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36" w:rsidRPr="00CC1634" w:rsidRDefault="000B42B0" w:rsidP="00C91136">
      <w:pPr>
        <w:pStyle w:val="af6"/>
        <w:ind w:left="2880"/>
        <w:rPr>
          <w:rFonts w:ascii="Times New Roman" w:hAnsi="Times New Roman" w:cs="Times New Roman"/>
          <w:b w:val="0"/>
        </w:rPr>
      </w:pPr>
      <w:r>
        <w:rPr>
          <w:rFonts w:ascii="Times New Roman" w:hAnsi="Times New Roman" w:cs="Times New Roman"/>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0;text-align:left;margin-left:-9pt;margin-top:0;width:145.35pt;height:50.25pt;z-index:251657728" fillcolor="window">
            <v:imagedata r:id="rId9" o:title=""/>
            <w10:wrap type="square"/>
          </v:shape>
          <o:OLEObject Type="Embed" ProgID="Word.Picture.8" ShapeID="_x0000_s1118" DrawAspect="Content" ObjectID="_1549163879" r:id="rId10"/>
        </w:pict>
      </w:r>
      <w:r w:rsidR="00C91136" w:rsidRPr="00CC1634">
        <w:rPr>
          <w:rFonts w:ascii="Times New Roman" w:hAnsi="Times New Roman" w:cs="Times New Roman"/>
          <w:b w:val="0"/>
        </w:rPr>
        <w:t>Автономная некоммерческая организация</w:t>
      </w:r>
    </w:p>
    <w:p w:rsidR="00C91136" w:rsidRPr="00CC1634" w:rsidRDefault="00C91136" w:rsidP="00C91136">
      <w:pPr>
        <w:pStyle w:val="af6"/>
        <w:ind w:left="2880"/>
        <w:rPr>
          <w:rFonts w:ascii="Times New Roman" w:hAnsi="Times New Roman" w:cs="Times New Roman"/>
          <w:b w:val="0"/>
        </w:rPr>
      </w:pPr>
      <w:r w:rsidRPr="00CC1634">
        <w:rPr>
          <w:rFonts w:ascii="Times New Roman" w:hAnsi="Times New Roman" w:cs="Times New Roman"/>
          <w:b w:val="0"/>
        </w:rPr>
        <w:t>«Национальный институт системных исследований проблем предпринимательства»</w:t>
      </w:r>
    </w:p>
    <w:p w:rsidR="00C91136" w:rsidRPr="00CC1634" w:rsidRDefault="00C91136" w:rsidP="00C91136">
      <w:pPr>
        <w:ind w:left="3420"/>
        <w:jc w:val="center"/>
        <w:rPr>
          <w:sz w:val="28"/>
          <w:szCs w:val="28"/>
        </w:rPr>
      </w:pPr>
    </w:p>
    <w:p w:rsidR="00C91136" w:rsidRPr="00CC1634" w:rsidRDefault="00C91136" w:rsidP="00C91136">
      <w:pPr>
        <w:rPr>
          <w:sz w:val="28"/>
          <w:szCs w:val="28"/>
        </w:rPr>
      </w:pPr>
    </w:p>
    <w:tbl>
      <w:tblPr>
        <w:tblW w:w="0" w:type="auto"/>
        <w:tblLook w:val="0000" w:firstRow="0" w:lastRow="0" w:firstColumn="0" w:lastColumn="0" w:noHBand="0" w:noVBand="0"/>
      </w:tblPr>
      <w:tblGrid>
        <w:gridCol w:w="4787"/>
        <w:gridCol w:w="4252"/>
      </w:tblGrid>
      <w:tr w:rsidR="00C91136" w:rsidRPr="00CC1634" w:rsidTr="00112800">
        <w:tc>
          <w:tcPr>
            <w:tcW w:w="4787" w:type="dxa"/>
          </w:tcPr>
          <w:p w:rsidR="00C91136" w:rsidRPr="00CC1634" w:rsidRDefault="00C91136" w:rsidP="00386AE9">
            <w:pPr>
              <w:rPr>
                <w:lang w:val="en-US"/>
              </w:rPr>
            </w:pPr>
            <w:r w:rsidRPr="00CC1634">
              <w:t xml:space="preserve">УДК </w:t>
            </w:r>
            <w:r w:rsidR="005B3E37" w:rsidRPr="005B3E37">
              <w:t>353.5</w:t>
            </w:r>
          </w:p>
          <w:p w:rsidR="00C91136" w:rsidRPr="00CC1634" w:rsidRDefault="00C91136" w:rsidP="00386AE9">
            <w:r w:rsidRPr="00CC1634">
              <w:t xml:space="preserve">№ </w:t>
            </w:r>
            <w:proofErr w:type="spellStart"/>
            <w:r w:rsidRPr="00CC1634">
              <w:t>госрегистрации</w:t>
            </w:r>
            <w:proofErr w:type="spellEnd"/>
            <w:r w:rsidR="006C655C" w:rsidRPr="00CC1634">
              <w:t xml:space="preserve"> </w:t>
            </w:r>
          </w:p>
          <w:p w:rsidR="00C91136" w:rsidRPr="00CC1634" w:rsidRDefault="00C91136" w:rsidP="00386AE9">
            <w:r w:rsidRPr="00CC1634">
              <w:t>Инв. №</w:t>
            </w:r>
            <w:r w:rsidR="00B13883" w:rsidRPr="00CC1634">
              <w:t xml:space="preserve"> </w:t>
            </w:r>
          </w:p>
          <w:p w:rsidR="00C91136" w:rsidRPr="00CC1634" w:rsidRDefault="00C91136" w:rsidP="00386AE9"/>
        </w:tc>
        <w:tc>
          <w:tcPr>
            <w:tcW w:w="4252" w:type="dxa"/>
          </w:tcPr>
          <w:p w:rsidR="00C91136" w:rsidRPr="00CC1634" w:rsidRDefault="00C91136" w:rsidP="00386AE9">
            <w:pPr>
              <w:jc w:val="both"/>
            </w:pPr>
            <w:r w:rsidRPr="00CC1634">
              <w:t>УТВЕРЖДАЮ</w:t>
            </w:r>
          </w:p>
          <w:p w:rsidR="00C91136" w:rsidRPr="00CC1634" w:rsidRDefault="00C91136" w:rsidP="00386AE9">
            <w:pPr>
              <w:jc w:val="both"/>
            </w:pPr>
            <w:r w:rsidRPr="00CC1634">
              <w:t>Генеральный директор</w:t>
            </w:r>
          </w:p>
          <w:p w:rsidR="00C91136" w:rsidRPr="00CC1634" w:rsidRDefault="00C91136" w:rsidP="00386AE9">
            <w:pPr>
              <w:jc w:val="both"/>
            </w:pPr>
            <w:r w:rsidRPr="00CC1634">
              <w:t>АНО «Национальный институт системных исследований проблем предпринимательств</w:t>
            </w:r>
            <w:r w:rsidR="00112800" w:rsidRPr="00CC1634">
              <w:t>а»</w:t>
            </w:r>
          </w:p>
          <w:p w:rsidR="00C91136" w:rsidRPr="00CC1634" w:rsidRDefault="00C91136" w:rsidP="00386AE9">
            <w:pPr>
              <w:jc w:val="both"/>
            </w:pPr>
          </w:p>
          <w:p w:rsidR="00C91136" w:rsidRPr="00CC1634" w:rsidRDefault="00C91136" w:rsidP="00386AE9">
            <w:pPr>
              <w:jc w:val="both"/>
            </w:pPr>
            <w:r w:rsidRPr="00CC1634">
              <w:t xml:space="preserve">________________ Е.Г. Литвак </w:t>
            </w:r>
          </w:p>
        </w:tc>
      </w:tr>
    </w:tbl>
    <w:p w:rsidR="00C91136" w:rsidRPr="00CC1634" w:rsidRDefault="00C91136" w:rsidP="00C91136">
      <w:pPr>
        <w:ind w:left="4860"/>
      </w:pPr>
      <w:r w:rsidRPr="00CC1634">
        <w:t>«</w:t>
      </w:r>
      <w:r w:rsidR="00C44F6F" w:rsidRPr="00CC1634">
        <w:t>2</w:t>
      </w:r>
      <w:r w:rsidR="005B3E37">
        <w:t>6</w:t>
      </w:r>
      <w:r w:rsidRPr="00CC1634">
        <w:t xml:space="preserve">» </w:t>
      </w:r>
      <w:r w:rsidR="005B3E37">
        <w:t>дека</w:t>
      </w:r>
      <w:r w:rsidRPr="00CC1634">
        <w:t>бря 201</w:t>
      </w:r>
      <w:r w:rsidR="00771237" w:rsidRPr="00CC1634">
        <w:t>6</w:t>
      </w:r>
      <w:r w:rsidRPr="00CC1634">
        <w:t xml:space="preserve"> г.</w:t>
      </w:r>
    </w:p>
    <w:p w:rsidR="00C91136" w:rsidRPr="00CC1634" w:rsidRDefault="00C91136" w:rsidP="00C91136"/>
    <w:p w:rsidR="00F866FE" w:rsidRPr="00CC1634" w:rsidRDefault="00F866FE" w:rsidP="00C91136"/>
    <w:p w:rsidR="00F866FE" w:rsidRPr="00CC1634" w:rsidRDefault="00F866FE" w:rsidP="00C91136"/>
    <w:p w:rsidR="00CF6EEA" w:rsidRPr="00CC1634" w:rsidRDefault="00CF6EEA" w:rsidP="00C91136"/>
    <w:p w:rsidR="00CF6EEA" w:rsidRPr="00CC1634" w:rsidRDefault="00CF6EEA" w:rsidP="00C91136"/>
    <w:p w:rsidR="00C91136" w:rsidRPr="00CC1634" w:rsidRDefault="002F4543" w:rsidP="00C91136">
      <w:pPr>
        <w:jc w:val="center"/>
        <w:rPr>
          <w:sz w:val="26"/>
          <w:szCs w:val="26"/>
        </w:rPr>
      </w:pPr>
      <w:r w:rsidRPr="00CC1634">
        <w:rPr>
          <w:sz w:val="26"/>
          <w:szCs w:val="26"/>
        </w:rPr>
        <w:t>ОТЧЕТ</w:t>
      </w:r>
    </w:p>
    <w:p w:rsidR="002F4543" w:rsidRPr="00CC1634" w:rsidRDefault="00FE1C0D" w:rsidP="00C91136">
      <w:pPr>
        <w:jc w:val="center"/>
        <w:rPr>
          <w:sz w:val="26"/>
          <w:szCs w:val="26"/>
        </w:rPr>
      </w:pPr>
      <w:r w:rsidRPr="00CC1634">
        <w:rPr>
          <w:sz w:val="26"/>
          <w:szCs w:val="26"/>
        </w:rPr>
        <w:t>о</w:t>
      </w:r>
      <w:r w:rsidR="00C91136" w:rsidRPr="00CC1634">
        <w:rPr>
          <w:sz w:val="26"/>
          <w:szCs w:val="26"/>
        </w:rPr>
        <w:t xml:space="preserve"> </w:t>
      </w:r>
      <w:r w:rsidR="00771237" w:rsidRPr="00CC1634">
        <w:rPr>
          <w:sz w:val="26"/>
          <w:szCs w:val="26"/>
        </w:rPr>
        <w:t>выполнени</w:t>
      </w:r>
      <w:r w:rsidR="002F4543" w:rsidRPr="00CC1634">
        <w:rPr>
          <w:sz w:val="26"/>
          <w:szCs w:val="26"/>
        </w:rPr>
        <w:t>и</w:t>
      </w:r>
      <w:r w:rsidR="00771237" w:rsidRPr="00CC1634">
        <w:rPr>
          <w:sz w:val="26"/>
          <w:szCs w:val="26"/>
        </w:rPr>
        <w:t xml:space="preserve"> </w:t>
      </w:r>
      <w:r w:rsidR="002F4543" w:rsidRPr="00CC1634">
        <w:rPr>
          <w:sz w:val="26"/>
          <w:szCs w:val="26"/>
        </w:rPr>
        <w:t>научно-исследовательской работы</w:t>
      </w:r>
    </w:p>
    <w:p w:rsidR="00F866FE" w:rsidRPr="00CC1634" w:rsidRDefault="00F866FE" w:rsidP="00C91136">
      <w:pPr>
        <w:jc w:val="center"/>
        <w:rPr>
          <w:sz w:val="26"/>
          <w:szCs w:val="26"/>
        </w:rPr>
      </w:pPr>
    </w:p>
    <w:p w:rsidR="00C91136" w:rsidRPr="00CC1634" w:rsidRDefault="00C91136" w:rsidP="00C91136">
      <w:pPr>
        <w:jc w:val="center"/>
        <w:rPr>
          <w:sz w:val="26"/>
          <w:szCs w:val="26"/>
        </w:rPr>
      </w:pPr>
      <w:r w:rsidRPr="00CC1634">
        <w:rPr>
          <w:sz w:val="26"/>
          <w:szCs w:val="26"/>
        </w:rPr>
        <w:t>по теме:</w:t>
      </w:r>
    </w:p>
    <w:p w:rsidR="00C91136" w:rsidRPr="00CC1634" w:rsidRDefault="00C91136" w:rsidP="00C91136">
      <w:pPr>
        <w:jc w:val="center"/>
        <w:rPr>
          <w:sz w:val="26"/>
          <w:szCs w:val="26"/>
        </w:rPr>
      </w:pPr>
    </w:p>
    <w:p w:rsidR="00C91136" w:rsidRPr="00CC1634" w:rsidRDefault="00FE1C0D" w:rsidP="00C91136">
      <w:pPr>
        <w:jc w:val="center"/>
        <w:rPr>
          <w:sz w:val="26"/>
          <w:szCs w:val="26"/>
        </w:rPr>
      </w:pPr>
      <w:r w:rsidRPr="00CC1634">
        <w:rPr>
          <w:sz w:val="26"/>
          <w:szCs w:val="26"/>
        </w:rPr>
        <w:t>«</w:t>
      </w:r>
      <w:r w:rsidR="00BB7449" w:rsidRPr="005B3E37">
        <w:rPr>
          <w:sz w:val="26"/>
          <w:szCs w:val="26"/>
        </w:rPr>
        <w:t>ОЦЕНКА УСЛОВИЙ ОСУЩЕСТВЛЕНИЯ ПРЕДПРИНИМАТЕЛЬСКОЙ ДЕЯТЕЛЬНОСТИ В САНКТ-ПЕТЕРБУРГЕ В 2016 ГОДУ</w:t>
      </w:r>
      <w:r w:rsidRPr="00CC1634">
        <w:rPr>
          <w:sz w:val="26"/>
          <w:szCs w:val="26"/>
        </w:rPr>
        <w:t>»</w:t>
      </w:r>
    </w:p>
    <w:p w:rsidR="00672BD4" w:rsidRPr="00CC1634" w:rsidRDefault="00672BD4" w:rsidP="00C01686">
      <w:pPr>
        <w:pStyle w:val="14"/>
        <w:spacing w:line="240" w:lineRule="auto"/>
        <w:ind w:firstLine="0"/>
        <w:jc w:val="center"/>
        <w:rPr>
          <w:sz w:val="26"/>
          <w:szCs w:val="26"/>
        </w:rPr>
      </w:pPr>
    </w:p>
    <w:p w:rsidR="00C91136" w:rsidRPr="00CC1634" w:rsidRDefault="00C91136" w:rsidP="00C91136">
      <w:pPr>
        <w:jc w:val="center"/>
        <w:rPr>
          <w:sz w:val="26"/>
          <w:szCs w:val="26"/>
        </w:rPr>
      </w:pPr>
    </w:p>
    <w:p w:rsidR="00672BD4" w:rsidRPr="00CC1634" w:rsidRDefault="00672BD4" w:rsidP="00C91136">
      <w:pPr>
        <w:jc w:val="center"/>
        <w:rPr>
          <w:sz w:val="26"/>
          <w:szCs w:val="26"/>
        </w:rPr>
      </w:pPr>
    </w:p>
    <w:p w:rsidR="00672BD4" w:rsidRPr="00CC1634" w:rsidRDefault="00672BD4" w:rsidP="00C91136">
      <w:pPr>
        <w:jc w:val="center"/>
        <w:rPr>
          <w:sz w:val="26"/>
          <w:szCs w:val="26"/>
        </w:rPr>
      </w:pPr>
    </w:p>
    <w:p w:rsidR="009C7FAB" w:rsidRPr="00CC1634" w:rsidRDefault="009C7FAB" w:rsidP="00F866FE">
      <w:pPr>
        <w:jc w:val="center"/>
        <w:rPr>
          <w:sz w:val="26"/>
          <w:szCs w:val="26"/>
        </w:rPr>
      </w:pPr>
    </w:p>
    <w:p w:rsidR="009C7FAB" w:rsidRPr="00CC1634" w:rsidRDefault="009C7FAB" w:rsidP="00F866FE">
      <w:pPr>
        <w:jc w:val="center"/>
        <w:rPr>
          <w:sz w:val="26"/>
          <w:szCs w:val="26"/>
        </w:rPr>
      </w:pPr>
    </w:p>
    <w:p w:rsidR="00C91136" w:rsidRPr="00CC1634" w:rsidRDefault="00C91136" w:rsidP="00F866FE">
      <w:pPr>
        <w:jc w:val="center"/>
      </w:pPr>
    </w:p>
    <w:tbl>
      <w:tblPr>
        <w:tblW w:w="0" w:type="auto"/>
        <w:tblLook w:val="00A0" w:firstRow="1" w:lastRow="0" w:firstColumn="1" w:lastColumn="0" w:noHBand="0" w:noVBand="0"/>
      </w:tblPr>
      <w:tblGrid>
        <w:gridCol w:w="4907"/>
        <w:gridCol w:w="4947"/>
      </w:tblGrid>
      <w:tr w:rsidR="00C91136" w:rsidRPr="00CC1634" w:rsidTr="00386AE9">
        <w:tc>
          <w:tcPr>
            <w:tcW w:w="5210" w:type="dxa"/>
          </w:tcPr>
          <w:p w:rsidR="005758F6" w:rsidRPr="00CC1634" w:rsidRDefault="00C91136" w:rsidP="00CB507D">
            <w:pPr>
              <w:pStyle w:val="aff2"/>
              <w:tabs>
                <w:tab w:val="center" w:pos="4677"/>
                <w:tab w:val="right" w:pos="9355"/>
              </w:tabs>
              <w:spacing w:after="0"/>
              <w:ind w:left="0"/>
            </w:pPr>
            <w:r w:rsidRPr="00CC1634">
              <w:t>Руководитель темы</w:t>
            </w:r>
            <w:r w:rsidR="005758F6" w:rsidRPr="00CC1634">
              <w:t>,</w:t>
            </w:r>
            <w:r w:rsidR="004753B3" w:rsidRPr="00CC1634">
              <w:t xml:space="preserve"> </w:t>
            </w:r>
          </w:p>
          <w:p w:rsidR="00C91136" w:rsidRPr="00CC1634" w:rsidRDefault="005758F6" w:rsidP="00CB507D">
            <w:pPr>
              <w:pStyle w:val="aff2"/>
              <w:tabs>
                <w:tab w:val="center" w:pos="4677"/>
                <w:tab w:val="right" w:pos="9355"/>
              </w:tabs>
              <w:spacing w:after="0"/>
              <w:ind w:left="0"/>
            </w:pPr>
            <w:r w:rsidRPr="00CC1634">
              <w:t>к.э.</w:t>
            </w:r>
            <w:proofErr w:type="gramStart"/>
            <w:r w:rsidRPr="00CC1634">
              <w:t>н</w:t>
            </w:r>
            <w:proofErr w:type="gramEnd"/>
            <w:r w:rsidRPr="00CC1634">
              <w:t>.</w:t>
            </w:r>
          </w:p>
          <w:p w:rsidR="00C91136" w:rsidRPr="00CC1634" w:rsidRDefault="00C91136" w:rsidP="00CB507D">
            <w:pPr>
              <w:pStyle w:val="af6"/>
              <w:tabs>
                <w:tab w:val="center" w:pos="4677"/>
                <w:tab w:val="right" w:pos="9355"/>
              </w:tabs>
              <w:rPr>
                <w:rFonts w:ascii="Times New Roman" w:hAnsi="Times New Roman" w:cs="Times New Roman"/>
                <w:b w:val="0"/>
                <w:sz w:val="24"/>
              </w:rPr>
            </w:pPr>
          </w:p>
        </w:tc>
        <w:tc>
          <w:tcPr>
            <w:tcW w:w="5211" w:type="dxa"/>
          </w:tcPr>
          <w:p w:rsidR="00C91136" w:rsidRPr="00CC1634" w:rsidRDefault="00C91136" w:rsidP="00CB507D">
            <w:pPr>
              <w:pStyle w:val="aff2"/>
              <w:tabs>
                <w:tab w:val="center" w:pos="4677"/>
                <w:tab w:val="right" w:pos="9355"/>
              </w:tabs>
              <w:spacing w:after="0"/>
              <w:ind w:left="0"/>
            </w:pPr>
            <w:r w:rsidRPr="00CC1634">
              <w:t>_____________</w:t>
            </w:r>
            <w:r w:rsidR="00CB507D" w:rsidRPr="00CC1634">
              <w:t>____</w:t>
            </w:r>
            <w:r w:rsidRPr="00CC1634">
              <w:t>_ Н.В. Смирнов</w:t>
            </w:r>
          </w:p>
          <w:p w:rsidR="00C91136" w:rsidRPr="00CC1634" w:rsidRDefault="006C655C" w:rsidP="00CB507D">
            <w:pPr>
              <w:pStyle w:val="aff2"/>
              <w:tabs>
                <w:tab w:val="center" w:pos="4677"/>
                <w:tab w:val="right" w:pos="9355"/>
              </w:tabs>
              <w:spacing w:after="0"/>
              <w:ind w:left="0"/>
            </w:pPr>
            <w:r w:rsidRPr="00CC1634">
              <w:t xml:space="preserve"> </w:t>
            </w:r>
            <w:r w:rsidR="00C91136" w:rsidRPr="00CC1634">
              <w:t>подпись</w:t>
            </w:r>
          </w:p>
          <w:p w:rsidR="00CB507D" w:rsidRPr="00CC1634" w:rsidRDefault="00CB507D" w:rsidP="00CB507D">
            <w:pPr>
              <w:pStyle w:val="aff2"/>
              <w:tabs>
                <w:tab w:val="center" w:pos="4677"/>
                <w:tab w:val="right" w:pos="9355"/>
              </w:tabs>
              <w:spacing w:after="0"/>
              <w:ind w:left="0"/>
            </w:pPr>
          </w:p>
          <w:p w:rsidR="00CB507D" w:rsidRPr="00CC1634" w:rsidRDefault="00CB507D" w:rsidP="00CB507D">
            <w:pPr>
              <w:pStyle w:val="aff2"/>
              <w:tabs>
                <w:tab w:val="center" w:pos="4677"/>
                <w:tab w:val="right" w:pos="9355"/>
              </w:tabs>
              <w:spacing w:after="0"/>
              <w:ind w:left="0"/>
            </w:pPr>
          </w:p>
        </w:tc>
      </w:tr>
      <w:tr w:rsidR="00C91136" w:rsidRPr="00CC1634" w:rsidTr="00386AE9">
        <w:tc>
          <w:tcPr>
            <w:tcW w:w="5210" w:type="dxa"/>
          </w:tcPr>
          <w:p w:rsidR="00C91136" w:rsidRPr="00CC1634" w:rsidRDefault="00C91136" w:rsidP="00CB507D">
            <w:pPr>
              <w:pStyle w:val="aff2"/>
              <w:tabs>
                <w:tab w:val="center" w:pos="4677"/>
                <w:tab w:val="right" w:pos="9355"/>
              </w:tabs>
              <w:spacing w:after="0"/>
              <w:ind w:left="0"/>
            </w:pPr>
            <w:proofErr w:type="spellStart"/>
            <w:r w:rsidRPr="00CC1634">
              <w:t>Нормоконтролер</w:t>
            </w:r>
            <w:proofErr w:type="spellEnd"/>
          </w:p>
        </w:tc>
        <w:tc>
          <w:tcPr>
            <w:tcW w:w="5211" w:type="dxa"/>
          </w:tcPr>
          <w:p w:rsidR="00C91136" w:rsidRPr="00CC1634" w:rsidRDefault="00C91136" w:rsidP="00CB507D">
            <w:pPr>
              <w:pStyle w:val="aff2"/>
              <w:tabs>
                <w:tab w:val="center" w:pos="4677"/>
                <w:tab w:val="right" w:pos="9355"/>
              </w:tabs>
              <w:spacing w:after="0"/>
              <w:ind w:left="0"/>
            </w:pPr>
            <w:r w:rsidRPr="00CC1634">
              <w:t>___________</w:t>
            </w:r>
            <w:r w:rsidR="00CB507D" w:rsidRPr="00CC1634">
              <w:t>____</w:t>
            </w:r>
            <w:r w:rsidRPr="00CC1634">
              <w:t xml:space="preserve">___ Н.В. </w:t>
            </w:r>
            <w:proofErr w:type="spellStart"/>
            <w:r w:rsidRPr="00CC1634">
              <w:t>Чудинова</w:t>
            </w:r>
            <w:proofErr w:type="spellEnd"/>
          </w:p>
          <w:p w:rsidR="00C91136" w:rsidRPr="00CC1634" w:rsidRDefault="006C655C" w:rsidP="00CB507D">
            <w:pPr>
              <w:pStyle w:val="aff2"/>
              <w:tabs>
                <w:tab w:val="center" w:pos="4677"/>
                <w:tab w:val="right" w:pos="9355"/>
              </w:tabs>
              <w:spacing w:after="0"/>
              <w:ind w:left="0"/>
            </w:pPr>
            <w:r w:rsidRPr="00CC1634">
              <w:t xml:space="preserve"> </w:t>
            </w:r>
            <w:r w:rsidR="00C91136" w:rsidRPr="00CC1634">
              <w:t>подпись</w:t>
            </w:r>
          </w:p>
        </w:tc>
      </w:tr>
    </w:tbl>
    <w:p w:rsidR="00F866FE" w:rsidRPr="00CC1634" w:rsidRDefault="00F866FE" w:rsidP="00C91136">
      <w:pPr>
        <w:spacing w:line="360" w:lineRule="auto"/>
        <w:jc w:val="center"/>
      </w:pPr>
    </w:p>
    <w:p w:rsidR="00D067BE" w:rsidRDefault="00D067BE" w:rsidP="00C91136">
      <w:pPr>
        <w:spacing w:line="360" w:lineRule="auto"/>
        <w:jc w:val="center"/>
      </w:pPr>
    </w:p>
    <w:p w:rsidR="00BB7449" w:rsidRDefault="00BB7449" w:rsidP="00C91136">
      <w:pPr>
        <w:spacing w:line="360" w:lineRule="auto"/>
        <w:jc w:val="center"/>
      </w:pPr>
    </w:p>
    <w:p w:rsidR="00BB7449" w:rsidRDefault="00BB7449" w:rsidP="00C91136">
      <w:pPr>
        <w:spacing w:line="360" w:lineRule="auto"/>
        <w:jc w:val="center"/>
      </w:pPr>
    </w:p>
    <w:p w:rsidR="00BB7449" w:rsidRPr="00CC1634" w:rsidRDefault="00BB7449" w:rsidP="00C91136">
      <w:pPr>
        <w:spacing w:line="360" w:lineRule="auto"/>
        <w:jc w:val="center"/>
      </w:pPr>
    </w:p>
    <w:p w:rsidR="00CB507D" w:rsidRPr="00CC1634" w:rsidRDefault="00CB507D" w:rsidP="00C91136">
      <w:pPr>
        <w:spacing w:line="360" w:lineRule="auto"/>
        <w:jc w:val="center"/>
      </w:pPr>
    </w:p>
    <w:p w:rsidR="00C91136" w:rsidRPr="00CC1634" w:rsidRDefault="00CF7DC2" w:rsidP="00C91136">
      <w:pPr>
        <w:spacing w:line="360" w:lineRule="auto"/>
        <w:jc w:val="center"/>
        <w:rPr>
          <w:sz w:val="28"/>
          <w:szCs w:val="28"/>
        </w:rPr>
      </w:pPr>
      <w:r w:rsidRPr="00CC1634">
        <w:t xml:space="preserve">МОСКВА </w:t>
      </w:r>
      <w:r w:rsidR="00C91136" w:rsidRPr="00CC1634">
        <w:t>201</w:t>
      </w:r>
      <w:r w:rsidR="00FE1C0D" w:rsidRPr="00CC1634">
        <w:t>6</w:t>
      </w:r>
      <w:r w:rsidR="00C91136" w:rsidRPr="00CC1634">
        <w:br w:type="page"/>
      </w:r>
      <w:r w:rsidR="00C91136" w:rsidRPr="00CC1634">
        <w:rPr>
          <w:sz w:val="28"/>
          <w:szCs w:val="28"/>
        </w:rPr>
        <w:lastRenderedPageBreak/>
        <w:t>СПИСОК ИСПОЛНИТЕЛЕЙ</w:t>
      </w:r>
    </w:p>
    <w:tbl>
      <w:tblPr>
        <w:tblW w:w="9498" w:type="dxa"/>
        <w:tblInd w:w="108" w:type="dxa"/>
        <w:tblLayout w:type="fixed"/>
        <w:tblLook w:val="0000" w:firstRow="0" w:lastRow="0" w:firstColumn="0" w:lastColumn="0" w:noHBand="0" w:noVBand="0"/>
      </w:tblPr>
      <w:tblGrid>
        <w:gridCol w:w="3686"/>
        <w:gridCol w:w="2693"/>
        <w:gridCol w:w="3119"/>
      </w:tblGrid>
      <w:tr w:rsidR="00D41951" w:rsidRPr="00CC1634" w:rsidTr="00665B2E">
        <w:trPr>
          <w:cantSplit/>
        </w:trPr>
        <w:tc>
          <w:tcPr>
            <w:tcW w:w="3686" w:type="dxa"/>
          </w:tcPr>
          <w:p w:rsidR="00D41951" w:rsidRPr="00CC1634" w:rsidRDefault="00D41951" w:rsidP="0079497C">
            <w:pPr>
              <w:snapToGrid w:val="0"/>
              <w:rPr>
                <w:color w:val="000000"/>
                <w:sz w:val="26"/>
                <w:szCs w:val="26"/>
              </w:rPr>
            </w:pPr>
            <w:r w:rsidRPr="00CC1634">
              <w:rPr>
                <w:color w:val="000000"/>
                <w:sz w:val="26"/>
                <w:szCs w:val="26"/>
              </w:rPr>
              <w:t>Руководитель проекта, заместитель генерального директора АНО «НИСИПП»,</w:t>
            </w:r>
          </w:p>
          <w:p w:rsidR="00D41951" w:rsidRPr="00CC1634" w:rsidRDefault="00D41951" w:rsidP="0079497C">
            <w:pPr>
              <w:snapToGrid w:val="0"/>
              <w:rPr>
                <w:color w:val="000000"/>
                <w:sz w:val="26"/>
                <w:szCs w:val="26"/>
              </w:rPr>
            </w:pPr>
            <w:r w:rsidRPr="00CC1634">
              <w:rPr>
                <w:color w:val="000000"/>
                <w:sz w:val="26"/>
                <w:szCs w:val="26"/>
              </w:rPr>
              <w:t>к.э.</w:t>
            </w:r>
            <w:proofErr w:type="gramStart"/>
            <w:r w:rsidRPr="00CC1634">
              <w:rPr>
                <w:color w:val="000000"/>
                <w:sz w:val="26"/>
                <w:szCs w:val="26"/>
              </w:rPr>
              <w:t>н</w:t>
            </w:r>
            <w:proofErr w:type="gramEnd"/>
            <w:r w:rsidRPr="00CC1634">
              <w:rPr>
                <w:color w:val="000000"/>
                <w:sz w:val="26"/>
                <w:szCs w:val="26"/>
              </w:rPr>
              <w:t>.</w:t>
            </w:r>
          </w:p>
        </w:tc>
        <w:tc>
          <w:tcPr>
            <w:tcW w:w="2693" w:type="dxa"/>
          </w:tcPr>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r w:rsidRPr="00CC1634">
              <w:rPr>
                <w:rFonts w:eastAsia="Times New Roman"/>
              </w:rPr>
              <w:t>_______________</w:t>
            </w:r>
          </w:p>
          <w:p w:rsidR="00D41951" w:rsidRPr="00CC1634" w:rsidRDefault="00D41951" w:rsidP="00D41951">
            <w:pPr>
              <w:snapToGrid w:val="0"/>
              <w:jc w:val="center"/>
              <w:rPr>
                <w:sz w:val="26"/>
                <w:szCs w:val="26"/>
              </w:rPr>
            </w:pPr>
            <w:r w:rsidRPr="00CC1634">
              <w:t>подпись, дата</w:t>
            </w:r>
          </w:p>
        </w:tc>
        <w:tc>
          <w:tcPr>
            <w:tcW w:w="3119" w:type="dxa"/>
          </w:tcPr>
          <w:p w:rsidR="00D41951" w:rsidRPr="00CC1634" w:rsidRDefault="00D41951" w:rsidP="00F97599">
            <w:pPr>
              <w:snapToGrid w:val="0"/>
              <w:rPr>
                <w:color w:val="000000"/>
                <w:sz w:val="26"/>
                <w:szCs w:val="26"/>
              </w:rPr>
            </w:pPr>
            <w:r w:rsidRPr="00CC1634">
              <w:rPr>
                <w:sz w:val="26"/>
                <w:szCs w:val="26"/>
              </w:rPr>
              <w:t>Смирнов Н.В.</w:t>
            </w:r>
            <w:r w:rsidRPr="00CC1634">
              <w:rPr>
                <w:color w:val="000000"/>
                <w:sz w:val="26"/>
                <w:szCs w:val="26"/>
              </w:rPr>
              <w:t xml:space="preserve"> </w:t>
            </w:r>
          </w:p>
          <w:p w:rsidR="00D41951" w:rsidRPr="00CC1634" w:rsidRDefault="00F97599" w:rsidP="00BB7449">
            <w:pPr>
              <w:snapToGrid w:val="0"/>
              <w:rPr>
                <w:color w:val="000000"/>
                <w:sz w:val="26"/>
                <w:szCs w:val="26"/>
              </w:rPr>
            </w:pPr>
            <w:r w:rsidRPr="00CC1634">
              <w:rPr>
                <w:color w:val="000000"/>
                <w:sz w:val="26"/>
                <w:szCs w:val="26"/>
              </w:rPr>
              <w:t xml:space="preserve">(общее руководство, введение, раздел </w:t>
            </w:r>
            <w:r w:rsidR="00BB7449">
              <w:rPr>
                <w:color w:val="000000"/>
                <w:sz w:val="26"/>
                <w:szCs w:val="26"/>
              </w:rPr>
              <w:t>2</w:t>
            </w:r>
            <w:r w:rsidRPr="00CC1634">
              <w:rPr>
                <w:color w:val="000000"/>
                <w:sz w:val="26"/>
                <w:szCs w:val="26"/>
              </w:rPr>
              <w:t xml:space="preserve">, </w:t>
            </w:r>
            <w:r w:rsidR="00BB7449">
              <w:rPr>
                <w:color w:val="000000"/>
                <w:sz w:val="26"/>
                <w:szCs w:val="26"/>
              </w:rPr>
              <w:t>4,</w:t>
            </w:r>
            <w:r w:rsidRPr="00CC1634">
              <w:rPr>
                <w:color w:val="000000"/>
                <w:sz w:val="26"/>
                <w:szCs w:val="26"/>
              </w:rPr>
              <w:t xml:space="preserve"> заключение)</w:t>
            </w:r>
          </w:p>
        </w:tc>
      </w:tr>
      <w:tr w:rsidR="00D41951" w:rsidRPr="00CC1634" w:rsidTr="00665B2E">
        <w:trPr>
          <w:cantSplit/>
        </w:trPr>
        <w:tc>
          <w:tcPr>
            <w:tcW w:w="3686" w:type="dxa"/>
          </w:tcPr>
          <w:p w:rsidR="00D41951" w:rsidRPr="00CC1634" w:rsidRDefault="00D41951" w:rsidP="0079497C">
            <w:pPr>
              <w:snapToGrid w:val="0"/>
              <w:rPr>
                <w:sz w:val="26"/>
                <w:szCs w:val="26"/>
              </w:rPr>
            </w:pPr>
          </w:p>
        </w:tc>
        <w:tc>
          <w:tcPr>
            <w:tcW w:w="2693" w:type="dxa"/>
          </w:tcPr>
          <w:p w:rsidR="00D41951" w:rsidRPr="00CC1634" w:rsidRDefault="00D41951" w:rsidP="00D41951">
            <w:pPr>
              <w:snapToGrid w:val="0"/>
              <w:jc w:val="center"/>
              <w:rPr>
                <w:color w:val="000000"/>
                <w:sz w:val="26"/>
                <w:szCs w:val="26"/>
              </w:rPr>
            </w:pPr>
          </w:p>
        </w:tc>
        <w:tc>
          <w:tcPr>
            <w:tcW w:w="3119" w:type="dxa"/>
          </w:tcPr>
          <w:p w:rsidR="00D41951" w:rsidRPr="00CC1634" w:rsidRDefault="00D41951" w:rsidP="00F97599">
            <w:pPr>
              <w:snapToGrid w:val="0"/>
              <w:rPr>
                <w:color w:val="000000"/>
                <w:sz w:val="26"/>
                <w:szCs w:val="26"/>
              </w:rPr>
            </w:pPr>
          </w:p>
        </w:tc>
      </w:tr>
      <w:tr w:rsidR="00D41951" w:rsidRPr="00CC1634" w:rsidTr="00665B2E">
        <w:trPr>
          <w:cantSplit/>
          <w:trHeight w:val="746"/>
        </w:trPr>
        <w:tc>
          <w:tcPr>
            <w:tcW w:w="3686" w:type="dxa"/>
          </w:tcPr>
          <w:p w:rsidR="00D41951" w:rsidRPr="00CC1634" w:rsidRDefault="00D41951" w:rsidP="0079497C">
            <w:pPr>
              <w:pStyle w:val="aff4"/>
              <w:spacing w:before="0" w:after="0"/>
              <w:ind w:left="0" w:right="0"/>
              <w:rPr>
                <w:rFonts w:eastAsia="Times New Roman"/>
                <w:sz w:val="26"/>
                <w:szCs w:val="26"/>
              </w:rPr>
            </w:pPr>
            <w:r w:rsidRPr="00CC1634">
              <w:rPr>
                <w:rFonts w:eastAsia="Times New Roman"/>
                <w:sz w:val="26"/>
                <w:szCs w:val="26"/>
              </w:rPr>
              <w:t>Вице-президент</w:t>
            </w:r>
          </w:p>
        </w:tc>
        <w:tc>
          <w:tcPr>
            <w:tcW w:w="2693" w:type="dxa"/>
          </w:tcPr>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r w:rsidRPr="00CC1634">
              <w:rPr>
                <w:rFonts w:eastAsia="Times New Roman"/>
              </w:rPr>
              <w:t>_______________</w:t>
            </w:r>
          </w:p>
          <w:p w:rsidR="00D41951" w:rsidRPr="00CC1634" w:rsidRDefault="00D41951" w:rsidP="00D41951">
            <w:pPr>
              <w:pStyle w:val="aff4"/>
              <w:spacing w:before="0" w:after="0"/>
              <w:ind w:left="0" w:right="0"/>
              <w:jc w:val="center"/>
              <w:rPr>
                <w:rFonts w:eastAsia="Times New Roman"/>
                <w:sz w:val="26"/>
                <w:szCs w:val="26"/>
              </w:rPr>
            </w:pPr>
            <w:r w:rsidRPr="00CC1634">
              <w:rPr>
                <w:rFonts w:eastAsia="Times New Roman"/>
              </w:rPr>
              <w:t>подпись, дата</w:t>
            </w:r>
          </w:p>
        </w:tc>
        <w:tc>
          <w:tcPr>
            <w:tcW w:w="3119" w:type="dxa"/>
          </w:tcPr>
          <w:p w:rsidR="00F97599" w:rsidRPr="00CC1634" w:rsidRDefault="00D41951" w:rsidP="00F97599">
            <w:pPr>
              <w:pStyle w:val="aff4"/>
              <w:spacing w:before="0" w:after="0"/>
              <w:ind w:left="0" w:right="0"/>
              <w:rPr>
                <w:rFonts w:eastAsia="Times New Roman"/>
                <w:sz w:val="26"/>
                <w:szCs w:val="26"/>
              </w:rPr>
            </w:pPr>
            <w:r w:rsidRPr="00CC1634">
              <w:rPr>
                <w:rFonts w:eastAsia="Times New Roman"/>
                <w:sz w:val="26"/>
                <w:szCs w:val="26"/>
              </w:rPr>
              <w:t>Буев В.В.</w:t>
            </w:r>
          </w:p>
          <w:p w:rsidR="00D41951" w:rsidRPr="00CC1634" w:rsidRDefault="00F97599" w:rsidP="00F97599">
            <w:pPr>
              <w:pStyle w:val="aff4"/>
              <w:spacing w:before="0" w:after="0"/>
              <w:ind w:left="0" w:right="0"/>
              <w:rPr>
                <w:rFonts w:eastAsia="Times New Roman"/>
                <w:sz w:val="26"/>
                <w:szCs w:val="26"/>
              </w:rPr>
            </w:pPr>
            <w:r w:rsidRPr="00CC1634">
              <w:rPr>
                <w:rFonts w:eastAsia="Times New Roman"/>
                <w:sz w:val="26"/>
                <w:szCs w:val="26"/>
              </w:rPr>
              <w:t xml:space="preserve">(раздел </w:t>
            </w:r>
            <w:r w:rsidR="00BB7449">
              <w:rPr>
                <w:rFonts w:eastAsia="Times New Roman"/>
                <w:sz w:val="26"/>
                <w:szCs w:val="26"/>
              </w:rPr>
              <w:t>3</w:t>
            </w:r>
            <w:r w:rsidRPr="00CC1634">
              <w:rPr>
                <w:rFonts w:eastAsia="Times New Roman"/>
                <w:sz w:val="26"/>
                <w:szCs w:val="26"/>
              </w:rPr>
              <w:t>)</w:t>
            </w:r>
          </w:p>
          <w:p w:rsidR="00D41951" w:rsidRPr="00CC1634" w:rsidRDefault="00D41951" w:rsidP="00F97599">
            <w:pPr>
              <w:pStyle w:val="aff4"/>
              <w:spacing w:before="0" w:after="0"/>
              <w:ind w:left="0" w:right="0"/>
              <w:rPr>
                <w:rFonts w:eastAsia="Times New Roman"/>
                <w:sz w:val="26"/>
                <w:szCs w:val="26"/>
              </w:rPr>
            </w:pPr>
          </w:p>
        </w:tc>
      </w:tr>
      <w:tr w:rsidR="00D41951" w:rsidRPr="00CC1634" w:rsidTr="00665B2E">
        <w:trPr>
          <w:cantSplit/>
          <w:trHeight w:val="746"/>
        </w:trPr>
        <w:tc>
          <w:tcPr>
            <w:tcW w:w="3686" w:type="dxa"/>
          </w:tcPr>
          <w:p w:rsidR="00D41951" w:rsidRPr="00CC1634" w:rsidRDefault="00D41951" w:rsidP="00B5684F">
            <w:pPr>
              <w:pStyle w:val="aff4"/>
              <w:spacing w:before="0" w:after="0"/>
              <w:ind w:left="0" w:right="0"/>
              <w:rPr>
                <w:rFonts w:eastAsia="Times New Roman"/>
                <w:sz w:val="26"/>
                <w:szCs w:val="26"/>
              </w:rPr>
            </w:pPr>
            <w:r w:rsidRPr="00CC1634">
              <w:rPr>
                <w:rFonts w:eastAsia="Times New Roman"/>
                <w:sz w:val="26"/>
                <w:szCs w:val="26"/>
              </w:rPr>
              <w:t>Вице-президент</w:t>
            </w:r>
          </w:p>
          <w:p w:rsidR="00D41951" w:rsidRPr="00CC1634" w:rsidRDefault="00D41951" w:rsidP="00B5684F">
            <w:pPr>
              <w:pStyle w:val="aff4"/>
              <w:spacing w:before="0" w:after="0"/>
              <w:ind w:left="0" w:right="0"/>
              <w:rPr>
                <w:rFonts w:eastAsia="Times New Roman"/>
                <w:sz w:val="26"/>
                <w:szCs w:val="26"/>
              </w:rPr>
            </w:pPr>
          </w:p>
        </w:tc>
        <w:tc>
          <w:tcPr>
            <w:tcW w:w="2693" w:type="dxa"/>
          </w:tcPr>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r w:rsidRPr="00CC1634">
              <w:rPr>
                <w:rFonts w:eastAsia="Times New Roman"/>
              </w:rPr>
              <w:t>_______________</w:t>
            </w:r>
          </w:p>
          <w:p w:rsidR="00D41951" w:rsidRPr="00CC1634" w:rsidRDefault="00D41951" w:rsidP="00D41951">
            <w:pPr>
              <w:pStyle w:val="aff4"/>
              <w:spacing w:before="0" w:after="0"/>
              <w:ind w:left="0" w:right="0"/>
              <w:jc w:val="center"/>
              <w:rPr>
                <w:rFonts w:eastAsia="Times New Roman"/>
                <w:sz w:val="26"/>
                <w:szCs w:val="26"/>
              </w:rPr>
            </w:pPr>
            <w:r w:rsidRPr="00CC1634">
              <w:rPr>
                <w:rFonts w:eastAsia="Times New Roman"/>
              </w:rPr>
              <w:t>подпись, дата</w:t>
            </w:r>
          </w:p>
        </w:tc>
        <w:tc>
          <w:tcPr>
            <w:tcW w:w="3119" w:type="dxa"/>
          </w:tcPr>
          <w:p w:rsidR="00D41951" w:rsidRPr="00CC1634" w:rsidRDefault="00D41951" w:rsidP="00F97599">
            <w:pPr>
              <w:pStyle w:val="aff4"/>
              <w:spacing w:before="0" w:after="0"/>
              <w:ind w:left="0" w:right="0"/>
              <w:rPr>
                <w:rFonts w:eastAsia="Times New Roman"/>
                <w:sz w:val="26"/>
                <w:szCs w:val="26"/>
              </w:rPr>
            </w:pPr>
            <w:proofErr w:type="spellStart"/>
            <w:r w:rsidRPr="00CC1634">
              <w:rPr>
                <w:rFonts w:eastAsia="Times New Roman"/>
                <w:sz w:val="26"/>
                <w:szCs w:val="26"/>
              </w:rPr>
              <w:t>Шеховцов</w:t>
            </w:r>
            <w:proofErr w:type="spellEnd"/>
            <w:r w:rsidRPr="00CC1634">
              <w:rPr>
                <w:rFonts w:eastAsia="Times New Roman"/>
                <w:sz w:val="26"/>
                <w:szCs w:val="26"/>
              </w:rPr>
              <w:t xml:space="preserve"> А.О.</w:t>
            </w:r>
            <w:r w:rsidR="00F97599" w:rsidRPr="00CC1634">
              <w:rPr>
                <w:rFonts w:eastAsia="Times New Roman"/>
                <w:sz w:val="26"/>
                <w:szCs w:val="26"/>
              </w:rPr>
              <w:t xml:space="preserve"> (раздел </w:t>
            </w:r>
            <w:r w:rsidR="00BB7449">
              <w:rPr>
                <w:rFonts w:eastAsia="Times New Roman"/>
                <w:sz w:val="26"/>
                <w:szCs w:val="26"/>
              </w:rPr>
              <w:t>4</w:t>
            </w:r>
            <w:r w:rsidR="00F97599" w:rsidRPr="00CC1634">
              <w:rPr>
                <w:rFonts w:eastAsia="Times New Roman"/>
                <w:sz w:val="26"/>
                <w:szCs w:val="26"/>
              </w:rPr>
              <w:t>)</w:t>
            </w:r>
          </w:p>
          <w:p w:rsidR="00D41951" w:rsidRPr="00CC1634" w:rsidRDefault="00D41951" w:rsidP="00F97599">
            <w:pPr>
              <w:pStyle w:val="aff4"/>
              <w:spacing w:before="0" w:after="0"/>
              <w:ind w:left="0" w:right="0"/>
              <w:rPr>
                <w:rFonts w:eastAsia="Times New Roman"/>
                <w:sz w:val="26"/>
                <w:szCs w:val="26"/>
              </w:rPr>
            </w:pPr>
          </w:p>
        </w:tc>
      </w:tr>
      <w:tr w:rsidR="00D41951" w:rsidRPr="00CC1634" w:rsidTr="00665B2E">
        <w:trPr>
          <w:cantSplit/>
          <w:trHeight w:val="746"/>
        </w:trPr>
        <w:tc>
          <w:tcPr>
            <w:tcW w:w="3686" w:type="dxa"/>
          </w:tcPr>
          <w:p w:rsidR="00D41951" w:rsidRPr="00CC1634" w:rsidRDefault="00D41951" w:rsidP="0079497C">
            <w:pPr>
              <w:pStyle w:val="aff4"/>
              <w:spacing w:before="0" w:after="0"/>
              <w:ind w:left="0" w:right="0"/>
              <w:rPr>
                <w:rFonts w:eastAsia="Times New Roman"/>
                <w:sz w:val="26"/>
                <w:szCs w:val="26"/>
              </w:rPr>
            </w:pPr>
            <w:r w:rsidRPr="00CC1634">
              <w:rPr>
                <w:rFonts w:eastAsia="Times New Roman"/>
                <w:sz w:val="26"/>
                <w:szCs w:val="26"/>
              </w:rPr>
              <w:t>Генеральный директор</w:t>
            </w:r>
          </w:p>
        </w:tc>
        <w:tc>
          <w:tcPr>
            <w:tcW w:w="2693" w:type="dxa"/>
          </w:tcPr>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r w:rsidRPr="00CC1634">
              <w:rPr>
                <w:rFonts w:eastAsia="Times New Roman"/>
              </w:rPr>
              <w:t>_______________</w:t>
            </w:r>
          </w:p>
          <w:p w:rsidR="00D41951" w:rsidRPr="00CC1634" w:rsidRDefault="00D41951" w:rsidP="00D41951">
            <w:pPr>
              <w:pStyle w:val="aff4"/>
              <w:spacing w:before="0" w:after="0"/>
              <w:ind w:left="0" w:right="0"/>
              <w:jc w:val="center"/>
              <w:rPr>
                <w:rFonts w:eastAsia="Times New Roman"/>
                <w:sz w:val="26"/>
                <w:szCs w:val="26"/>
              </w:rPr>
            </w:pPr>
            <w:r w:rsidRPr="00CC1634">
              <w:rPr>
                <w:rFonts w:eastAsia="Times New Roman"/>
              </w:rPr>
              <w:t>подпись, дата</w:t>
            </w:r>
          </w:p>
        </w:tc>
        <w:tc>
          <w:tcPr>
            <w:tcW w:w="3119" w:type="dxa"/>
          </w:tcPr>
          <w:p w:rsidR="00D41951" w:rsidRPr="00CC1634" w:rsidRDefault="00D41951" w:rsidP="00F97599">
            <w:pPr>
              <w:pStyle w:val="aff4"/>
              <w:spacing w:before="0" w:after="0"/>
              <w:ind w:left="0" w:right="0"/>
              <w:rPr>
                <w:rFonts w:eastAsia="Times New Roman"/>
                <w:sz w:val="26"/>
                <w:szCs w:val="26"/>
              </w:rPr>
            </w:pPr>
            <w:r w:rsidRPr="00CC1634">
              <w:rPr>
                <w:rFonts w:eastAsia="Times New Roman"/>
                <w:sz w:val="26"/>
                <w:szCs w:val="26"/>
              </w:rPr>
              <w:t>Литвак Е.Г.</w:t>
            </w:r>
            <w:r w:rsidR="00F97599" w:rsidRPr="00CC1634">
              <w:rPr>
                <w:rFonts w:eastAsia="Times New Roman"/>
                <w:sz w:val="26"/>
                <w:szCs w:val="26"/>
              </w:rPr>
              <w:t xml:space="preserve"> (раздел </w:t>
            </w:r>
            <w:r w:rsidR="00BB7449">
              <w:rPr>
                <w:rFonts w:eastAsia="Times New Roman"/>
                <w:sz w:val="26"/>
                <w:szCs w:val="26"/>
              </w:rPr>
              <w:t>3</w:t>
            </w:r>
            <w:r w:rsidR="00F97599" w:rsidRPr="00CC1634">
              <w:rPr>
                <w:rFonts w:eastAsia="Times New Roman"/>
                <w:sz w:val="26"/>
                <w:szCs w:val="26"/>
              </w:rPr>
              <w:t>)</w:t>
            </w:r>
          </w:p>
          <w:p w:rsidR="00D41951" w:rsidRPr="00CC1634" w:rsidRDefault="00D41951" w:rsidP="00F97599">
            <w:pPr>
              <w:pStyle w:val="aff4"/>
              <w:spacing w:before="0" w:after="0"/>
              <w:ind w:left="0" w:right="0"/>
              <w:rPr>
                <w:rFonts w:eastAsia="Times New Roman"/>
                <w:sz w:val="26"/>
                <w:szCs w:val="26"/>
              </w:rPr>
            </w:pPr>
          </w:p>
        </w:tc>
      </w:tr>
      <w:tr w:rsidR="00D41951" w:rsidRPr="00CC1634" w:rsidTr="00665B2E">
        <w:trPr>
          <w:cantSplit/>
          <w:trHeight w:val="746"/>
        </w:trPr>
        <w:tc>
          <w:tcPr>
            <w:tcW w:w="3686" w:type="dxa"/>
          </w:tcPr>
          <w:p w:rsidR="00D41951" w:rsidRPr="00CC1634" w:rsidRDefault="00D41951" w:rsidP="0079497C">
            <w:pPr>
              <w:pStyle w:val="aff4"/>
              <w:spacing w:before="0" w:after="0"/>
              <w:ind w:left="0" w:right="0"/>
              <w:rPr>
                <w:rFonts w:eastAsia="Times New Roman"/>
                <w:sz w:val="26"/>
                <w:szCs w:val="26"/>
              </w:rPr>
            </w:pPr>
            <w:r w:rsidRPr="00CC1634">
              <w:rPr>
                <w:rFonts w:eastAsia="Times New Roman"/>
                <w:sz w:val="26"/>
                <w:szCs w:val="26"/>
              </w:rPr>
              <w:t>Заместитель генерального директора</w:t>
            </w:r>
          </w:p>
        </w:tc>
        <w:tc>
          <w:tcPr>
            <w:tcW w:w="2693" w:type="dxa"/>
          </w:tcPr>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r w:rsidRPr="00CC1634">
              <w:rPr>
                <w:rFonts w:eastAsia="Times New Roman"/>
              </w:rPr>
              <w:t>_______________</w:t>
            </w:r>
          </w:p>
          <w:p w:rsidR="00D41951" w:rsidRPr="00CC1634" w:rsidRDefault="00D41951" w:rsidP="00D41951">
            <w:pPr>
              <w:pStyle w:val="aff4"/>
              <w:spacing w:before="0" w:after="0"/>
              <w:ind w:left="0" w:right="0"/>
              <w:jc w:val="center"/>
              <w:rPr>
                <w:rFonts w:eastAsia="Times New Roman"/>
                <w:sz w:val="26"/>
                <w:szCs w:val="26"/>
              </w:rPr>
            </w:pPr>
            <w:r w:rsidRPr="00CC1634">
              <w:rPr>
                <w:rFonts w:eastAsia="Times New Roman"/>
              </w:rPr>
              <w:t>подпись, дата</w:t>
            </w:r>
          </w:p>
        </w:tc>
        <w:tc>
          <w:tcPr>
            <w:tcW w:w="3119" w:type="dxa"/>
          </w:tcPr>
          <w:p w:rsidR="00D41951" w:rsidRPr="00CC1634" w:rsidRDefault="00D41951" w:rsidP="00F97599">
            <w:pPr>
              <w:pStyle w:val="aff4"/>
              <w:spacing w:before="0" w:after="0"/>
              <w:ind w:left="0" w:right="0"/>
              <w:rPr>
                <w:rFonts w:eastAsia="Times New Roman"/>
                <w:sz w:val="26"/>
                <w:szCs w:val="26"/>
              </w:rPr>
            </w:pPr>
            <w:r w:rsidRPr="00CC1634">
              <w:rPr>
                <w:rFonts w:eastAsia="Times New Roman"/>
                <w:sz w:val="26"/>
                <w:szCs w:val="26"/>
              </w:rPr>
              <w:t>Павлов Д.В.</w:t>
            </w:r>
            <w:r w:rsidR="00F97599" w:rsidRPr="00CC1634">
              <w:rPr>
                <w:rFonts w:eastAsia="Times New Roman"/>
                <w:sz w:val="26"/>
                <w:szCs w:val="26"/>
              </w:rPr>
              <w:t xml:space="preserve"> (раздел </w:t>
            </w:r>
            <w:r w:rsidR="00BB7449">
              <w:rPr>
                <w:rFonts w:eastAsia="Times New Roman"/>
                <w:sz w:val="26"/>
                <w:szCs w:val="26"/>
              </w:rPr>
              <w:t>3</w:t>
            </w:r>
            <w:r w:rsidR="00F97599" w:rsidRPr="00CC1634">
              <w:rPr>
                <w:rFonts w:eastAsia="Times New Roman"/>
                <w:sz w:val="26"/>
                <w:szCs w:val="26"/>
              </w:rPr>
              <w:t>)</w:t>
            </w:r>
          </w:p>
          <w:p w:rsidR="00D41951" w:rsidRPr="00CC1634" w:rsidRDefault="00D41951" w:rsidP="00F97599">
            <w:pPr>
              <w:pStyle w:val="aff4"/>
              <w:spacing w:before="0" w:after="0"/>
              <w:ind w:left="0" w:right="0"/>
              <w:rPr>
                <w:rFonts w:eastAsia="Times New Roman"/>
                <w:sz w:val="26"/>
                <w:szCs w:val="26"/>
              </w:rPr>
            </w:pPr>
          </w:p>
        </w:tc>
      </w:tr>
      <w:tr w:rsidR="00D41951" w:rsidRPr="00CC1634" w:rsidTr="00665B2E">
        <w:trPr>
          <w:cantSplit/>
          <w:trHeight w:val="746"/>
        </w:trPr>
        <w:tc>
          <w:tcPr>
            <w:tcW w:w="3686" w:type="dxa"/>
          </w:tcPr>
          <w:p w:rsidR="00D41951" w:rsidRPr="00CC1634" w:rsidRDefault="00D41951" w:rsidP="00760E01">
            <w:pPr>
              <w:pStyle w:val="aff4"/>
              <w:spacing w:before="0" w:after="0"/>
              <w:ind w:left="0" w:right="0"/>
              <w:rPr>
                <w:rFonts w:eastAsia="Times New Roman"/>
                <w:sz w:val="26"/>
                <w:szCs w:val="26"/>
              </w:rPr>
            </w:pPr>
            <w:r w:rsidRPr="00CC1634">
              <w:rPr>
                <w:rFonts w:eastAsia="Times New Roman"/>
                <w:sz w:val="26"/>
                <w:szCs w:val="26"/>
              </w:rPr>
              <w:t>Заместитель генерального директора</w:t>
            </w:r>
          </w:p>
        </w:tc>
        <w:tc>
          <w:tcPr>
            <w:tcW w:w="2693" w:type="dxa"/>
          </w:tcPr>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r w:rsidRPr="00CC1634">
              <w:rPr>
                <w:rFonts w:eastAsia="Times New Roman"/>
              </w:rPr>
              <w:t>_______________</w:t>
            </w:r>
          </w:p>
          <w:p w:rsidR="00D41951" w:rsidRPr="00CC1634" w:rsidRDefault="00D41951" w:rsidP="00D41951">
            <w:pPr>
              <w:pStyle w:val="aff4"/>
              <w:spacing w:before="0" w:after="0"/>
              <w:ind w:left="0" w:right="0"/>
              <w:jc w:val="center"/>
              <w:rPr>
                <w:rFonts w:eastAsia="Times New Roman"/>
                <w:sz w:val="26"/>
                <w:szCs w:val="26"/>
              </w:rPr>
            </w:pPr>
            <w:r w:rsidRPr="00CC1634">
              <w:rPr>
                <w:rFonts w:eastAsia="Times New Roman"/>
              </w:rPr>
              <w:t>подпись, дата</w:t>
            </w:r>
          </w:p>
        </w:tc>
        <w:tc>
          <w:tcPr>
            <w:tcW w:w="3119" w:type="dxa"/>
          </w:tcPr>
          <w:p w:rsidR="00D41951" w:rsidRPr="00CC1634" w:rsidRDefault="00D41951" w:rsidP="00F97599">
            <w:pPr>
              <w:pStyle w:val="aff4"/>
              <w:spacing w:before="0" w:after="0"/>
              <w:ind w:left="0" w:right="0"/>
              <w:rPr>
                <w:rFonts w:eastAsia="Times New Roman"/>
                <w:sz w:val="26"/>
                <w:szCs w:val="26"/>
              </w:rPr>
            </w:pPr>
            <w:r w:rsidRPr="00CC1634">
              <w:rPr>
                <w:rFonts w:eastAsia="Times New Roman"/>
                <w:sz w:val="26"/>
                <w:szCs w:val="26"/>
              </w:rPr>
              <w:t>Харченко В.А.</w:t>
            </w:r>
            <w:r w:rsidR="00F97599" w:rsidRPr="00CC1634">
              <w:rPr>
                <w:rFonts w:eastAsia="Times New Roman"/>
                <w:sz w:val="26"/>
                <w:szCs w:val="26"/>
              </w:rPr>
              <w:t xml:space="preserve"> (раздел </w:t>
            </w:r>
            <w:r w:rsidR="00BB7449">
              <w:rPr>
                <w:rFonts w:eastAsia="Times New Roman"/>
                <w:sz w:val="26"/>
                <w:szCs w:val="26"/>
              </w:rPr>
              <w:t>4</w:t>
            </w:r>
            <w:r w:rsidR="00F97599" w:rsidRPr="00CC1634">
              <w:rPr>
                <w:rFonts w:eastAsia="Times New Roman"/>
                <w:sz w:val="26"/>
                <w:szCs w:val="26"/>
              </w:rPr>
              <w:t>)</w:t>
            </w:r>
          </w:p>
          <w:p w:rsidR="00D41951" w:rsidRPr="00CC1634" w:rsidRDefault="00D41951" w:rsidP="00F97599">
            <w:pPr>
              <w:rPr>
                <w:sz w:val="26"/>
                <w:szCs w:val="26"/>
              </w:rPr>
            </w:pPr>
          </w:p>
        </w:tc>
      </w:tr>
      <w:tr w:rsidR="00BB7449" w:rsidRPr="00CC1634" w:rsidTr="00665B2E">
        <w:trPr>
          <w:cantSplit/>
          <w:trHeight w:val="746"/>
        </w:trPr>
        <w:tc>
          <w:tcPr>
            <w:tcW w:w="3686" w:type="dxa"/>
          </w:tcPr>
          <w:p w:rsidR="00BB7449" w:rsidRPr="00CC1634" w:rsidRDefault="00BB7449" w:rsidP="005D52B2">
            <w:pPr>
              <w:pStyle w:val="aff4"/>
              <w:spacing w:before="0" w:after="0"/>
              <w:ind w:left="0" w:right="0"/>
              <w:rPr>
                <w:rFonts w:eastAsia="Times New Roman"/>
                <w:sz w:val="26"/>
                <w:szCs w:val="26"/>
              </w:rPr>
            </w:pPr>
            <w:r>
              <w:rPr>
                <w:rFonts w:eastAsia="Times New Roman"/>
                <w:sz w:val="26"/>
                <w:szCs w:val="26"/>
              </w:rPr>
              <w:t>Руководитель направления</w:t>
            </w:r>
          </w:p>
        </w:tc>
        <w:tc>
          <w:tcPr>
            <w:tcW w:w="2693" w:type="dxa"/>
          </w:tcPr>
          <w:p w:rsidR="00BB7449" w:rsidRPr="00CC1634" w:rsidRDefault="00BB7449" w:rsidP="005D52B2">
            <w:pPr>
              <w:pStyle w:val="aff4"/>
              <w:spacing w:before="0" w:after="0"/>
              <w:ind w:left="0" w:right="0"/>
              <w:jc w:val="center"/>
              <w:rPr>
                <w:rFonts w:eastAsia="Times New Roman"/>
              </w:rPr>
            </w:pPr>
          </w:p>
          <w:p w:rsidR="00BB7449" w:rsidRPr="00CC1634" w:rsidRDefault="00BB7449" w:rsidP="005D52B2">
            <w:pPr>
              <w:pStyle w:val="aff4"/>
              <w:spacing w:before="0" w:after="0"/>
              <w:ind w:left="0" w:right="0"/>
              <w:jc w:val="center"/>
              <w:rPr>
                <w:rFonts w:eastAsia="Times New Roman"/>
              </w:rPr>
            </w:pPr>
            <w:r w:rsidRPr="00CC1634">
              <w:rPr>
                <w:rFonts w:eastAsia="Times New Roman"/>
              </w:rPr>
              <w:t>_______________</w:t>
            </w:r>
          </w:p>
          <w:p w:rsidR="00BB7449" w:rsidRPr="00CC1634" w:rsidRDefault="00BB7449" w:rsidP="005D52B2">
            <w:pPr>
              <w:jc w:val="center"/>
              <w:rPr>
                <w:sz w:val="26"/>
                <w:szCs w:val="26"/>
              </w:rPr>
            </w:pPr>
            <w:r w:rsidRPr="00CC1634">
              <w:t>подпись, дата</w:t>
            </w:r>
          </w:p>
        </w:tc>
        <w:tc>
          <w:tcPr>
            <w:tcW w:w="3119" w:type="dxa"/>
          </w:tcPr>
          <w:p w:rsidR="00BB7449" w:rsidRPr="00CC1634" w:rsidRDefault="00BB7449" w:rsidP="005D52B2">
            <w:pPr>
              <w:rPr>
                <w:sz w:val="26"/>
                <w:szCs w:val="26"/>
              </w:rPr>
            </w:pPr>
            <w:r w:rsidRPr="00CC1634">
              <w:rPr>
                <w:sz w:val="26"/>
                <w:szCs w:val="26"/>
              </w:rPr>
              <w:t xml:space="preserve">Сорокин А.А. (раздел </w:t>
            </w:r>
            <w:r>
              <w:rPr>
                <w:sz w:val="26"/>
                <w:szCs w:val="26"/>
              </w:rPr>
              <w:t>3</w:t>
            </w:r>
            <w:r w:rsidR="00665B2E">
              <w:rPr>
                <w:sz w:val="26"/>
                <w:szCs w:val="26"/>
              </w:rPr>
              <w:t>, приложение Б</w:t>
            </w:r>
            <w:r w:rsidRPr="00CC1634">
              <w:rPr>
                <w:sz w:val="26"/>
                <w:szCs w:val="26"/>
              </w:rPr>
              <w:t>)</w:t>
            </w:r>
          </w:p>
        </w:tc>
      </w:tr>
      <w:tr w:rsidR="00D41951" w:rsidRPr="00665B2E" w:rsidTr="00665B2E">
        <w:trPr>
          <w:cantSplit/>
          <w:trHeight w:val="746"/>
        </w:trPr>
        <w:tc>
          <w:tcPr>
            <w:tcW w:w="3686" w:type="dxa"/>
          </w:tcPr>
          <w:p w:rsidR="00D41951" w:rsidRPr="00665B2E" w:rsidRDefault="00D41951" w:rsidP="0079497C">
            <w:pPr>
              <w:pStyle w:val="aff4"/>
              <w:spacing w:before="0" w:after="0"/>
              <w:ind w:left="0" w:right="0"/>
              <w:rPr>
                <w:rFonts w:eastAsia="Times New Roman"/>
                <w:sz w:val="26"/>
                <w:szCs w:val="26"/>
              </w:rPr>
            </w:pPr>
            <w:r w:rsidRPr="00665B2E">
              <w:rPr>
                <w:rFonts w:eastAsia="Times New Roman"/>
                <w:sz w:val="26"/>
                <w:szCs w:val="26"/>
              </w:rPr>
              <w:t>Руководитель направления</w:t>
            </w:r>
          </w:p>
        </w:tc>
        <w:tc>
          <w:tcPr>
            <w:tcW w:w="2693" w:type="dxa"/>
          </w:tcPr>
          <w:p w:rsidR="00D41951" w:rsidRPr="00665B2E" w:rsidRDefault="00D41951" w:rsidP="00D41951">
            <w:pPr>
              <w:pStyle w:val="aff4"/>
              <w:spacing w:before="0" w:after="0"/>
              <w:ind w:left="0" w:right="0"/>
              <w:jc w:val="center"/>
              <w:rPr>
                <w:rFonts w:eastAsia="Times New Roman"/>
              </w:rPr>
            </w:pPr>
          </w:p>
          <w:p w:rsidR="00D41951" w:rsidRPr="00665B2E" w:rsidRDefault="00D41951" w:rsidP="00D41951">
            <w:pPr>
              <w:pStyle w:val="aff4"/>
              <w:spacing w:before="0" w:after="0"/>
              <w:ind w:left="0" w:right="0"/>
              <w:jc w:val="center"/>
              <w:rPr>
                <w:rFonts w:eastAsia="Times New Roman"/>
              </w:rPr>
            </w:pPr>
            <w:r w:rsidRPr="00665B2E">
              <w:rPr>
                <w:rFonts w:eastAsia="Times New Roman"/>
              </w:rPr>
              <w:t>_______________</w:t>
            </w:r>
          </w:p>
          <w:p w:rsidR="00D41951" w:rsidRPr="00665B2E" w:rsidRDefault="00D41951" w:rsidP="00D41951">
            <w:pPr>
              <w:pStyle w:val="aff4"/>
              <w:spacing w:before="0" w:after="0"/>
              <w:ind w:left="0" w:right="0"/>
              <w:jc w:val="center"/>
              <w:rPr>
                <w:rFonts w:eastAsia="Times New Roman"/>
                <w:sz w:val="26"/>
                <w:szCs w:val="26"/>
              </w:rPr>
            </w:pPr>
            <w:r w:rsidRPr="00665B2E">
              <w:rPr>
                <w:rFonts w:eastAsia="Times New Roman"/>
              </w:rPr>
              <w:t>подпись, дата</w:t>
            </w:r>
          </w:p>
        </w:tc>
        <w:tc>
          <w:tcPr>
            <w:tcW w:w="3119" w:type="dxa"/>
          </w:tcPr>
          <w:p w:rsidR="00D41951" w:rsidRPr="00665B2E" w:rsidRDefault="00BB7449" w:rsidP="00F97599">
            <w:pPr>
              <w:pStyle w:val="aff4"/>
              <w:spacing w:before="0" w:after="0"/>
              <w:ind w:left="0" w:right="0"/>
              <w:rPr>
                <w:rFonts w:eastAsia="Times New Roman"/>
                <w:sz w:val="26"/>
                <w:szCs w:val="26"/>
              </w:rPr>
            </w:pPr>
            <w:proofErr w:type="spellStart"/>
            <w:r w:rsidRPr="00665B2E">
              <w:rPr>
                <w:rFonts w:eastAsia="Times New Roman"/>
                <w:sz w:val="26"/>
                <w:szCs w:val="26"/>
              </w:rPr>
              <w:t>Джаитов</w:t>
            </w:r>
            <w:proofErr w:type="spellEnd"/>
            <w:r w:rsidRPr="00665B2E">
              <w:rPr>
                <w:rFonts w:eastAsia="Times New Roman"/>
                <w:sz w:val="26"/>
                <w:szCs w:val="26"/>
              </w:rPr>
              <w:t xml:space="preserve"> Ф.С.</w:t>
            </w:r>
            <w:r w:rsidR="00F97599" w:rsidRPr="00665B2E">
              <w:rPr>
                <w:rFonts w:eastAsia="Times New Roman"/>
                <w:sz w:val="26"/>
                <w:szCs w:val="26"/>
              </w:rPr>
              <w:t xml:space="preserve"> (раздел 1)</w:t>
            </w:r>
          </w:p>
        </w:tc>
      </w:tr>
      <w:tr w:rsidR="00D41951" w:rsidRPr="00665B2E" w:rsidTr="00665B2E">
        <w:trPr>
          <w:cantSplit/>
          <w:trHeight w:val="746"/>
        </w:trPr>
        <w:tc>
          <w:tcPr>
            <w:tcW w:w="3686" w:type="dxa"/>
          </w:tcPr>
          <w:p w:rsidR="00D41951" w:rsidRPr="00665B2E" w:rsidRDefault="00D41951" w:rsidP="00760E01">
            <w:pPr>
              <w:pStyle w:val="aff4"/>
              <w:spacing w:before="0" w:after="0"/>
              <w:ind w:left="0" w:right="0"/>
              <w:rPr>
                <w:rFonts w:eastAsia="Times New Roman"/>
                <w:sz w:val="26"/>
                <w:szCs w:val="26"/>
              </w:rPr>
            </w:pPr>
            <w:r w:rsidRPr="00665B2E">
              <w:rPr>
                <w:rFonts w:eastAsia="Times New Roman"/>
                <w:sz w:val="26"/>
                <w:szCs w:val="26"/>
              </w:rPr>
              <w:t>Старший эксперт</w:t>
            </w:r>
          </w:p>
        </w:tc>
        <w:tc>
          <w:tcPr>
            <w:tcW w:w="2693" w:type="dxa"/>
          </w:tcPr>
          <w:p w:rsidR="00D41951" w:rsidRPr="00665B2E" w:rsidRDefault="00D41951" w:rsidP="00D41951">
            <w:pPr>
              <w:pStyle w:val="aff4"/>
              <w:spacing w:before="0" w:after="0"/>
              <w:ind w:left="0" w:right="0"/>
              <w:jc w:val="center"/>
              <w:rPr>
                <w:rFonts w:eastAsia="Times New Roman"/>
              </w:rPr>
            </w:pPr>
          </w:p>
          <w:p w:rsidR="00D41951" w:rsidRPr="00665B2E" w:rsidRDefault="00D41951" w:rsidP="00D41951">
            <w:pPr>
              <w:pStyle w:val="aff4"/>
              <w:spacing w:before="0" w:after="0"/>
              <w:ind w:left="0" w:right="0"/>
              <w:jc w:val="center"/>
              <w:rPr>
                <w:rFonts w:eastAsia="Times New Roman"/>
              </w:rPr>
            </w:pPr>
            <w:r w:rsidRPr="00665B2E">
              <w:rPr>
                <w:rFonts w:eastAsia="Times New Roman"/>
              </w:rPr>
              <w:t>_______________</w:t>
            </w:r>
          </w:p>
          <w:p w:rsidR="00D41951" w:rsidRPr="00665B2E" w:rsidRDefault="00D41951" w:rsidP="00D41951">
            <w:pPr>
              <w:pStyle w:val="aff4"/>
              <w:spacing w:before="0" w:after="0"/>
              <w:ind w:left="0" w:right="0"/>
              <w:jc w:val="center"/>
              <w:rPr>
                <w:rFonts w:eastAsia="Times New Roman"/>
                <w:sz w:val="26"/>
                <w:szCs w:val="26"/>
              </w:rPr>
            </w:pPr>
            <w:r w:rsidRPr="00665B2E">
              <w:rPr>
                <w:rFonts w:eastAsia="Times New Roman"/>
              </w:rPr>
              <w:t>подпись, дата</w:t>
            </w:r>
          </w:p>
        </w:tc>
        <w:tc>
          <w:tcPr>
            <w:tcW w:w="3119" w:type="dxa"/>
          </w:tcPr>
          <w:p w:rsidR="00D41951" w:rsidRPr="00665B2E" w:rsidRDefault="00D41951" w:rsidP="00665B2E">
            <w:pPr>
              <w:pStyle w:val="aff4"/>
              <w:spacing w:before="0" w:after="0"/>
              <w:ind w:left="0" w:right="0"/>
              <w:rPr>
                <w:rFonts w:eastAsia="Times New Roman"/>
                <w:sz w:val="26"/>
                <w:szCs w:val="26"/>
              </w:rPr>
            </w:pPr>
            <w:r w:rsidRPr="00665B2E">
              <w:rPr>
                <w:rFonts w:eastAsia="Times New Roman"/>
                <w:sz w:val="26"/>
                <w:szCs w:val="26"/>
              </w:rPr>
              <w:t>Калмыков М.С.</w:t>
            </w:r>
            <w:r w:rsidR="00F97599" w:rsidRPr="00665B2E">
              <w:rPr>
                <w:rFonts w:eastAsia="Times New Roman"/>
                <w:sz w:val="26"/>
                <w:szCs w:val="26"/>
              </w:rPr>
              <w:t xml:space="preserve"> (</w:t>
            </w:r>
            <w:r w:rsidR="00665B2E">
              <w:rPr>
                <w:rFonts w:eastAsia="Times New Roman"/>
                <w:sz w:val="26"/>
                <w:szCs w:val="26"/>
              </w:rPr>
              <w:t>п</w:t>
            </w:r>
            <w:r w:rsidR="00665B2E" w:rsidRPr="00665B2E">
              <w:rPr>
                <w:rFonts w:eastAsia="Times New Roman"/>
                <w:sz w:val="26"/>
                <w:szCs w:val="26"/>
              </w:rPr>
              <w:t>риложение А</w:t>
            </w:r>
            <w:r w:rsidR="00F97599" w:rsidRPr="00665B2E">
              <w:rPr>
                <w:rFonts w:eastAsia="Times New Roman"/>
                <w:sz w:val="26"/>
                <w:szCs w:val="26"/>
              </w:rPr>
              <w:t>)</w:t>
            </w:r>
          </w:p>
        </w:tc>
      </w:tr>
      <w:tr w:rsidR="00D41951" w:rsidRPr="00665B2E" w:rsidTr="00665B2E">
        <w:trPr>
          <w:cantSplit/>
          <w:trHeight w:val="746"/>
        </w:trPr>
        <w:tc>
          <w:tcPr>
            <w:tcW w:w="3686" w:type="dxa"/>
          </w:tcPr>
          <w:p w:rsidR="00D41951" w:rsidRPr="00665B2E" w:rsidRDefault="00D41951" w:rsidP="0095165B">
            <w:pPr>
              <w:pStyle w:val="aff4"/>
              <w:spacing w:before="0" w:after="0"/>
              <w:ind w:left="0" w:right="0"/>
              <w:rPr>
                <w:rFonts w:eastAsia="Times New Roman"/>
                <w:sz w:val="26"/>
                <w:szCs w:val="26"/>
              </w:rPr>
            </w:pPr>
            <w:r w:rsidRPr="00665B2E">
              <w:rPr>
                <w:rFonts w:eastAsia="Times New Roman"/>
                <w:sz w:val="26"/>
                <w:szCs w:val="26"/>
              </w:rPr>
              <w:t>Старший эксперт</w:t>
            </w:r>
          </w:p>
        </w:tc>
        <w:tc>
          <w:tcPr>
            <w:tcW w:w="2693" w:type="dxa"/>
          </w:tcPr>
          <w:p w:rsidR="00D41951" w:rsidRPr="00665B2E" w:rsidRDefault="00D41951" w:rsidP="00D41951">
            <w:pPr>
              <w:pStyle w:val="aff4"/>
              <w:spacing w:before="0" w:after="0"/>
              <w:ind w:left="0" w:right="0"/>
              <w:jc w:val="center"/>
              <w:rPr>
                <w:rFonts w:eastAsia="Times New Roman"/>
              </w:rPr>
            </w:pPr>
          </w:p>
          <w:p w:rsidR="00D41951" w:rsidRPr="00665B2E" w:rsidRDefault="00D41951" w:rsidP="00D41951">
            <w:pPr>
              <w:pStyle w:val="aff4"/>
              <w:spacing w:before="0" w:after="0"/>
              <w:ind w:left="0" w:right="0"/>
              <w:jc w:val="center"/>
              <w:rPr>
                <w:rFonts w:eastAsia="Times New Roman"/>
              </w:rPr>
            </w:pPr>
            <w:r w:rsidRPr="00665B2E">
              <w:rPr>
                <w:rFonts w:eastAsia="Times New Roman"/>
              </w:rPr>
              <w:t>_______________</w:t>
            </w:r>
          </w:p>
          <w:p w:rsidR="00D41951" w:rsidRPr="00665B2E" w:rsidRDefault="00D41951" w:rsidP="00D41951">
            <w:pPr>
              <w:pStyle w:val="aff4"/>
              <w:spacing w:before="0" w:after="0"/>
              <w:ind w:left="0" w:right="0"/>
              <w:jc w:val="center"/>
              <w:rPr>
                <w:rFonts w:eastAsia="Times New Roman"/>
                <w:sz w:val="26"/>
                <w:szCs w:val="26"/>
              </w:rPr>
            </w:pPr>
            <w:r w:rsidRPr="00665B2E">
              <w:rPr>
                <w:rFonts w:eastAsia="Times New Roman"/>
              </w:rPr>
              <w:t>подпись, дата</w:t>
            </w:r>
          </w:p>
        </w:tc>
        <w:tc>
          <w:tcPr>
            <w:tcW w:w="3119" w:type="dxa"/>
          </w:tcPr>
          <w:p w:rsidR="00D41951" w:rsidRPr="00665B2E" w:rsidRDefault="00D41951" w:rsidP="00665B2E">
            <w:pPr>
              <w:pStyle w:val="aff4"/>
              <w:spacing w:before="0" w:after="0"/>
              <w:ind w:left="0" w:right="0"/>
              <w:rPr>
                <w:rFonts w:eastAsia="Times New Roman"/>
                <w:sz w:val="26"/>
                <w:szCs w:val="26"/>
              </w:rPr>
            </w:pPr>
            <w:r w:rsidRPr="00665B2E">
              <w:rPr>
                <w:rFonts w:eastAsia="Times New Roman"/>
                <w:sz w:val="26"/>
                <w:szCs w:val="26"/>
              </w:rPr>
              <w:t>Краснов С.М.</w:t>
            </w:r>
            <w:r w:rsidR="00F97599" w:rsidRPr="00665B2E">
              <w:rPr>
                <w:rFonts w:eastAsia="Times New Roman"/>
                <w:sz w:val="26"/>
                <w:szCs w:val="26"/>
              </w:rPr>
              <w:t xml:space="preserve"> (</w:t>
            </w:r>
            <w:r w:rsidR="00665B2E">
              <w:rPr>
                <w:rFonts w:eastAsia="Times New Roman"/>
                <w:sz w:val="26"/>
                <w:szCs w:val="26"/>
              </w:rPr>
              <w:t>п</w:t>
            </w:r>
            <w:r w:rsidR="00665B2E" w:rsidRPr="00665B2E">
              <w:rPr>
                <w:rFonts w:eastAsia="Times New Roman"/>
                <w:sz w:val="26"/>
                <w:szCs w:val="26"/>
              </w:rPr>
              <w:t>риложение Б</w:t>
            </w:r>
            <w:r w:rsidR="00F97599" w:rsidRPr="00665B2E">
              <w:rPr>
                <w:rFonts w:eastAsia="Times New Roman"/>
                <w:sz w:val="26"/>
                <w:szCs w:val="26"/>
              </w:rPr>
              <w:t>)</w:t>
            </w:r>
          </w:p>
        </w:tc>
      </w:tr>
      <w:tr w:rsidR="00D41951" w:rsidRPr="00CC1634" w:rsidTr="00665B2E">
        <w:trPr>
          <w:cantSplit/>
          <w:trHeight w:val="746"/>
        </w:trPr>
        <w:tc>
          <w:tcPr>
            <w:tcW w:w="3686" w:type="dxa"/>
          </w:tcPr>
          <w:p w:rsidR="00D41951" w:rsidRPr="00665B2E" w:rsidRDefault="00D41951" w:rsidP="00760E01">
            <w:pPr>
              <w:pStyle w:val="aff4"/>
              <w:spacing w:before="0" w:after="0"/>
              <w:ind w:left="0" w:right="0"/>
              <w:rPr>
                <w:rFonts w:eastAsia="Times New Roman"/>
                <w:sz w:val="26"/>
                <w:szCs w:val="26"/>
              </w:rPr>
            </w:pPr>
            <w:r w:rsidRPr="00665B2E">
              <w:rPr>
                <w:rFonts w:eastAsia="Times New Roman"/>
                <w:sz w:val="26"/>
                <w:szCs w:val="26"/>
              </w:rPr>
              <w:t>Эксперт</w:t>
            </w:r>
          </w:p>
        </w:tc>
        <w:tc>
          <w:tcPr>
            <w:tcW w:w="2693" w:type="dxa"/>
          </w:tcPr>
          <w:p w:rsidR="00D41951" w:rsidRPr="00665B2E" w:rsidRDefault="00D41951" w:rsidP="00D41951">
            <w:pPr>
              <w:pStyle w:val="aff4"/>
              <w:spacing w:before="0" w:after="0"/>
              <w:ind w:left="0" w:right="0"/>
              <w:jc w:val="center"/>
              <w:rPr>
                <w:rFonts w:eastAsia="Times New Roman"/>
              </w:rPr>
            </w:pPr>
          </w:p>
          <w:p w:rsidR="00D41951" w:rsidRPr="00665B2E" w:rsidRDefault="00D41951" w:rsidP="00D41951">
            <w:pPr>
              <w:pStyle w:val="aff4"/>
              <w:spacing w:before="0" w:after="0"/>
              <w:ind w:left="0" w:right="0"/>
              <w:jc w:val="center"/>
              <w:rPr>
                <w:rFonts w:eastAsia="Times New Roman"/>
              </w:rPr>
            </w:pPr>
            <w:r w:rsidRPr="00665B2E">
              <w:rPr>
                <w:rFonts w:eastAsia="Times New Roman"/>
              </w:rPr>
              <w:t>_______________</w:t>
            </w:r>
          </w:p>
          <w:p w:rsidR="00D41951" w:rsidRPr="00665B2E" w:rsidRDefault="00D41951" w:rsidP="00D41951">
            <w:pPr>
              <w:pStyle w:val="aff4"/>
              <w:spacing w:before="0" w:after="0"/>
              <w:ind w:left="0" w:right="0"/>
              <w:jc w:val="center"/>
              <w:rPr>
                <w:rFonts w:eastAsia="Times New Roman"/>
                <w:sz w:val="26"/>
                <w:szCs w:val="26"/>
              </w:rPr>
            </w:pPr>
            <w:r w:rsidRPr="00665B2E">
              <w:rPr>
                <w:rFonts w:eastAsia="Times New Roman"/>
              </w:rPr>
              <w:t>подпись, дата</w:t>
            </w:r>
          </w:p>
        </w:tc>
        <w:tc>
          <w:tcPr>
            <w:tcW w:w="3119" w:type="dxa"/>
          </w:tcPr>
          <w:p w:rsidR="00D41951" w:rsidRPr="00CC1634" w:rsidRDefault="00D41951" w:rsidP="00665B2E">
            <w:pPr>
              <w:pStyle w:val="aff4"/>
              <w:spacing w:before="0" w:after="0"/>
              <w:ind w:left="0" w:right="0"/>
              <w:rPr>
                <w:rFonts w:eastAsia="Times New Roman"/>
                <w:sz w:val="26"/>
                <w:szCs w:val="26"/>
              </w:rPr>
            </w:pPr>
            <w:r w:rsidRPr="00665B2E">
              <w:rPr>
                <w:rFonts w:eastAsia="Times New Roman"/>
                <w:sz w:val="26"/>
                <w:szCs w:val="26"/>
              </w:rPr>
              <w:t>Рукавишникова Т.Л.</w:t>
            </w:r>
            <w:r w:rsidR="00F97599" w:rsidRPr="00665B2E">
              <w:rPr>
                <w:rFonts w:eastAsia="Times New Roman"/>
                <w:sz w:val="26"/>
                <w:szCs w:val="26"/>
              </w:rPr>
              <w:t xml:space="preserve"> (</w:t>
            </w:r>
            <w:r w:rsidR="00665B2E">
              <w:rPr>
                <w:rFonts w:eastAsia="Times New Roman"/>
                <w:sz w:val="26"/>
                <w:szCs w:val="26"/>
              </w:rPr>
              <w:t>приложение А</w:t>
            </w:r>
            <w:r w:rsidR="00F97599" w:rsidRPr="00665B2E">
              <w:rPr>
                <w:rFonts w:eastAsia="Times New Roman"/>
                <w:sz w:val="26"/>
                <w:szCs w:val="26"/>
              </w:rPr>
              <w:t>)</w:t>
            </w:r>
          </w:p>
        </w:tc>
      </w:tr>
      <w:tr w:rsidR="00D41951" w:rsidRPr="00CC1634" w:rsidTr="00665B2E">
        <w:trPr>
          <w:cantSplit/>
          <w:trHeight w:val="746"/>
        </w:trPr>
        <w:tc>
          <w:tcPr>
            <w:tcW w:w="3686" w:type="dxa"/>
          </w:tcPr>
          <w:p w:rsidR="00D41951" w:rsidRPr="00CC1634" w:rsidRDefault="00D41951" w:rsidP="00760E01">
            <w:pPr>
              <w:pStyle w:val="aff4"/>
              <w:spacing w:before="0" w:after="0"/>
              <w:ind w:left="0" w:right="0"/>
              <w:rPr>
                <w:rFonts w:eastAsia="Times New Roman"/>
                <w:sz w:val="26"/>
                <w:szCs w:val="26"/>
              </w:rPr>
            </w:pPr>
            <w:r w:rsidRPr="00CC1634">
              <w:rPr>
                <w:rFonts w:eastAsia="Times New Roman"/>
                <w:sz w:val="26"/>
                <w:szCs w:val="26"/>
              </w:rPr>
              <w:t>Эксперт</w:t>
            </w:r>
          </w:p>
        </w:tc>
        <w:tc>
          <w:tcPr>
            <w:tcW w:w="2693" w:type="dxa"/>
          </w:tcPr>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r w:rsidRPr="00CC1634">
              <w:rPr>
                <w:rFonts w:eastAsia="Times New Roman"/>
              </w:rPr>
              <w:t>_______________</w:t>
            </w:r>
          </w:p>
          <w:p w:rsidR="00D41951" w:rsidRPr="00CC1634" w:rsidRDefault="00D41951" w:rsidP="00D41951">
            <w:pPr>
              <w:jc w:val="center"/>
              <w:rPr>
                <w:sz w:val="26"/>
                <w:szCs w:val="26"/>
              </w:rPr>
            </w:pPr>
            <w:r w:rsidRPr="00CC1634">
              <w:t>подпись, дата</w:t>
            </w:r>
          </w:p>
        </w:tc>
        <w:tc>
          <w:tcPr>
            <w:tcW w:w="3119" w:type="dxa"/>
          </w:tcPr>
          <w:p w:rsidR="00D41951" w:rsidRPr="00CC1634" w:rsidRDefault="00D41951" w:rsidP="00F97599">
            <w:pPr>
              <w:rPr>
                <w:sz w:val="26"/>
                <w:szCs w:val="26"/>
              </w:rPr>
            </w:pPr>
            <w:r w:rsidRPr="00CC1634">
              <w:rPr>
                <w:sz w:val="26"/>
                <w:szCs w:val="26"/>
              </w:rPr>
              <w:t>Смирнов С.В.</w:t>
            </w:r>
            <w:r w:rsidR="00F97599" w:rsidRPr="00CC1634">
              <w:rPr>
                <w:sz w:val="26"/>
                <w:szCs w:val="26"/>
              </w:rPr>
              <w:t xml:space="preserve"> (раздел </w:t>
            </w:r>
            <w:r w:rsidR="00BB7449">
              <w:rPr>
                <w:sz w:val="26"/>
                <w:szCs w:val="26"/>
              </w:rPr>
              <w:t>1</w:t>
            </w:r>
            <w:r w:rsidR="003A631F">
              <w:rPr>
                <w:sz w:val="26"/>
                <w:szCs w:val="26"/>
              </w:rPr>
              <w:t>, приложение В</w:t>
            </w:r>
            <w:r w:rsidR="00F97599" w:rsidRPr="00CC1634">
              <w:rPr>
                <w:sz w:val="26"/>
                <w:szCs w:val="26"/>
              </w:rPr>
              <w:t>)</w:t>
            </w:r>
          </w:p>
          <w:p w:rsidR="00D41951" w:rsidRPr="00CC1634" w:rsidRDefault="00D41951" w:rsidP="00F97599">
            <w:pPr>
              <w:rPr>
                <w:sz w:val="26"/>
                <w:szCs w:val="26"/>
              </w:rPr>
            </w:pPr>
          </w:p>
        </w:tc>
      </w:tr>
      <w:tr w:rsidR="00D41951" w:rsidRPr="00CC1634" w:rsidTr="00665B2E">
        <w:trPr>
          <w:cantSplit/>
          <w:trHeight w:val="746"/>
        </w:trPr>
        <w:tc>
          <w:tcPr>
            <w:tcW w:w="3686" w:type="dxa"/>
          </w:tcPr>
          <w:p w:rsidR="00D41951" w:rsidRPr="00CC1634" w:rsidRDefault="00D41951" w:rsidP="00760E01">
            <w:pPr>
              <w:pStyle w:val="aff4"/>
              <w:spacing w:before="0" w:after="0"/>
              <w:ind w:left="0" w:right="0"/>
              <w:rPr>
                <w:rFonts w:eastAsia="Times New Roman"/>
                <w:sz w:val="26"/>
                <w:szCs w:val="26"/>
              </w:rPr>
            </w:pPr>
            <w:r w:rsidRPr="00CC1634">
              <w:rPr>
                <w:rFonts w:eastAsia="Times New Roman"/>
                <w:sz w:val="26"/>
                <w:szCs w:val="26"/>
              </w:rPr>
              <w:t>Эксперт</w:t>
            </w:r>
          </w:p>
        </w:tc>
        <w:tc>
          <w:tcPr>
            <w:tcW w:w="2693" w:type="dxa"/>
          </w:tcPr>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r w:rsidRPr="00CC1634">
              <w:rPr>
                <w:rFonts w:eastAsia="Times New Roman"/>
              </w:rPr>
              <w:t>_______________</w:t>
            </w:r>
          </w:p>
          <w:p w:rsidR="00D41951" w:rsidRPr="00CC1634" w:rsidRDefault="00D41951" w:rsidP="00D41951">
            <w:pPr>
              <w:jc w:val="center"/>
              <w:rPr>
                <w:sz w:val="26"/>
                <w:szCs w:val="26"/>
              </w:rPr>
            </w:pPr>
            <w:r w:rsidRPr="00CC1634">
              <w:t>подпись, дата</w:t>
            </w:r>
          </w:p>
        </w:tc>
        <w:tc>
          <w:tcPr>
            <w:tcW w:w="3119" w:type="dxa"/>
          </w:tcPr>
          <w:p w:rsidR="00D41951" w:rsidRPr="00CC1634" w:rsidRDefault="00D41951" w:rsidP="00BB7449">
            <w:pPr>
              <w:rPr>
                <w:sz w:val="26"/>
                <w:szCs w:val="26"/>
              </w:rPr>
            </w:pPr>
            <w:proofErr w:type="spellStart"/>
            <w:r w:rsidRPr="00CC1634">
              <w:rPr>
                <w:sz w:val="26"/>
                <w:szCs w:val="26"/>
              </w:rPr>
              <w:t>Манаева</w:t>
            </w:r>
            <w:proofErr w:type="spellEnd"/>
            <w:r w:rsidRPr="00CC1634">
              <w:rPr>
                <w:sz w:val="26"/>
                <w:szCs w:val="26"/>
              </w:rPr>
              <w:t xml:space="preserve"> Г.</w:t>
            </w:r>
            <w:r w:rsidR="000F0AC1" w:rsidRPr="00CC1634">
              <w:rPr>
                <w:sz w:val="26"/>
                <w:szCs w:val="26"/>
              </w:rPr>
              <w:t>С.</w:t>
            </w:r>
            <w:r w:rsidR="00F97599" w:rsidRPr="00CC1634">
              <w:rPr>
                <w:sz w:val="26"/>
                <w:szCs w:val="26"/>
              </w:rPr>
              <w:t xml:space="preserve"> (</w:t>
            </w:r>
            <w:r w:rsidR="00BB7449">
              <w:rPr>
                <w:sz w:val="26"/>
                <w:szCs w:val="26"/>
              </w:rPr>
              <w:t>раздел 2</w:t>
            </w:r>
            <w:r w:rsidR="00F97599" w:rsidRPr="00CC1634">
              <w:rPr>
                <w:sz w:val="26"/>
                <w:szCs w:val="26"/>
              </w:rPr>
              <w:t>)</w:t>
            </w:r>
          </w:p>
        </w:tc>
      </w:tr>
      <w:tr w:rsidR="00D41951" w:rsidRPr="00CC1634" w:rsidTr="00665B2E">
        <w:trPr>
          <w:cantSplit/>
          <w:trHeight w:val="415"/>
        </w:trPr>
        <w:tc>
          <w:tcPr>
            <w:tcW w:w="3686" w:type="dxa"/>
          </w:tcPr>
          <w:p w:rsidR="00D41951" w:rsidRPr="00CC1634" w:rsidRDefault="00B517D3" w:rsidP="00E02772">
            <w:pPr>
              <w:pStyle w:val="aff4"/>
              <w:spacing w:before="0" w:after="0"/>
              <w:ind w:left="0" w:right="0"/>
              <w:rPr>
                <w:rFonts w:eastAsia="Times New Roman"/>
                <w:sz w:val="26"/>
                <w:szCs w:val="26"/>
              </w:rPr>
            </w:pPr>
            <w:proofErr w:type="spellStart"/>
            <w:r w:rsidRPr="00CC1634">
              <w:rPr>
                <w:rFonts w:eastAsia="Times New Roman"/>
                <w:sz w:val="26"/>
                <w:szCs w:val="26"/>
              </w:rPr>
              <w:t>Нормоконтролер</w:t>
            </w:r>
            <w:proofErr w:type="spellEnd"/>
          </w:p>
        </w:tc>
        <w:tc>
          <w:tcPr>
            <w:tcW w:w="2693" w:type="dxa"/>
          </w:tcPr>
          <w:p w:rsidR="00D41951" w:rsidRPr="00CC1634" w:rsidRDefault="00D41951" w:rsidP="00D41951">
            <w:pPr>
              <w:pStyle w:val="aff4"/>
              <w:spacing w:before="0" w:after="0"/>
              <w:ind w:left="0" w:right="0"/>
              <w:jc w:val="center"/>
              <w:rPr>
                <w:rFonts w:eastAsia="Times New Roman"/>
              </w:rPr>
            </w:pPr>
          </w:p>
          <w:p w:rsidR="00D41951" w:rsidRPr="00CC1634" w:rsidRDefault="00D41951" w:rsidP="00D41951">
            <w:pPr>
              <w:pStyle w:val="aff4"/>
              <w:spacing w:before="0" w:after="0"/>
              <w:ind w:left="0" w:right="0"/>
              <w:jc w:val="center"/>
              <w:rPr>
                <w:rFonts w:eastAsia="Times New Roman"/>
              </w:rPr>
            </w:pPr>
            <w:r w:rsidRPr="00CC1634">
              <w:rPr>
                <w:rFonts w:eastAsia="Times New Roman"/>
              </w:rPr>
              <w:t>_______________</w:t>
            </w:r>
          </w:p>
          <w:p w:rsidR="00D41951" w:rsidRPr="00CC1634" w:rsidRDefault="00D41951" w:rsidP="00D41951">
            <w:pPr>
              <w:pStyle w:val="aff4"/>
              <w:spacing w:before="0" w:after="0"/>
              <w:ind w:left="0" w:right="0"/>
              <w:jc w:val="center"/>
              <w:rPr>
                <w:rFonts w:eastAsia="Times New Roman"/>
                <w:sz w:val="26"/>
                <w:szCs w:val="26"/>
              </w:rPr>
            </w:pPr>
            <w:r w:rsidRPr="00CC1634">
              <w:rPr>
                <w:rFonts w:eastAsia="Times New Roman"/>
              </w:rPr>
              <w:t>подпись, дата</w:t>
            </w:r>
          </w:p>
        </w:tc>
        <w:tc>
          <w:tcPr>
            <w:tcW w:w="3119" w:type="dxa"/>
          </w:tcPr>
          <w:p w:rsidR="00D41951" w:rsidRPr="00CC1634" w:rsidRDefault="00D41951" w:rsidP="00F97599">
            <w:pPr>
              <w:pStyle w:val="aff4"/>
              <w:spacing w:before="0" w:after="0"/>
              <w:ind w:left="0" w:right="0"/>
              <w:rPr>
                <w:rFonts w:eastAsia="Times New Roman"/>
                <w:sz w:val="26"/>
                <w:szCs w:val="26"/>
              </w:rPr>
            </w:pPr>
            <w:proofErr w:type="spellStart"/>
            <w:r w:rsidRPr="00CC1634">
              <w:rPr>
                <w:rFonts w:eastAsia="Times New Roman"/>
                <w:sz w:val="26"/>
                <w:szCs w:val="26"/>
              </w:rPr>
              <w:t>Чудинова</w:t>
            </w:r>
            <w:proofErr w:type="spellEnd"/>
            <w:r w:rsidRPr="00CC1634">
              <w:rPr>
                <w:rFonts w:eastAsia="Times New Roman"/>
                <w:sz w:val="26"/>
                <w:szCs w:val="26"/>
              </w:rPr>
              <w:t xml:space="preserve"> Н.В.</w:t>
            </w:r>
          </w:p>
          <w:p w:rsidR="00D41951" w:rsidRPr="00CC1634" w:rsidRDefault="00D41951" w:rsidP="00F97599">
            <w:pPr>
              <w:pStyle w:val="aff4"/>
              <w:spacing w:before="0" w:after="0"/>
              <w:ind w:left="0" w:right="0"/>
              <w:rPr>
                <w:rFonts w:eastAsia="Times New Roman"/>
                <w:sz w:val="26"/>
                <w:szCs w:val="26"/>
              </w:rPr>
            </w:pPr>
          </w:p>
        </w:tc>
      </w:tr>
    </w:tbl>
    <w:p w:rsidR="00333CCA" w:rsidRPr="00CC1634" w:rsidRDefault="00333CCA" w:rsidP="0054290F">
      <w:pPr>
        <w:jc w:val="center"/>
        <w:rPr>
          <w:sz w:val="28"/>
          <w:szCs w:val="28"/>
        </w:rPr>
      </w:pPr>
    </w:p>
    <w:p w:rsidR="00333CCA" w:rsidRPr="00CC1634" w:rsidRDefault="00333CCA" w:rsidP="00333CCA">
      <w:pPr>
        <w:spacing w:line="360" w:lineRule="auto"/>
        <w:jc w:val="center"/>
        <w:rPr>
          <w:sz w:val="28"/>
          <w:szCs w:val="28"/>
        </w:rPr>
      </w:pPr>
      <w:r w:rsidRPr="00CC1634">
        <w:rPr>
          <w:sz w:val="28"/>
          <w:szCs w:val="28"/>
        </w:rPr>
        <w:br w:type="page"/>
      </w:r>
      <w:r w:rsidRPr="00CC1634">
        <w:rPr>
          <w:sz w:val="28"/>
          <w:szCs w:val="28"/>
        </w:rPr>
        <w:lastRenderedPageBreak/>
        <w:t>РЕФЕРАТ</w:t>
      </w:r>
    </w:p>
    <w:p w:rsidR="00333CCA" w:rsidRPr="00CC1634" w:rsidRDefault="00333CCA" w:rsidP="00333CCA">
      <w:pPr>
        <w:spacing w:line="360" w:lineRule="auto"/>
        <w:ind w:firstLine="709"/>
        <w:jc w:val="both"/>
        <w:rPr>
          <w:sz w:val="28"/>
          <w:szCs w:val="28"/>
        </w:rPr>
      </w:pPr>
    </w:p>
    <w:p w:rsidR="00333CCA" w:rsidRPr="00CC1634" w:rsidRDefault="00CC1634" w:rsidP="00333CCA">
      <w:pPr>
        <w:spacing w:line="360" w:lineRule="auto"/>
        <w:ind w:firstLine="709"/>
        <w:jc w:val="both"/>
        <w:rPr>
          <w:sz w:val="28"/>
          <w:szCs w:val="28"/>
        </w:rPr>
      </w:pPr>
      <w:bookmarkStart w:id="0" w:name="_GoBack"/>
      <w:bookmarkEnd w:id="0"/>
      <w:r w:rsidRPr="00665B2E">
        <w:rPr>
          <w:sz w:val="28"/>
          <w:szCs w:val="28"/>
        </w:rPr>
        <w:t>О</w:t>
      </w:r>
      <w:r w:rsidR="00333CCA" w:rsidRPr="00665B2E">
        <w:rPr>
          <w:sz w:val="28"/>
          <w:szCs w:val="28"/>
        </w:rPr>
        <w:t xml:space="preserve">тчет </w:t>
      </w:r>
      <w:r w:rsidR="00535E9D">
        <w:rPr>
          <w:sz w:val="28"/>
          <w:szCs w:val="28"/>
        </w:rPr>
        <w:t>2</w:t>
      </w:r>
      <w:r w:rsidR="00A92E73">
        <w:rPr>
          <w:sz w:val="28"/>
          <w:szCs w:val="28"/>
        </w:rPr>
        <w:t>7</w:t>
      </w:r>
      <w:r w:rsidR="007157AD">
        <w:rPr>
          <w:sz w:val="28"/>
          <w:szCs w:val="28"/>
        </w:rPr>
        <w:t>6</w:t>
      </w:r>
      <w:r w:rsidR="00333CCA" w:rsidRPr="00665B2E">
        <w:rPr>
          <w:sz w:val="28"/>
          <w:szCs w:val="28"/>
        </w:rPr>
        <w:t xml:space="preserve"> с.,</w:t>
      </w:r>
      <w:r w:rsidRPr="00665B2E">
        <w:rPr>
          <w:sz w:val="28"/>
          <w:szCs w:val="28"/>
        </w:rPr>
        <w:t xml:space="preserve"> </w:t>
      </w:r>
      <w:r w:rsidR="00A92E73">
        <w:rPr>
          <w:sz w:val="28"/>
          <w:szCs w:val="28"/>
        </w:rPr>
        <w:t>47</w:t>
      </w:r>
      <w:r w:rsidR="006E76C1" w:rsidRPr="00665B2E">
        <w:rPr>
          <w:sz w:val="28"/>
          <w:szCs w:val="28"/>
        </w:rPr>
        <w:t xml:space="preserve"> </w:t>
      </w:r>
      <w:r w:rsidRPr="00665B2E">
        <w:rPr>
          <w:sz w:val="28"/>
          <w:szCs w:val="28"/>
        </w:rPr>
        <w:t xml:space="preserve">рис., </w:t>
      </w:r>
      <w:r w:rsidR="008B2577">
        <w:rPr>
          <w:sz w:val="28"/>
          <w:szCs w:val="28"/>
        </w:rPr>
        <w:t>2</w:t>
      </w:r>
      <w:r w:rsidR="00951462">
        <w:rPr>
          <w:sz w:val="28"/>
          <w:szCs w:val="28"/>
        </w:rPr>
        <w:t>4</w:t>
      </w:r>
      <w:r w:rsidR="006E76C1" w:rsidRPr="00665B2E">
        <w:rPr>
          <w:sz w:val="28"/>
          <w:szCs w:val="28"/>
        </w:rPr>
        <w:t xml:space="preserve"> </w:t>
      </w:r>
      <w:r w:rsidRPr="00665B2E">
        <w:rPr>
          <w:sz w:val="28"/>
          <w:szCs w:val="28"/>
        </w:rPr>
        <w:t>табл.,</w:t>
      </w:r>
      <w:r w:rsidR="007D1907" w:rsidRPr="00665B2E">
        <w:rPr>
          <w:sz w:val="28"/>
          <w:szCs w:val="28"/>
        </w:rPr>
        <w:t xml:space="preserve"> </w:t>
      </w:r>
      <w:r w:rsidR="00A92E73">
        <w:rPr>
          <w:sz w:val="28"/>
          <w:szCs w:val="28"/>
        </w:rPr>
        <w:t>4</w:t>
      </w:r>
      <w:r w:rsidR="00333CCA" w:rsidRPr="00665B2E">
        <w:rPr>
          <w:sz w:val="28"/>
          <w:szCs w:val="28"/>
        </w:rPr>
        <w:t xml:space="preserve"> прил.</w:t>
      </w:r>
    </w:p>
    <w:p w:rsidR="00333CCA" w:rsidRPr="00CC1634" w:rsidRDefault="00662D75" w:rsidP="00CC1634">
      <w:pPr>
        <w:spacing w:line="360" w:lineRule="auto"/>
        <w:jc w:val="both"/>
        <w:rPr>
          <w:sz w:val="28"/>
          <w:szCs w:val="28"/>
        </w:rPr>
      </w:pPr>
      <w:r>
        <w:rPr>
          <w:sz w:val="28"/>
          <w:szCs w:val="28"/>
        </w:rPr>
        <w:t>УСЛОВИЯ ПРЕДПРИНИМАТЕЛЬСКОЙ ДЕЯТЕЛЬНОСТИ, САНКТ-ПЕТЕРБУРГ, УПОЛНОМОЧЕННЫЙ ПО ЗАЩИТЕ ПРАВ ПРЕДПРИНИМАТЕЛЕЙ, СТАТИСТИЧЕСКАЯ ИНФОРМАЦИЯ, СОЦИОЛОГИЧЕСКОЕ ИССЛЕДОВАНИЕ, ЗАКОНОДАТЕЛЬНОЕ РЕГУЛИРОВАНИЕ, АДМИНИСТРАЦИЯ РАЙОНА, ОЦЕНКА ЭФФЕКТИВНОСТИ</w:t>
      </w:r>
      <w:r w:rsidRPr="00CC1634">
        <w:rPr>
          <w:sz w:val="28"/>
          <w:szCs w:val="28"/>
        </w:rPr>
        <w:t>.</w:t>
      </w:r>
    </w:p>
    <w:p w:rsidR="00333CCA" w:rsidRPr="00CC1634" w:rsidRDefault="00333CCA" w:rsidP="00333CCA">
      <w:pPr>
        <w:spacing w:line="360" w:lineRule="auto"/>
        <w:ind w:firstLine="709"/>
        <w:jc w:val="both"/>
        <w:rPr>
          <w:sz w:val="28"/>
          <w:szCs w:val="28"/>
        </w:rPr>
      </w:pPr>
      <w:r w:rsidRPr="00CC1634">
        <w:rPr>
          <w:sz w:val="28"/>
          <w:szCs w:val="28"/>
        </w:rPr>
        <w:t xml:space="preserve">Цель работы – </w:t>
      </w:r>
      <w:r w:rsidR="00662D75" w:rsidRPr="00662D75">
        <w:rPr>
          <w:sz w:val="28"/>
          <w:szCs w:val="28"/>
        </w:rPr>
        <w:t>информационно-аналитическая поддержка деятельности Аппарата Уполномоченного по защите прав предпринимателей в Санкт-Петербурге</w:t>
      </w:r>
      <w:r w:rsidRPr="00CC1634">
        <w:rPr>
          <w:sz w:val="28"/>
          <w:szCs w:val="28"/>
        </w:rPr>
        <w:t>.</w:t>
      </w:r>
    </w:p>
    <w:p w:rsidR="00333CCA" w:rsidRPr="00CC1634" w:rsidRDefault="00333CCA" w:rsidP="00333CCA">
      <w:pPr>
        <w:spacing w:line="360" w:lineRule="auto"/>
        <w:ind w:firstLine="709"/>
        <w:jc w:val="both"/>
        <w:rPr>
          <w:sz w:val="28"/>
          <w:szCs w:val="28"/>
        </w:rPr>
      </w:pPr>
      <w:r w:rsidRPr="00CC1634">
        <w:rPr>
          <w:sz w:val="28"/>
          <w:szCs w:val="28"/>
        </w:rPr>
        <w:t xml:space="preserve">Объект исследования – </w:t>
      </w:r>
      <w:r w:rsidR="00662D75">
        <w:rPr>
          <w:sz w:val="28"/>
          <w:szCs w:val="28"/>
        </w:rPr>
        <w:t xml:space="preserve">предпринимательская деятельность </w:t>
      </w:r>
      <w:r w:rsidR="00662D75" w:rsidRPr="00662D75">
        <w:rPr>
          <w:sz w:val="28"/>
          <w:szCs w:val="28"/>
        </w:rPr>
        <w:t>в Санкт-Петербурге</w:t>
      </w:r>
      <w:r w:rsidRPr="00CC1634">
        <w:rPr>
          <w:sz w:val="28"/>
          <w:szCs w:val="28"/>
        </w:rPr>
        <w:t>.</w:t>
      </w:r>
    </w:p>
    <w:p w:rsidR="00333CCA" w:rsidRPr="00CC1634" w:rsidRDefault="00333CCA" w:rsidP="00333CCA">
      <w:pPr>
        <w:spacing w:line="360" w:lineRule="auto"/>
        <w:ind w:firstLine="709"/>
        <w:jc w:val="both"/>
        <w:rPr>
          <w:sz w:val="28"/>
          <w:szCs w:val="28"/>
        </w:rPr>
      </w:pPr>
      <w:r w:rsidRPr="00CC1634">
        <w:rPr>
          <w:sz w:val="28"/>
          <w:szCs w:val="28"/>
        </w:rPr>
        <w:t xml:space="preserve">Предмет исследования – </w:t>
      </w:r>
      <w:r w:rsidR="00662D75">
        <w:rPr>
          <w:sz w:val="28"/>
          <w:szCs w:val="28"/>
        </w:rPr>
        <w:t>условия осуществления предпринимательской деятельности в Санкт-Петербурге в 2016 году</w:t>
      </w:r>
      <w:r w:rsidRPr="00CC1634">
        <w:rPr>
          <w:sz w:val="28"/>
          <w:szCs w:val="28"/>
        </w:rPr>
        <w:t>.</w:t>
      </w:r>
    </w:p>
    <w:p w:rsidR="00333CCA" w:rsidRPr="00CC1634" w:rsidRDefault="00333CCA" w:rsidP="00333CCA">
      <w:pPr>
        <w:spacing w:line="360" w:lineRule="auto"/>
        <w:ind w:firstLine="709"/>
        <w:jc w:val="both"/>
        <w:rPr>
          <w:sz w:val="28"/>
          <w:szCs w:val="28"/>
        </w:rPr>
      </w:pPr>
      <w:r w:rsidRPr="00CC1634">
        <w:rPr>
          <w:sz w:val="28"/>
          <w:szCs w:val="28"/>
        </w:rPr>
        <w:t>В результате исследования решены следующие задачи:</w:t>
      </w:r>
    </w:p>
    <w:p w:rsidR="00070985" w:rsidRPr="00057AA1" w:rsidRDefault="00070985" w:rsidP="00070985">
      <w:pPr>
        <w:spacing w:line="360" w:lineRule="auto"/>
        <w:ind w:firstLine="709"/>
        <w:jc w:val="both"/>
        <w:rPr>
          <w:sz w:val="28"/>
          <w:szCs w:val="28"/>
        </w:rPr>
      </w:pPr>
      <w:r w:rsidRPr="00057AA1">
        <w:rPr>
          <w:sz w:val="28"/>
          <w:szCs w:val="28"/>
        </w:rPr>
        <w:t>1)</w:t>
      </w:r>
      <w:r w:rsidRPr="00057AA1">
        <w:rPr>
          <w:sz w:val="28"/>
          <w:szCs w:val="28"/>
        </w:rPr>
        <w:tab/>
      </w:r>
      <w:r>
        <w:rPr>
          <w:sz w:val="28"/>
          <w:szCs w:val="28"/>
        </w:rPr>
        <w:t>Собрана и проанализирована с</w:t>
      </w:r>
      <w:r w:rsidRPr="00057AA1">
        <w:rPr>
          <w:sz w:val="28"/>
          <w:szCs w:val="28"/>
        </w:rPr>
        <w:t>татистическая информация, содержащая основные показатели, характеризующие состояние предпринимательства в городе.</w:t>
      </w:r>
    </w:p>
    <w:p w:rsidR="00070985" w:rsidRPr="00057AA1" w:rsidRDefault="00070985" w:rsidP="00070985">
      <w:pPr>
        <w:spacing w:line="360" w:lineRule="auto"/>
        <w:ind w:firstLine="709"/>
        <w:jc w:val="both"/>
        <w:rPr>
          <w:sz w:val="28"/>
          <w:szCs w:val="28"/>
        </w:rPr>
      </w:pPr>
      <w:r w:rsidRPr="00057AA1">
        <w:rPr>
          <w:sz w:val="28"/>
          <w:szCs w:val="28"/>
        </w:rPr>
        <w:t>2)</w:t>
      </w:r>
      <w:r w:rsidRPr="00057AA1">
        <w:rPr>
          <w:sz w:val="28"/>
          <w:szCs w:val="28"/>
        </w:rPr>
        <w:tab/>
      </w:r>
      <w:r>
        <w:rPr>
          <w:sz w:val="28"/>
          <w:szCs w:val="28"/>
        </w:rPr>
        <w:t>Проведено с</w:t>
      </w:r>
      <w:r w:rsidRPr="00057AA1">
        <w:rPr>
          <w:sz w:val="28"/>
          <w:szCs w:val="28"/>
        </w:rPr>
        <w:t>оциологическое исследование (опрос субъектов предпринимательской деятельности Санкт-Петербурга, анализ результатов опроса).</w:t>
      </w:r>
    </w:p>
    <w:p w:rsidR="00070985" w:rsidRPr="00057AA1" w:rsidRDefault="00070985" w:rsidP="00070985">
      <w:pPr>
        <w:spacing w:line="360" w:lineRule="auto"/>
        <w:ind w:firstLine="709"/>
        <w:jc w:val="both"/>
        <w:rPr>
          <w:sz w:val="28"/>
          <w:szCs w:val="28"/>
        </w:rPr>
      </w:pPr>
      <w:r w:rsidRPr="00057AA1">
        <w:rPr>
          <w:sz w:val="28"/>
          <w:szCs w:val="28"/>
        </w:rPr>
        <w:t>3)</w:t>
      </w:r>
      <w:r w:rsidRPr="00057AA1">
        <w:rPr>
          <w:sz w:val="28"/>
          <w:szCs w:val="28"/>
        </w:rPr>
        <w:tab/>
      </w:r>
      <w:r>
        <w:rPr>
          <w:sz w:val="28"/>
          <w:szCs w:val="28"/>
        </w:rPr>
        <w:t>Проведено и</w:t>
      </w:r>
      <w:r w:rsidRPr="00057AA1">
        <w:rPr>
          <w:sz w:val="28"/>
          <w:szCs w:val="28"/>
        </w:rPr>
        <w:t>сследование законодательного регулирования предпринимательской деятельности в Санкт-Петербурге.</w:t>
      </w:r>
    </w:p>
    <w:p w:rsidR="00070985" w:rsidRPr="00CC1634" w:rsidRDefault="00070985" w:rsidP="00070985">
      <w:pPr>
        <w:spacing w:line="360" w:lineRule="auto"/>
        <w:ind w:firstLine="709"/>
        <w:jc w:val="both"/>
        <w:rPr>
          <w:sz w:val="28"/>
          <w:szCs w:val="28"/>
        </w:rPr>
      </w:pPr>
      <w:r w:rsidRPr="00057AA1">
        <w:rPr>
          <w:sz w:val="28"/>
          <w:szCs w:val="28"/>
        </w:rPr>
        <w:t>4)</w:t>
      </w:r>
      <w:r w:rsidRPr="00057AA1">
        <w:rPr>
          <w:sz w:val="28"/>
          <w:szCs w:val="28"/>
        </w:rPr>
        <w:tab/>
        <w:t>Разработ</w:t>
      </w:r>
      <w:r>
        <w:rPr>
          <w:sz w:val="28"/>
          <w:szCs w:val="28"/>
        </w:rPr>
        <w:t>аны</w:t>
      </w:r>
      <w:r w:rsidRPr="00057AA1">
        <w:rPr>
          <w:sz w:val="28"/>
          <w:szCs w:val="28"/>
        </w:rPr>
        <w:t xml:space="preserve"> методически</w:t>
      </w:r>
      <w:r>
        <w:rPr>
          <w:sz w:val="28"/>
          <w:szCs w:val="28"/>
        </w:rPr>
        <w:t>е</w:t>
      </w:r>
      <w:r w:rsidRPr="00057AA1">
        <w:rPr>
          <w:sz w:val="28"/>
          <w:szCs w:val="28"/>
        </w:rPr>
        <w:t xml:space="preserve"> предложени</w:t>
      </w:r>
      <w:r>
        <w:rPr>
          <w:sz w:val="28"/>
          <w:szCs w:val="28"/>
        </w:rPr>
        <w:t>я</w:t>
      </w:r>
      <w:r w:rsidRPr="00057AA1">
        <w:rPr>
          <w:sz w:val="28"/>
          <w:szCs w:val="28"/>
        </w:rPr>
        <w:t xml:space="preserve"> по оценке </w:t>
      </w:r>
      <w:proofErr w:type="gramStart"/>
      <w:r w:rsidRPr="00057AA1">
        <w:rPr>
          <w:sz w:val="28"/>
          <w:szCs w:val="28"/>
        </w:rPr>
        <w:t>эффективности деятельности администраций районов Санкт-Петербурга</w:t>
      </w:r>
      <w:proofErr w:type="gramEnd"/>
      <w:r w:rsidRPr="00057AA1">
        <w:rPr>
          <w:sz w:val="28"/>
          <w:szCs w:val="28"/>
        </w:rPr>
        <w:t xml:space="preserve"> в сфере развития и поддержки предпринимательства</w:t>
      </w:r>
      <w:r w:rsidRPr="00CC1634">
        <w:rPr>
          <w:sz w:val="28"/>
          <w:szCs w:val="28"/>
        </w:rPr>
        <w:t>.</w:t>
      </w:r>
    </w:p>
    <w:p w:rsidR="00070985" w:rsidRPr="00CC1634" w:rsidRDefault="00070985" w:rsidP="00070985">
      <w:pPr>
        <w:spacing w:line="360" w:lineRule="auto"/>
        <w:ind w:firstLine="709"/>
        <w:jc w:val="both"/>
        <w:rPr>
          <w:sz w:val="28"/>
          <w:szCs w:val="28"/>
        </w:rPr>
      </w:pPr>
      <w:r w:rsidRPr="00CC1634">
        <w:rPr>
          <w:sz w:val="28"/>
          <w:szCs w:val="28"/>
        </w:rPr>
        <w:lastRenderedPageBreak/>
        <w:t xml:space="preserve">Результаты исследования могут быть использованы </w:t>
      </w:r>
      <w:r w:rsidRPr="00057AA1">
        <w:rPr>
          <w:sz w:val="28"/>
          <w:szCs w:val="28"/>
        </w:rPr>
        <w:t>Уполномоченн</w:t>
      </w:r>
      <w:r>
        <w:rPr>
          <w:sz w:val="28"/>
          <w:szCs w:val="28"/>
        </w:rPr>
        <w:t>ым</w:t>
      </w:r>
      <w:r w:rsidRPr="00057AA1">
        <w:rPr>
          <w:sz w:val="28"/>
          <w:szCs w:val="28"/>
        </w:rPr>
        <w:t xml:space="preserve"> по защите прав предпринимателей в Санкт-Петербурге</w:t>
      </w:r>
      <w:r w:rsidRPr="00CC1634">
        <w:rPr>
          <w:sz w:val="28"/>
          <w:szCs w:val="28"/>
        </w:rPr>
        <w:t xml:space="preserve"> при </w:t>
      </w:r>
      <w:r>
        <w:rPr>
          <w:sz w:val="28"/>
          <w:szCs w:val="28"/>
        </w:rPr>
        <w:t>подготовке доклада Губернатору Санкт-Петербурга</w:t>
      </w:r>
      <w:r w:rsidRPr="00CC1634">
        <w:rPr>
          <w:sz w:val="28"/>
          <w:szCs w:val="28"/>
        </w:rPr>
        <w:t>.</w:t>
      </w:r>
    </w:p>
    <w:p w:rsidR="00C91136" w:rsidRPr="00CC1634" w:rsidRDefault="00C91136" w:rsidP="0054290F">
      <w:pPr>
        <w:jc w:val="center"/>
        <w:rPr>
          <w:sz w:val="28"/>
          <w:szCs w:val="28"/>
        </w:rPr>
      </w:pPr>
      <w:r w:rsidRPr="00CC1634">
        <w:rPr>
          <w:sz w:val="28"/>
          <w:szCs w:val="28"/>
        </w:rPr>
        <w:br w:type="page"/>
      </w:r>
      <w:r w:rsidRPr="00CC1634">
        <w:rPr>
          <w:sz w:val="28"/>
          <w:szCs w:val="28"/>
        </w:rPr>
        <w:lastRenderedPageBreak/>
        <w:t>СОДЕРЖАНИЕ</w:t>
      </w:r>
    </w:p>
    <w:p w:rsidR="00DF13C8" w:rsidRPr="00CC1634" w:rsidRDefault="00DF13C8" w:rsidP="0054290F">
      <w:pPr>
        <w:jc w:val="center"/>
        <w:rPr>
          <w:sz w:val="28"/>
          <w:szCs w:val="28"/>
        </w:rPr>
      </w:pPr>
    </w:p>
    <w:p w:rsidR="007157AD" w:rsidRPr="007157AD" w:rsidRDefault="00586C8C" w:rsidP="007157AD">
      <w:pPr>
        <w:pStyle w:val="13"/>
        <w:tabs>
          <w:tab w:val="right" w:leader="dot" w:pos="9639"/>
        </w:tabs>
        <w:ind w:right="566"/>
        <w:rPr>
          <w:rFonts w:ascii="Times New Roman" w:eastAsiaTheme="minorEastAsia" w:hAnsi="Times New Roman"/>
          <w:b w:val="0"/>
          <w:bCs w:val="0"/>
          <w:caps w:val="0"/>
          <w:noProof/>
          <w:sz w:val="28"/>
          <w:szCs w:val="28"/>
        </w:rPr>
      </w:pPr>
      <w:r w:rsidRPr="007157AD">
        <w:rPr>
          <w:rFonts w:ascii="Times New Roman" w:hAnsi="Times New Roman"/>
          <w:b w:val="0"/>
          <w:sz w:val="28"/>
          <w:szCs w:val="28"/>
        </w:rPr>
        <w:fldChar w:fldCharType="begin"/>
      </w:r>
      <w:r w:rsidRPr="007157AD">
        <w:rPr>
          <w:rFonts w:ascii="Times New Roman" w:hAnsi="Times New Roman"/>
          <w:b w:val="0"/>
          <w:sz w:val="28"/>
          <w:szCs w:val="28"/>
        </w:rPr>
        <w:instrText xml:space="preserve"> TOC \o "1-3" \h \z \u </w:instrText>
      </w:r>
      <w:r w:rsidRPr="007157AD">
        <w:rPr>
          <w:rFonts w:ascii="Times New Roman" w:hAnsi="Times New Roman"/>
          <w:b w:val="0"/>
          <w:sz w:val="28"/>
          <w:szCs w:val="28"/>
        </w:rPr>
        <w:fldChar w:fldCharType="separate"/>
      </w:r>
      <w:hyperlink w:anchor="_Toc475421793" w:history="1">
        <w:r w:rsidR="007157AD" w:rsidRPr="007157AD">
          <w:rPr>
            <w:rStyle w:val="af0"/>
            <w:rFonts w:ascii="Times New Roman" w:hAnsi="Times New Roman"/>
            <w:noProof/>
            <w:sz w:val="28"/>
            <w:szCs w:val="28"/>
          </w:rPr>
          <w:t>ВВЕДЕНИЕ</w:t>
        </w:r>
        <w:r w:rsidR="007157AD" w:rsidRPr="007157AD">
          <w:rPr>
            <w:rFonts w:ascii="Times New Roman" w:hAnsi="Times New Roman"/>
            <w:noProof/>
            <w:webHidden/>
            <w:sz w:val="28"/>
            <w:szCs w:val="28"/>
          </w:rPr>
          <w:tab/>
        </w:r>
        <w:r w:rsidR="007157AD" w:rsidRPr="007157AD">
          <w:rPr>
            <w:rFonts w:ascii="Times New Roman" w:hAnsi="Times New Roman"/>
            <w:noProof/>
            <w:webHidden/>
            <w:sz w:val="28"/>
            <w:szCs w:val="28"/>
          </w:rPr>
          <w:fldChar w:fldCharType="begin"/>
        </w:r>
        <w:r w:rsidR="007157AD" w:rsidRPr="007157AD">
          <w:rPr>
            <w:rFonts w:ascii="Times New Roman" w:hAnsi="Times New Roman"/>
            <w:noProof/>
            <w:webHidden/>
            <w:sz w:val="28"/>
            <w:szCs w:val="28"/>
          </w:rPr>
          <w:instrText xml:space="preserve"> PAGEREF _Toc475421793 \h </w:instrText>
        </w:r>
        <w:r w:rsidR="007157AD" w:rsidRPr="007157AD">
          <w:rPr>
            <w:rFonts w:ascii="Times New Roman" w:hAnsi="Times New Roman"/>
            <w:noProof/>
            <w:webHidden/>
            <w:sz w:val="28"/>
            <w:szCs w:val="28"/>
          </w:rPr>
        </w:r>
        <w:r w:rsidR="007157AD" w:rsidRPr="007157AD">
          <w:rPr>
            <w:rFonts w:ascii="Times New Roman" w:hAnsi="Times New Roman"/>
            <w:noProof/>
            <w:webHidden/>
            <w:sz w:val="28"/>
            <w:szCs w:val="28"/>
          </w:rPr>
          <w:fldChar w:fldCharType="separate"/>
        </w:r>
        <w:r w:rsidR="007157AD" w:rsidRPr="007157AD">
          <w:rPr>
            <w:rFonts w:ascii="Times New Roman" w:hAnsi="Times New Roman"/>
            <w:noProof/>
            <w:webHidden/>
            <w:sz w:val="28"/>
            <w:szCs w:val="28"/>
          </w:rPr>
          <w:t>8</w:t>
        </w:r>
        <w:r w:rsidR="007157AD" w:rsidRPr="007157AD">
          <w:rPr>
            <w:rFonts w:ascii="Times New Roman" w:hAnsi="Times New Roman"/>
            <w:noProof/>
            <w:webHidden/>
            <w:sz w:val="28"/>
            <w:szCs w:val="28"/>
          </w:rPr>
          <w:fldChar w:fldCharType="end"/>
        </w:r>
      </w:hyperlink>
    </w:p>
    <w:p w:rsidR="007157AD" w:rsidRPr="007157AD" w:rsidRDefault="007157AD" w:rsidP="007157AD">
      <w:pPr>
        <w:pStyle w:val="13"/>
        <w:tabs>
          <w:tab w:val="left" w:pos="480"/>
          <w:tab w:val="right" w:leader="dot" w:pos="9639"/>
        </w:tabs>
        <w:ind w:right="566"/>
        <w:rPr>
          <w:rFonts w:ascii="Times New Roman" w:eastAsiaTheme="minorEastAsia" w:hAnsi="Times New Roman"/>
          <w:b w:val="0"/>
          <w:bCs w:val="0"/>
          <w:caps w:val="0"/>
          <w:noProof/>
          <w:sz w:val="28"/>
          <w:szCs w:val="28"/>
        </w:rPr>
      </w:pPr>
      <w:hyperlink w:anchor="_Toc475421794" w:history="1">
        <w:r w:rsidRPr="007157AD">
          <w:rPr>
            <w:rStyle w:val="af0"/>
            <w:rFonts w:ascii="Times New Roman" w:hAnsi="Times New Roman"/>
            <w:noProof/>
            <w:sz w:val="28"/>
            <w:szCs w:val="28"/>
          </w:rPr>
          <w:t>1.</w:t>
        </w:r>
        <w:r w:rsidRPr="007157AD">
          <w:rPr>
            <w:rFonts w:ascii="Times New Roman" w:eastAsiaTheme="minorEastAsia" w:hAnsi="Times New Roman"/>
            <w:b w:val="0"/>
            <w:bCs w:val="0"/>
            <w:caps w:val="0"/>
            <w:noProof/>
            <w:sz w:val="28"/>
            <w:szCs w:val="28"/>
          </w:rPr>
          <w:tab/>
        </w:r>
        <w:r w:rsidRPr="007157AD">
          <w:rPr>
            <w:rStyle w:val="af0"/>
            <w:rFonts w:ascii="Times New Roman" w:hAnsi="Times New Roman"/>
            <w:noProof/>
            <w:sz w:val="28"/>
            <w:szCs w:val="28"/>
          </w:rPr>
          <w:t>Статистическая информация, содержащая основные показатели, характеризующие состояние предпринимательства в городе Санкт-Петербурге</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_Toc475421794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795" w:history="1">
        <w:r w:rsidRPr="007157AD">
          <w:rPr>
            <w:rStyle w:val="af0"/>
            <w:rFonts w:ascii="Times New Roman" w:hAnsi="Times New Roman"/>
            <w:noProof/>
            <w:sz w:val="28"/>
            <w:szCs w:val="28"/>
          </w:rPr>
          <w:t>1.1.</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Валовой региональный продукт</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_Toc475421795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796" w:history="1">
        <w:r w:rsidRPr="007157AD">
          <w:rPr>
            <w:rStyle w:val="af0"/>
            <w:rFonts w:ascii="Times New Roman" w:hAnsi="Times New Roman"/>
            <w:noProof/>
            <w:sz w:val="28"/>
            <w:szCs w:val="28"/>
          </w:rPr>
          <w:t>1.2.</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Промышленное производство</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_Toc475421796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12</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797" w:history="1">
        <w:r w:rsidRPr="007157AD">
          <w:rPr>
            <w:rStyle w:val="af0"/>
            <w:rFonts w:ascii="Times New Roman" w:hAnsi="Times New Roman"/>
            <w:noProof/>
            <w:sz w:val="28"/>
            <w:szCs w:val="28"/>
          </w:rPr>
          <w:t>1.3.</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Инвестиции в основной капитал</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_Toc475421797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14</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798" w:history="1">
        <w:r w:rsidRPr="007157AD">
          <w:rPr>
            <w:rStyle w:val="af0"/>
            <w:rFonts w:ascii="Times New Roman" w:hAnsi="Times New Roman"/>
            <w:noProof/>
            <w:sz w:val="28"/>
            <w:szCs w:val="28"/>
          </w:rPr>
          <w:t>1.4.</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Оборот организаций</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_Toc475421798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16</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799" w:history="1">
        <w:r w:rsidRPr="007157AD">
          <w:rPr>
            <w:rStyle w:val="af0"/>
            <w:rFonts w:ascii="Times New Roman" w:hAnsi="Times New Roman"/>
            <w:noProof/>
            <w:sz w:val="28"/>
            <w:szCs w:val="28"/>
          </w:rPr>
          <w:t>1.5.</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Количество хозяйствующих субъектов</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_Toc475421799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17</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00" w:history="1">
        <w:r w:rsidRPr="007157AD">
          <w:rPr>
            <w:rStyle w:val="af0"/>
            <w:rFonts w:ascii="Times New Roman" w:hAnsi="Times New Roman"/>
            <w:noProof/>
            <w:sz w:val="28"/>
            <w:szCs w:val="28"/>
          </w:rPr>
          <w:t>1.6.</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Малое и среднее предпринимательство</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_Toc475421800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19</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01" w:history="1">
        <w:r w:rsidRPr="007157AD">
          <w:rPr>
            <w:rStyle w:val="af0"/>
            <w:rFonts w:ascii="Times New Roman" w:hAnsi="Times New Roman"/>
            <w:noProof/>
            <w:sz w:val="28"/>
            <w:szCs w:val="28"/>
          </w:rPr>
          <w:t>1.7.</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Налоговые поступления в консолидированный бюджет</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_Toc475421801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23</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02" w:history="1">
        <w:r w:rsidRPr="007157AD">
          <w:rPr>
            <w:rStyle w:val="af0"/>
            <w:rFonts w:ascii="Times New Roman" w:hAnsi="Times New Roman"/>
            <w:noProof/>
            <w:sz w:val="28"/>
            <w:szCs w:val="28"/>
          </w:rPr>
          <w:t>1.8.</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Основные выводы</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_Toc475421802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25</w:t>
        </w:r>
        <w:r w:rsidRPr="007157AD">
          <w:rPr>
            <w:rFonts w:ascii="Times New Roman" w:hAnsi="Times New Roman"/>
            <w:noProof/>
            <w:webHidden/>
            <w:sz w:val="28"/>
            <w:szCs w:val="28"/>
          </w:rPr>
          <w:fldChar w:fldCharType="end"/>
        </w:r>
      </w:hyperlink>
    </w:p>
    <w:p w:rsidR="007157AD" w:rsidRPr="007157AD" w:rsidRDefault="007157AD" w:rsidP="007157AD">
      <w:pPr>
        <w:pStyle w:val="13"/>
        <w:tabs>
          <w:tab w:val="left" w:pos="480"/>
          <w:tab w:val="right" w:leader="dot" w:pos="9639"/>
        </w:tabs>
        <w:ind w:right="566"/>
        <w:rPr>
          <w:rFonts w:ascii="Times New Roman" w:eastAsiaTheme="minorEastAsia" w:hAnsi="Times New Roman"/>
          <w:b w:val="0"/>
          <w:bCs w:val="0"/>
          <w:caps w:val="0"/>
          <w:noProof/>
          <w:sz w:val="28"/>
          <w:szCs w:val="28"/>
        </w:rPr>
      </w:pPr>
      <w:hyperlink w:anchor="_Toc475421803" w:history="1">
        <w:r w:rsidRPr="007157AD">
          <w:rPr>
            <w:rStyle w:val="af0"/>
            <w:rFonts w:ascii="Times New Roman" w:hAnsi="Times New Roman"/>
            <w:noProof/>
            <w:sz w:val="28"/>
            <w:szCs w:val="28"/>
          </w:rPr>
          <w:t>2.</w:t>
        </w:r>
        <w:r w:rsidRPr="007157AD">
          <w:rPr>
            <w:rFonts w:ascii="Times New Roman" w:eastAsiaTheme="minorEastAsia" w:hAnsi="Times New Roman"/>
            <w:b w:val="0"/>
            <w:bCs w:val="0"/>
            <w:caps w:val="0"/>
            <w:noProof/>
            <w:sz w:val="28"/>
            <w:szCs w:val="28"/>
          </w:rPr>
          <w:tab/>
        </w:r>
        <w:r w:rsidRPr="007157AD">
          <w:rPr>
            <w:rStyle w:val="af0"/>
            <w:rFonts w:ascii="Times New Roman" w:hAnsi="Times New Roman"/>
            <w:noProof/>
            <w:sz w:val="28"/>
            <w:szCs w:val="28"/>
          </w:rPr>
          <w:t>Социологическое исследование условий осуществления предпринимательской деятельности в Санкт-Петербурге</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_Toc475421803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27</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04" w:history="1">
        <w:r w:rsidRPr="007157AD">
          <w:rPr>
            <w:rStyle w:val="af0"/>
            <w:rFonts w:ascii="Times New Roman" w:hAnsi="Times New Roman"/>
            <w:bCs/>
            <w:iCs/>
            <w:noProof/>
            <w:sz w:val="28"/>
            <w:szCs w:val="28"/>
          </w:rPr>
          <w:t>2.1.</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Программа социологического исследования</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_Toc475421804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27</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05" w:history="1">
        <w:r w:rsidRPr="007157AD">
          <w:rPr>
            <w:rStyle w:val="af0"/>
            <w:rFonts w:ascii="Times New Roman" w:hAnsi="Times New Roman"/>
            <w:bCs/>
            <w:iCs/>
            <w:noProof/>
            <w:sz w:val="28"/>
            <w:szCs w:val="28"/>
            <w:lang w:val="x-none" w:eastAsia="x-none"/>
          </w:rPr>
          <w:t>2.1.1.</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Описание проблемной ситуации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_Toc475421805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27</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06" w:history="1">
        <w:r w:rsidRPr="007157AD">
          <w:rPr>
            <w:rStyle w:val="af0"/>
            <w:rFonts w:ascii="Times New Roman" w:hAnsi="Times New Roman"/>
            <w:bCs/>
            <w:iCs/>
            <w:noProof/>
            <w:sz w:val="28"/>
            <w:szCs w:val="28"/>
            <w:lang w:val="x-none" w:eastAsia="x-none"/>
          </w:rPr>
          <w:t>2.1.2.</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Объект и предмет социологического исследования</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_Toc475421806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27</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07" w:history="1">
        <w:r w:rsidRPr="007157AD">
          <w:rPr>
            <w:rStyle w:val="af0"/>
            <w:rFonts w:ascii="Times New Roman" w:hAnsi="Times New Roman"/>
            <w:bCs/>
            <w:iCs/>
            <w:noProof/>
            <w:sz w:val="28"/>
            <w:szCs w:val="28"/>
            <w:lang w:val="x-none" w:eastAsia="x-none"/>
          </w:rPr>
          <w:t>2.1.3.</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Цель и задачи исследования</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_Toc475421807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29</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08" w:history="1">
        <w:r w:rsidRPr="007157AD">
          <w:rPr>
            <w:rStyle w:val="af0"/>
            <w:rFonts w:ascii="Times New Roman" w:hAnsi="Times New Roman"/>
            <w:bCs/>
            <w:iCs/>
            <w:noProof/>
            <w:sz w:val="28"/>
            <w:szCs w:val="28"/>
            <w:lang w:val="x-none" w:eastAsia="x-none"/>
          </w:rPr>
          <w:t>2.1.4.</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Методологические принципы исследования</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_Toc475421808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29</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09" w:history="1">
        <w:r w:rsidRPr="007157AD">
          <w:rPr>
            <w:rStyle w:val="af0"/>
            <w:rFonts w:ascii="Times New Roman" w:hAnsi="Times New Roman"/>
            <w:bCs/>
            <w:iCs/>
            <w:noProof/>
            <w:sz w:val="28"/>
            <w:szCs w:val="28"/>
            <w:lang w:val="x-none" w:eastAsia="x-none"/>
          </w:rPr>
          <w:t>2.1.5.</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Принципиальный (стратегический) план исследования</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_Toc475421809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29</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0" w:history="1">
        <w:r w:rsidRPr="007157AD">
          <w:rPr>
            <w:rStyle w:val="af0"/>
            <w:rFonts w:ascii="Times New Roman" w:hAnsi="Times New Roman"/>
            <w:bCs/>
            <w:iCs/>
            <w:noProof/>
            <w:sz w:val="28"/>
            <w:szCs w:val="28"/>
            <w:lang w:val="x-none" w:eastAsia="x-none"/>
          </w:rPr>
          <w:t>2.1.6.</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Описание инструментария исследования</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_Toc475421810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30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1" w:history="1">
        <w:r w:rsidRPr="007157AD">
          <w:rPr>
            <w:rStyle w:val="af0"/>
            <w:rFonts w:ascii="Times New Roman" w:hAnsi="Times New Roman"/>
            <w:bCs/>
            <w:iCs/>
            <w:noProof/>
            <w:sz w:val="28"/>
            <w:szCs w:val="28"/>
          </w:rPr>
          <w:t>2.2.</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Описание выборки и наличия ответов на вопросы анкеты</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_Toc475421811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31</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2" w:history="1">
        <w:r w:rsidRPr="007157AD">
          <w:rPr>
            <w:rStyle w:val="af0"/>
            <w:rFonts w:ascii="Times New Roman" w:hAnsi="Times New Roman"/>
            <w:bCs/>
            <w:iCs/>
            <w:noProof/>
            <w:sz w:val="28"/>
            <w:szCs w:val="28"/>
          </w:rPr>
          <w:t>2.3.</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Размеры предприятий</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_Toc475421812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32</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3" w:history="1">
        <w:r w:rsidRPr="007157AD">
          <w:rPr>
            <w:rStyle w:val="af0"/>
            <w:rFonts w:ascii="Times New Roman" w:hAnsi="Times New Roman"/>
            <w:bCs/>
            <w:iCs/>
            <w:noProof/>
            <w:sz w:val="28"/>
            <w:szCs w:val="28"/>
          </w:rPr>
          <w:t>2.4.</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Организационно-правовая форма</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_Toc475421813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34</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4" w:history="1">
        <w:r w:rsidRPr="007157AD">
          <w:rPr>
            <w:rStyle w:val="af0"/>
            <w:rFonts w:ascii="Times New Roman" w:hAnsi="Times New Roman"/>
            <w:bCs/>
            <w:iCs/>
            <w:noProof/>
            <w:sz w:val="28"/>
            <w:szCs w:val="28"/>
          </w:rPr>
          <w:t>2.5.</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Сфера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_Toc475421814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35</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5" w:history="1">
        <w:r w:rsidRPr="007157AD">
          <w:rPr>
            <w:rStyle w:val="af0"/>
            <w:rFonts w:ascii="Times New Roman" w:hAnsi="Times New Roman"/>
            <w:bCs/>
            <w:iCs/>
            <w:noProof/>
            <w:sz w:val="28"/>
            <w:szCs w:val="28"/>
          </w:rPr>
          <w:t>2.6.</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Возраст предприятий</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_Toc475421815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38</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6" w:history="1">
        <w:r w:rsidRPr="007157AD">
          <w:rPr>
            <w:rStyle w:val="af0"/>
            <w:rFonts w:ascii="Times New Roman" w:hAnsi="Times New Roman"/>
            <w:bCs/>
            <w:iCs/>
            <w:noProof/>
            <w:sz w:val="28"/>
            <w:szCs w:val="28"/>
          </w:rPr>
          <w:t>2.7.</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Взаимодействие предпринимателей с администрациями районов Санкт-Петербурга</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_Toc475421816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40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7" w:history="1">
        <w:r w:rsidRPr="007157AD">
          <w:rPr>
            <w:rStyle w:val="af0"/>
            <w:rFonts w:ascii="Times New Roman" w:hAnsi="Times New Roman"/>
            <w:bCs/>
            <w:iCs/>
            <w:noProof/>
            <w:sz w:val="28"/>
            <w:szCs w:val="28"/>
          </w:rPr>
          <w:t>2.8.</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Динамика объема производства</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_Toc475421817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41</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8" w:history="1">
        <w:r w:rsidRPr="007157AD">
          <w:rPr>
            <w:rStyle w:val="af0"/>
            <w:rFonts w:ascii="Times New Roman" w:hAnsi="Times New Roman"/>
            <w:bCs/>
            <w:iCs/>
            <w:noProof/>
            <w:sz w:val="28"/>
            <w:szCs w:val="28"/>
          </w:rPr>
          <w:t>2.9.</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Текущее финансовое состояние</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_Toc475421818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45</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19" w:history="1">
        <w:r w:rsidRPr="007157AD">
          <w:rPr>
            <w:rStyle w:val="af0"/>
            <w:rFonts w:ascii="Times New Roman" w:hAnsi="Times New Roman"/>
            <w:bCs/>
            <w:iCs/>
            <w:noProof/>
            <w:sz w:val="28"/>
            <w:szCs w:val="28"/>
          </w:rPr>
          <w:t>2.10.</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Кадровая ситуация</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_Toc475421819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50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0" w:history="1">
        <w:r w:rsidRPr="007157AD">
          <w:rPr>
            <w:rStyle w:val="af0"/>
            <w:rFonts w:ascii="Times New Roman" w:hAnsi="Times New Roman"/>
            <w:bCs/>
            <w:iCs/>
            <w:noProof/>
            <w:sz w:val="28"/>
            <w:szCs w:val="28"/>
          </w:rPr>
          <w:t>2.11.</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Угрозы и риски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_Toc475421820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55</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1" w:history="1">
        <w:r w:rsidRPr="007157AD">
          <w:rPr>
            <w:rStyle w:val="af0"/>
            <w:rFonts w:ascii="Times New Roman" w:hAnsi="Times New Roman"/>
            <w:bCs/>
            <w:iCs/>
            <w:noProof/>
            <w:sz w:val="28"/>
            <w:szCs w:val="28"/>
          </w:rPr>
          <w:t>2.12.</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Доступность ресурсов</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_Toc475421821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62</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2" w:history="1">
        <w:r w:rsidRPr="007157AD">
          <w:rPr>
            <w:rStyle w:val="af0"/>
            <w:rFonts w:ascii="Times New Roman" w:hAnsi="Times New Roman"/>
            <w:bCs/>
            <w:iCs/>
            <w:noProof/>
            <w:sz w:val="28"/>
            <w:szCs w:val="28"/>
          </w:rPr>
          <w:t>2.13.</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Виды и частота проверок</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_Toc475421822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69</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3" w:history="1">
        <w:r w:rsidRPr="007157AD">
          <w:rPr>
            <w:rStyle w:val="af0"/>
            <w:rFonts w:ascii="Times New Roman" w:hAnsi="Times New Roman"/>
            <w:bCs/>
            <w:iCs/>
            <w:noProof/>
            <w:sz w:val="28"/>
            <w:szCs w:val="28"/>
          </w:rPr>
          <w:t>2.14.</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Проблемы при проведении проверок</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_Toc475421823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72</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4" w:history="1">
        <w:r w:rsidRPr="007157AD">
          <w:rPr>
            <w:rStyle w:val="af0"/>
            <w:rFonts w:ascii="Times New Roman" w:hAnsi="Times New Roman"/>
            <w:bCs/>
            <w:iCs/>
            <w:noProof/>
            <w:sz w:val="28"/>
            <w:szCs w:val="28"/>
          </w:rPr>
          <w:t>2.15.</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Результаты проведения проверок различными контрольно-надзорными организациями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_Toc475421824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77</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5" w:history="1">
        <w:r w:rsidRPr="007157AD">
          <w:rPr>
            <w:rStyle w:val="af0"/>
            <w:rFonts w:ascii="Times New Roman" w:hAnsi="Times New Roman"/>
            <w:bCs/>
            <w:iCs/>
            <w:noProof/>
            <w:sz w:val="28"/>
            <w:szCs w:val="28"/>
          </w:rPr>
          <w:t>2.16.</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Запись на прием к главе администрации района или его заместителю</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_Toc475421825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80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6" w:history="1">
        <w:r w:rsidRPr="007157AD">
          <w:rPr>
            <w:rStyle w:val="af0"/>
            <w:rFonts w:ascii="Times New Roman" w:hAnsi="Times New Roman"/>
            <w:bCs/>
            <w:iCs/>
            <w:noProof/>
            <w:sz w:val="28"/>
            <w:szCs w:val="28"/>
          </w:rPr>
          <w:t>2.17.</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Оценка степени регламентации исполнения администрациями районов Санкт-Петербурга полномочий в сфере развития и поддержки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_Toc475421826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84</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7" w:history="1">
        <w:r w:rsidRPr="007157AD">
          <w:rPr>
            <w:rStyle w:val="af0"/>
            <w:rFonts w:ascii="Times New Roman" w:hAnsi="Times New Roman"/>
            <w:bCs/>
            <w:iCs/>
            <w:noProof/>
            <w:sz w:val="28"/>
            <w:szCs w:val="28"/>
          </w:rPr>
          <w:t>2.18.</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Оценка степени прозрачности и обоснованности решений администрациями районов Санкт-Петербурга полномочий в сфере развития и поддержки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_Toc475421827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86</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8" w:history="1">
        <w:r w:rsidRPr="007157AD">
          <w:rPr>
            <w:rStyle w:val="af0"/>
            <w:rFonts w:ascii="Times New Roman" w:hAnsi="Times New Roman"/>
            <w:bCs/>
            <w:iCs/>
            <w:noProof/>
            <w:sz w:val="28"/>
            <w:szCs w:val="28"/>
          </w:rPr>
          <w:t>2.19.</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Принятие администрациями районов Санкт-Петербурга решений, выходящих за рамки имеющихся полномочий</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_Toc475421828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88</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29" w:history="1">
        <w:r w:rsidRPr="007157AD">
          <w:rPr>
            <w:rStyle w:val="af0"/>
            <w:rFonts w:ascii="Times New Roman" w:hAnsi="Times New Roman"/>
            <w:bCs/>
            <w:iCs/>
            <w:noProof/>
            <w:sz w:val="28"/>
            <w:szCs w:val="28"/>
          </w:rPr>
          <w:t>2.20.</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Характер влияния администраций районов Санкт-Петербурга на деятельность предприятий</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_Toc475421829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89</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30" w:history="1">
        <w:r w:rsidRPr="007157AD">
          <w:rPr>
            <w:rStyle w:val="af0"/>
            <w:rFonts w:ascii="Times New Roman" w:hAnsi="Times New Roman"/>
            <w:bCs/>
            <w:iCs/>
            <w:noProof/>
            <w:sz w:val="28"/>
            <w:szCs w:val="28"/>
          </w:rPr>
          <w:t>2.21.</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 xml:space="preserve">Оценка качества работы администраций районов Санкт-Петербурга в 2016 году по отдельным полномочиям </w:t>
        </w:r>
        <w:r w:rsidRPr="007157AD">
          <w:rPr>
            <w:rStyle w:val="af0"/>
            <w:rFonts w:ascii="Times New Roman" w:hAnsi="Times New Roman"/>
            <w:noProof/>
            <w:sz w:val="28"/>
            <w:szCs w:val="28"/>
          </w:rPr>
          <w:t>в сфере развития и поддержки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_Toc475421830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92</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31" w:history="1">
        <w:r w:rsidRPr="007157AD">
          <w:rPr>
            <w:rStyle w:val="af0"/>
            <w:rFonts w:ascii="Times New Roman" w:hAnsi="Times New Roman"/>
            <w:bCs/>
            <w:iCs/>
            <w:noProof/>
            <w:sz w:val="28"/>
            <w:szCs w:val="28"/>
          </w:rPr>
          <w:t>2.22.</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rPr>
          <w:t>Интегральная оценка качества работы администраций районов Санкт-Петербурга в 2016 году</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_Toc475421831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98</w:t>
        </w:r>
        <w:r w:rsidRPr="007157AD">
          <w:rPr>
            <w:rFonts w:ascii="Times New Roman" w:hAnsi="Times New Roman"/>
            <w:noProof/>
            <w:webHidden/>
            <w:sz w:val="28"/>
            <w:szCs w:val="28"/>
          </w:rPr>
          <w:fldChar w:fldCharType="end"/>
        </w:r>
      </w:hyperlink>
    </w:p>
    <w:p w:rsidR="007157AD" w:rsidRPr="007157AD" w:rsidRDefault="007157AD" w:rsidP="007157AD">
      <w:pPr>
        <w:pStyle w:val="13"/>
        <w:tabs>
          <w:tab w:val="left" w:pos="480"/>
          <w:tab w:val="right" w:leader="dot" w:pos="9639"/>
        </w:tabs>
        <w:ind w:right="566"/>
        <w:rPr>
          <w:rFonts w:ascii="Times New Roman" w:eastAsiaTheme="minorEastAsia" w:hAnsi="Times New Roman"/>
          <w:b w:val="0"/>
          <w:bCs w:val="0"/>
          <w:caps w:val="0"/>
          <w:noProof/>
          <w:sz w:val="28"/>
          <w:szCs w:val="28"/>
        </w:rPr>
      </w:pPr>
      <w:hyperlink w:anchor="_Toc475421832" w:history="1">
        <w:r w:rsidRPr="007157AD">
          <w:rPr>
            <w:rStyle w:val="af0"/>
            <w:rFonts w:ascii="Times New Roman" w:hAnsi="Times New Roman"/>
            <w:noProof/>
            <w:sz w:val="28"/>
            <w:szCs w:val="28"/>
          </w:rPr>
          <w:t>3.</w:t>
        </w:r>
        <w:r w:rsidRPr="007157AD">
          <w:rPr>
            <w:rFonts w:ascii="Times New Roman" w:eastAsiaTheme="minorEastAsia" w:hAnsi="Times New Roman"/>
            <w:b w:val="0"/>
            <w:bCs w:val="0"/>
            <w:caps w:val="0"/>
            <w:noProof/>
            <w:sz w:val="28"/>
            <w:szCs w:val="28"/>
          </w:rPr>
          <w:tab/>
        </w:r>
        <w:r w:rsidRPr="007157AD">
          <w:rPr>
            <w:rStyle w:val="af0"/>
            <w:rFonts w:ascii="Times New Roman" w:hAnsi="Times New Roman"/>
            <w:noProof/>
            <w:sz w:val="28"/>
            <w:szCs w:val="28"/>
          </w:rPr>
          <w:t>Исследование законодательного регулирования предпринимательской деятельности в Санкт-Петербурге</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_Toc475421832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100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33" w:history="1">
        <w:r w:rsidRPr="007157AD">
          <w:rPr>
            <w:rStyle w:val="af0"/>
            <w:rFonts w:ascii="Times New Roman" w:hAnsi="Times New Roman"/>
            <w:bCs/>
            <w:iCs/>
            <w:noProof/>
            <w:sz w:val="28"/>
            <w:szCs w:val="28"/>
            <w:lang w:val="x-none" w:eastAsia="x-none"/>
          </w:rPr>
          <w:t>3.1.</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Выявление наличия (отсутствия) недостаточной регламентации обязанностей администраций районов в части поддержки и развития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_Toc475421833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100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34" w:history="1">
        <w:r w:rsidRPr="007157AD">
          <w:rPr>
            <w:rStyle w:val="af0"/>
            <w:rFonts w:ascii="Times New Roman" w:hAnsi="Times New Roman"/>
            <w:bCs/>
            <w:iCs/>
            <w:noProof/>
            <w:sz w:val="28"/>
            <w:szCs w:val="28"/>
            <w:lang w:val="x-none" w:eastAsia="x-none"/>
          </w:rPr>
          <w:t>3.1.1.</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Выявление наличия порядков реализации полномочий администраций районов Санкт-Петербурга и оценка достаточности их регламентации в принятых порядках их реализации.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_Toc475421834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104</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35" w:history="1">
        <w:r w:rsidRPr="007157AD">
          <w:rPr>
            <w:rStyle w:val="af0"/>
            <w:rFonts w:ascii="Times New Roman" w:hAnsi="Times New Roman"/>
            <w:bCs/>
            <w:iCs/>
            <w:noProof/>
            <w:sz w:val="28"/>
            <w:szCs w:val="28"/>
            <w:lang w:val="x-none" w:eastAsia="x-none"/>
          </w:rPr>
          <w:t>3.1.2.</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Выявление полномочий, предусматривающих необходимость осуществления взаимодействия с субъектами предпринимательской деятельности при их исполнении.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_Toc475421835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116</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36" w:history="1">
        <w:r w:rsidRPr="007157AD">
          <w:rPr>
            <w:rStyle w:val="af0"/>
            <w:rFonts w:ascii="Times New Roman" w:hAnsi="Times New Roman"/>
            <w:bCs/>
            <w:iCs/>
            <w:noProof/>
            <w:sz w:val="28"/>
            <w:szCs w:val="28"/>
            <w:lang w:val="x-none" w:eastAsia="x-none"/>
          </w:rPr>
          <w:t>3.1.3.</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Проблемы регламентации обязанностей администраций районов Санкт-Петербурга в части поддержки и развития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_Toc475421836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120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37" w:history="1">
        <w:r w:rsidRPr="007157AD">
          <w:rPr>
            <w:rStyle w:val="af0"/>
            <w:rFonts w:ascii="Times New Roman" w:hAnsi="Times New Roman"/>
            <w:bCs/>
            <w:iCs/>
            <w:noProof/>
            <w:sz w:val="28"/>
            <w:szCs w:val="28"/>
            <w:lang w:val="x-none" w:eastAsia="x-none"/>
          </w:rPr>
          <w:t>3.2.</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Оценка качества нормативных правовых актов и других документов, регламентирующих полномочия администраций районов в части развития и поддержки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_Toc475421837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121</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38" w:history="1">
        <w:r w:rsidRPr="007157AD">
          <w:rPr>
            <w:rStyle w:val="af0"/>
            <w:rFonts w:ascii="Times New Roman" w:hAnsi="Times New Roman"/>
            <w:bCs/>
            <w:iCs/>
            <w:noProof/>
            <w:sz w:val="28"/>
            <w:szCs w:val="28"/>
            <w:lang w:val="x-none" w:eastAsia="x-none"/>
          </w:rPr>
          <w:t>3.3.</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Выявление исполняемых функций администраций районов, выходящих за рамки предоставленных полномочий или реализуемых с чрезмерными требованиями в части развития и поддержки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_Toc475421838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124</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39" w:history="1">
        <w:r w:rsidRPr="007157AD">
          <w:rPr>
            <w:rStyle w:val="af0"/>
            <w:rFonts w:ascii="Times New Roman" w:hAnsi="Times New Roman"/>
            <w:bCs/>
            <w:iCs/>
            <w:noProof/>
            <w:sz w:val="28"/>
            <w:szCs w:val="28"/>
            <w:lang w:val="x-none" w:eastAsia="x-none"/>
          </w:rPr>
          <w:t>3.4.</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Выявление дефектов в региональном законодательстве Санкт-Петербурга, создающих коррупционные риски.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_Toc475421839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134</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40" w:history="1">
        <w:r w:rsidRPr="007157AD">
          <w:rPr>
            <w:rStyle w:val="af0"/>
            <w:rFonts w:ascii="Times New Roman" w:hAnsi="Times New Roman"/>
            <w:bCs/>
            <w:iCs/>
            <w:noProof/>
            <w:sz w:val="28"/>
            <w:szCs w:val="28"/>
            <w:lang w:val="x-none" w:eastAsia="x-none"/>
          </w:rPr>
          <w:t>3.5.</w:t>
        </w:r>
        <w:r w:rsidRPr="007157AD">
          <w:rPr>
            <w:rFonts w:ascii="Times New Roman" w:eastAsiaTheme="minorEastAsia" w:hAnsi="Times New Roman"/>
            <w:smallCaps w:val="0"/>
            <w:noProof/>
            <w:sz w:val="28"/>
            <w:szCs w:val="28"/>
          </w:rPr>
          <w:tab/>
        </w:r>
        <w:r w:rsidRPr="007157AD">
          <w:rPr>
            <w:rStyle w:val="af0"/>
            <w:rFonts w:ascii="Times New Roman" w:hAnsi="Times New Roman"/>
            <w:bCs/>
            <w:iCs/>
            <w:noProof/>
            <w:sz w:val="28"/>
            <w:szCs w:val="28"/>
            <w:lang w:val="x-none" w:eastAsia="x-none"/>
          </w:rPr>
          <w:t>Выработка рекомендаций по совершенствованию нормативной правовой базы и регулирующих документов, определяющих деятельность администрации районов Санкт-</w:t>
        </w:r>
        <w:r w:rsidRPr="007157AD">
          <w:rPr>
            <w:rStyle w:val="af0"/>
            <w:rFonts w:ascii="Times New Roman" w:hAnsi="Times New Roman"/>
            <w:bCs/>
            <w:iCs/>
            <w:noProof/>
            <w:sz w:val="28"/>
            <w:szCs w:val="28"/>
            <w:lang w:val="x-none" w:eastAsia="x-none"/>
          </w:rPr>
          <w:lastRenderedPageBreak/>
          <w:t>Петербурга в сфере развития и поддержки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_Toc475421840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sidRPr="007157AD">
          <w:rPr>
            <w:rFonts w:ascii="Times New Roman" w:hAnsi="Times New Roman"/>
            <w:noProof/>
            <w:webHidden/>
            <w:sz w:val="28"/>
            <w:szCs w:val="28"/>
          </w:rPr>
          <w:t>138</w:t>
        </w:r>
        <w:r w:rsidRPr="007157AD">
          <w:rPr>
            <w:rFonts w:ascii="Times New Roman" w:hAnsi="Times New Roman"/>
            <w:noProof/>
            <w:webHidden/>
            <w:sz w:val="28"/>
            <w:szCs w:val="28"/>
          </w:rPr>
          <w:fldChar w:fldCharType="end"/>
        </w:r>
      </w:hyperlink>
    </w:p>
    <w:p w:rsidR="007157AD" w:rsidRPr="007157AD" w:rsidRDefault="007157AD" w:rsidP="007157AD">
      <w:pPr>
        <w:pStyle w:val="13"/>
        <w:tabs>
          <w:tab w:val="left" w:pos="480"/>
          <w:tab w:val="right" w:leader="dot" w:pos="9639"/>
        </w:tabs>
        <w:ind w:right="566"/>
        <w:rPr>
          <w:rFonts w:ascii="Times New Roman" w:eastAsiaTheme="minorEastAsia" w:hAnsi="Times New Roman"/>
          <w:b w:val="0"/>
          <w:bCs w:val="0"/>
          <w:caps w:val="0"/>
          <w:noProof/>
          <w:sz w:val="28"/>
          <w:szCs w:val="28"/>
        </w:rPr>
      </w:pPr>
      <w:hyperlink w:anchor="_Toc475421841" w:history="1">
        <w:r w:rsidRPr="007157AD">
          <w:rPr>
            <w:rStyle w:val="af0"/>
            <w:rFonts w:ascii="Times New Roman" w:hAnsi="Times New Roman"/>
            <w:noProof/>
            <w:sz w:val="28"/>
            <w:szCs w:val="28"/>
          </w:rPr>
          <w:t>4.</w:t>
        </w:r>
        <w:r w:rsidRPr="007157AD">
          <w:rPr>
            <w:rFonts w:ascii="Times New Roman" w:eastAsiaTheme="minorEastAsia" w:hAnsi="Times New Roman"/>
            <w:b w:val="0"/>
            <w:bCs w:val="0"/>
            <w:caps w:val="0"/>
            <w:noProof/>
            <w:sz w:val="28"/>
            <w:szCs w:val="28"/>
          </w:rPr>
          <w:tab/>
        </w:r>
        <w:r w:rsidRPr="007157AD">
          <w:rPr>
            <w:rStyle w:val="af0"/>
            <w:rFonts w:ascii="Times New Roman" w:hAnsi="Times New Roman"/>
            <w:noProof/>
            <w:sz w:val="28"/>
            <w:szCs w:val="28"/>
          </w:rPr>
          <w:t>Разработка методических предложений по оценке эффективности деятельности администраций районов Санкт-Петербурга в сфере развития и поддержки предпринимательства</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_Toc475421841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140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42" w:history="1">
        <w:r w:rsidRPr="007157AD">
          <w:rPr>
            <w:rStyle w:val="af0"/>
            <w:rFonts w:ascii="Times New Roman" w:hAnsi="Times New Roman"/>
            <w:noProof/>
            <w:sz w:val="28"/>
            <w:szCs w:val="28"/>
          </w:rPr>
          <w:t>4.1.</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Исходные данные</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_Toc475421842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140</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43" w:history="1">
        <w:r w:rsidRPr="007157AD">
          <w:rPr>
            <w:rStyle w:val="af0"/>
            <w:rFonts w:ascii="Times New Roman" w:hAnsi="Times New Roman"/>
            <w:noProof/>
            <w:sz w:val="28"/>
            <w:szCs w:val="28"/>
          </w:rPr>
          <w:t>4.2.</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Принципы разработки методических предложений</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_Toc475421843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141</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left" w:pos="960"/>
          <w:tab w:val="right" w:leader="dot" w:pos="9639"/>
        </w:tabs>
        <w:ind w:right="566"/>
        <w:rPr>
          <w:rFonts w:ascii="Times New Roman" w:eastAsiaTheme="minorEastAsia" w:hAnsi="Times New Roman"/>
          <w:smallCaps w:val="0"/>
          <w:noProof/>
          <w:sz w:val="28"/>
          <w:szCs w:val="28"/>
        </w:rPr>
      </w:pPr>
      <w:hyperlink w:anchor="_Toc475421844" w:history="1">
        <w:r w:rsidRPr="007157AD">
          <w:rPr>
            <w:rStyle w:val="af0"/>
            <w:rFonts w:ascii="Times New Roman" w:hAnsi="Times New Roman"/>
            <w:noProof/>
            <w:sz w:val="28"/>
            <w:szCs w:val="28"/>
          </w:rPr>
          <w:t>4.3.</w:t>
        </w:r>
        <w:r w:rsidRPr="007157AD">
          <w:rPr>
            <w:rFonts w:ascii="Times New Roman" w:eastAsiaTheme="minorEastAsia" w:hAnsi="Times New Roman"/>
            <w:smallCaps w:val="0"/>
            <w:noProof/>
            <w:sz w:val="28"/>
            <w:szCs w:val="28"/>
          </w:rPr>
          <w:tab/>
        </w:r>
        <w:r w:rsidRPr="007157AD">
          <w:rPr>
            <w:rStyle w:val="af0"/>
            <w:rFonts w:ascii="Times New Roman" w:hAnsi="Times New Roman"/>
            <w:noProof/>
            <w:sz w:val="28"/>
            <w:szCs w:val="28"/>
          </w:rPr>
          <w:t>Основные предложения</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_Toc475421844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154</w:t>
        </w:r>
        <w:r w:rsidRPr="007157AD">
          <w:rPr>
            <w:rFonts w:ascii="Times New Roman" w:hAnsi="Times New Roman"/>
            <w:noProof/>
            <w:webHidden/>
            <w:sz w:val="28"/>
            <w:szCs w:val="28"/>
          </w:rPr>
          <w:fldChar w:fldCharType="end"/>
        </w:r>
      </w:hyperlink>
    </w:p>
    <w:p w:rsidR="007157AD" w:rsidRPr="007157AD" w:rsidRDefault="007157AD" w:rsidP="007157AD">
      <w:pPr>
        <w:pStyle w:val="13"/>
        <w:tabs>
          <w:tab w:val="right" w:leader="dot" w:pos="9639"/>
        </w:tabs>
        <w:ind w:right="566"/>
        <w:rPr>
          <w:rFonts w:ascii="Times New Roman" w:eastAsiaTheme="minorEastAsia" w:hAnsi="Times New Roman"/>
          <w:b w:val="0"/>
          <w:bCs w:val="0"/>
          <w:caps w:val="0"/>
          <w:noProof/>
          <w:sz w:val="28"/>
          <w:szCs w:val="28"/>
        </w:rPr>
      </w:pPr>
      <w:hyperlink w:anchor="_Toc475421845" w:history="1">
        <w:r w:rsidRPr="007157AD">
          <w:rPr>
            <w:rStyle w:val="af0"/>
            <w:rFonts w:ascii="Times New Roman" w:hAnsi="Times New Roman"/>
            <w:noProof/>
            <w:sz w:val="28"/>
            <w:szCs w:val="28"/>
          </w:rPr>
          <w:t>ЗАКЛЮЧЕНИЕ</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_Toc475421845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158</w:t>
        </w:r>
        <w:r w:rsidRPr="007157AD">
          <w:rPr>
            <w:rFonts w:ascii="Times New Roman" w:hAnsi="Times New Roman"/>
            <w:noProof/>
            <w:webHidden/>
            <w:sz w:val="28"/>
            <w:szCs w:val="28"/>
          </w:rPr>
          <w:fldChar w:fldCharType="end"/>
        </w:r>
      </w:hyperlink>
    </w:p>
    <w:p w:rsidR="007157AD" w:rsidRPr="007157AD" w:rsidRDefault="007157AD" w:rsidP="007157AD">
      <w:pPr>
        <w:pStyle w:val="13"/>
        <w:tabs>
          <w:tab w:val="right" w:leader="dot" w:pos="9639"/>
        </w:tabs>
        <w:ind w:right="566"/>
        <w:rPr>
          <w:rFonts w:ascii="Times New Roman" w:eastAsiaTheme="minorEastAsia" w:hAnsi="Times New Roman"/>
          <w:b w:val="0"/>
          <w:bCs w:val="0"/>
          <w:caps w:val="0"/>
          <w:noProof/>
          <w:sz w:val="28"/>
          <w:szCs w:val="28"/>
        </w:rPr>
      </w:pPr>
      <w:hyperlink w:anchor="_Toc475421846" w:history="1">
        <w:r w:rsidRPr="007157AD">
          <w:rPr>
            <w:rStyle w:val="af0"/>
            <w:rFonts w:ascii="Times New Roman" w:hAnsi="Times New Roman"/>
            <w:noProof/>
            <w:sz w:val="28"/>
            <w:szCs w:val="28"/>
          </w:rPr>
          <w:t>Приложение А. Анкета для проведения опроса предпринимателей Санкт-Петербурга</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_Toc475421846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174</w:t>
        </w:r>
        <w:r w:rsidRPr="007157AD">
          <w:rPr>
            <w:rFonts w:ascii="Times New Roman" w:hAnsi="Times New Roman"/>
            <w:noProof/>
            <w:webHidden/>
            <w:sz w:val="28"/>
            <w:szCs w:val="28"/>
          </w:rPr>
          <w:fldChar w:fldCharType="end"/>
        </w:r>
      </w:hyperlink>
    </w:p>
    <w:p w:rsidR="007157AD" w:rsidRPr="007157AD" w:rsidRDefault="007157AD" w:rsidP="007157AD">
      <w:pPr>
        <w:pStyle w:val="13"/>
        <w:tabs>
          <w:tab w:val="right" w:leader="dot" w:pos="9639"/>
        </w:tabs>
        <w:ind w:right="566"/>
        <w:rPr>
          <w:rFonts w:ascii="Times New Roman" w:eastAsiaTheme="minorEastAsia" w:hAnsi="Times New Roman"/>
          <w:b w:val="0"/>
          <w:bCs w:val="0"/>
          <w:caps w:val="0"/>
          <w:noProof/>
          <w:sz w:val="28"/>
          <w:szCs w:val="28"/>
        </w:rPr>
      </w:pPr>
      <w:hyperlink w:anchor="_Toc475421847" w:history="1">
        <w:r w:rsidRPr="007157AD">
          <w:rPr>
            <w:rStyle w:val="af0"/>
            <w:rFonts w:ascii="Times New Roman" w:hAnsi="Times New Roman"/>
            <w:noProof/>
            <w:sz w:val="28"/>
            <w:szCs w:val="28"/>
          </w:rPr>
          <w:t>Приложение Б. Результаты анализа полномочий органов государственной власти Санкт-Петербурга</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_Toc475421847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183</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right" w:leader="dot" w:pos="9639"/>
        </w:tabs>
        <w:ind w:right="566"/>
        <w:rPr>
          <w:rFonts w:ascii="Times New Roman" w:eastAsiaTheme="minorEastAsia" w:hAnsi="Times New Roman"/>
          <w:smallCaps w:val="0"/>
          <w:noProof/>
          <w:sz w:val="28"/>
          <w:szCs w:val="28"/>
        </w:rPr>
      </w:pPr>
      <w:hyperlink w:anchor="_Toc475421848" w:history="1">
        <w:r w:rsidRPr="007157AD">
          <w:rPr>
            <w:rStyle w:val="af0"/>
            <w:rFonts w:ascii="Times New Roman" w:hAnsi="Times New Roman"/>
            <w:noProof/>
            <w:sz w:val="28"/>
            <w:szCs w:val="28"/>
          </w:rPr>
          <w:t>Таблица Б.1. – Полномочия органов власти Санкт-Петербурга в сфере развития и поддержки предпринимательства</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_Toc475421848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18</w:t>
        </w:r>
        <w:r>
          <w:rPr>
            <w:rFonts w:ascii="Times New Roman" w:hAnsi="Times New Roman"/>
            <w:noProof/>
            <w:webHidden/>
            <w:sz w:val="28"/>
            <w:szCs w:val="28"/>
          </w:rPr>
          <w:t>3</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right" w:leader="dot" w:pos="9639"/>
        </w:tabs>
        <w:ind w:right="566"/>
        <w:rPr>
          <w:rFonts w:ascii="Times New Roman" w:eastAsiaTheme="minorEastAsia" w:hAnsi="Times New Roman"/>
          <w:smallCaps w:val="0"/>
          <w:noProof/>
          <w:sz w:val="28"/>
          <w:szCs w:val="28"/>
        </w:rPr>
      </w:pPr>
      <w:hyperlink w:anchor="_Toc475421849" w:history="1">
        <w:r w:rsidRPr="007157AD">
          <w:rPr>
            <w:rStyle w:val="af0"/>
            <w:rFonts w:ascii="Times New Roman" w:hAnsi="Times New Roman"/>
            <w:noProof/>
            <w:sz w:val="28"/>
            <w:szCs w:val="28"/>
          </w:rPr>
          <w:t>Таблица Б.2. – Анализ полномочий администраций районов Санкт-Петербурга в сфере развития и поддержки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_Toc475421849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209</w:t>
        </w:r>
        <w:r w:rsidRPr="007157AD">
          <w:rPr>
            <w:rFonts w:ascii="Times New Roman" w:hAnsi="Times New Roman"/>
            <w:noProof/>
            <w:webHidden/>
            <w:sz w:val="28"/>
            <w:szCs w:val="28"/>
          </w:rPr>
          <w:fldChar w:fldCharType="end"/>
        </w:r>
      </w:hyperlink>
    </w:p>
    <w:p w:rsidR="007157AD" w:rsidRPr="007157AD" w:rsidRDefault="007157AD" w:rsidP="007157AD">
      <w:pPr>
        <w:pStyle w:val="23"/>
        <w:tabs>
          <w:tab w:val="right" w:leader="dot" w:pos="9639"/>
        </w:tabs>
        <w:ind w:right="566"/>
        <w:rPr>
          <w:rFonts w:ascii="Times New Roman" w:eastAsiaTheme="minorEastAsia" w:hAnsi="Times New Roman"/>
          <w:smallCaps w:val="0"/>
          <w:noProof/>
          <w:sz w:val="28"/>
          <w:szCs w:val="28"/>
        </w:rPr>
      </w:pPr>
      <w:hyperlink w:anchor="_Toc475421850" w:history="1">
        <w:r w:rsidRPr="007157AD">
          <w:rPr>
            <w:rStyle w:val="af0"/>
            <w:rFonts w:ascii="Times New Roman" w:hAnsi="Times New Roman"/>
            <w:noProof/>
            <w:sz w:val="28"/>
            <w:szCs w:val="28"/>
          </w:rPr>
          <w:t>Таблица Б.3. – Наличие в открытом доступе актов, предусмотренных указанными Постановлениями Правительства Санкт-Петербурга</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_Toc475421850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262</w:t>
        </w:r>
        <w:r w:rsidRPr="007157AD">
          <w:rPr>
            <w:rFonts w:ascii="Times New Roman" w:hAnsi="Times New Roman"/>
            <w:noProof/>
            <w:webHidden/>
            <w:sz w:val="28"/>
            <w:szCs w:val="28"/>
          </w:rPr>
          <w:fldChar w:fldCharType="end"/>
        </w:r>
      </w:hyperlink>
    </w:p>
    <w:p w:rsidR="007157AD" w:rsidRPr="007157AD" w:rsidRDefault="007157AD" w:rsidP="007157AD">
      <w:pPr>
        <w:pStyle w:val="13"/>
        <w:tabs>
          <w:tab w:val="right" w:leader="dot" w:pos="9639"/>
        </w:tabs>
        <w:ind w:right="566"/>
        <w:rPr>
          <w:rFonts w:ascii="Times New Roman" w:eastAsiaTheme="minorEastAsia" w:hAnsi="Times New Roman"/>
          <w:b w:val="0"/>
          <w:bCs w:val="0"/>
          <w:caps w:val="0"/>
          <w:noProof/>
          <w:sz w:val="28"/>
          <w:szCs w:val="28"/>
        </w:rPr>
      </w:pPr>
      <w:hyperlink w:anchor="_Toc475421851" w:history="1">
        <w:r w:rsidRPr="007157AD">
          <w:rPr>
            <w:rStyle w:val="af0"/>
            <w:rFonts w:ascii="Times New Roman" w:hAnsi="Times New Roman"/>
            <w:noProof/>
            <w:sz w:val="28"/>
            <w:szCs w:val="28"/>
          </w:rPr>
          <w:t>Приложение В. Предложения районных администраций по возможности определения ключевого показателя эффективности работы районных администраций в сфере развития и поддержки предпринимательской деятельности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_Toc475421851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264</w:t>
        </w:r>
        <w:r w:rsidRPr="007157AD">
          <w:rPr>
            <w:rFonts w:ascii="Times New Roman" w:hAnsi="Times New Roman"/>
            <w:noProof/>
            <w:webHidden/>
            <w:sz w:val="28"/>
            <w:szCs w:val="28"/>
          </w:rPr>
          <w:fldChar w:fldCharType="end"/>
        </w:r>
      </w:hyperlink>
    </w:p>
    <w:p w:rsidR="007157AD" w:rsidRPr="007157AD" w:rsidRDefault="007157AD" w:rsidP="007157AD">
      <w:pPr>
        <w:pStyle w:val="13"/>
        <w:tabs>
          <w:tab w:val="right" w:leader="dot" w:pos="9639"/>
        </w:tabs>
        <w:ind w:right="566"/>
        <w:rPr>
          <w:rFonts w:ascii="Times New Roman" w:eastAsiaTheme="minorEastAsia" w:hAnsi="Times New Roman"/>
          <w:b w:val="0"/>
          <w:bCs w:val="0"/>
          <w:caps w:val="0"/>
          <w:noProof/>
          <w:sz w:val="28"/>
          <w:szCs w:val="28"/>
        </w:rPr>
      </w:pPr>
      <w:hyperlink w:anchor="_Toc475421852" w:history="1">
        <w:r w:rsidRPr="007157AD">
          <w:rPr>
            <w:rStyle w:val="af0"/>
            <w:rFonts w:ascii="Times New Roman" w:hAnsi="Times New Roman"/>
            <w:noProof/>
            <w:sz w:val="28"/>
            <w:szCs w:val="28"/>
          </w:rPr>
          <w:t>Приложение Г. Перечень полномочий, порядки реализации которых отсутствуют в настоящее время, в разрезе категорий, установленных для организации работ по разработке порядков их реализации.</w:t>
        </w:r>
        <w:r w:rsidRPr="007157AD">
          <w:rPr>
            <w:rFonts w:ascii="Times New Roman" w:hAnsi="Times New Roman"/>
            <w:noProof/>
            <w:webHidden/>
            <w:sz w:val="28"/>
            <w:szCs w:val="28"/>
          </w:rPr>
          <w:tab/>
        </w:r>
        <w:r w:rsidRPr="007157AD">
          <w:rPr>
            <w:rFonts w:ascii="Times New Roman" w:hAnsi="Times New Roman"/>
            <w:noProof/>
            <w:webHidden/>
            <w:sz w:val="28"/>
            <w:szCs w:val="28"/>
          </w:rPr>
          <w:fldChar w:fldCharType="begin"/>
        </w:r>
        <w:r w:rsidRPr="007157AD">
          <w:rPr>
            <w:rFonts w:ascii="Times New Roman" w:hAnsi="Times New Roman"/>
            <w:noProof/>
            <w:webHidden/>
            <w:sz w:val="28"/>
            <w:szCs w:val="28"/>
          </w:rPr>
          <w:instrText xml:space="preserve"> PAGEREF _Toc475421852 \h </w:instrText>
        </w:r>
        <w:r w:rsidRPr="007157AD">
          <w:rPr>
            <w:rFonts w:ascii="Times New Roman" w:hAnsi="Times New Roman"/>
            <w:noProof/>
            <w:webHidden/>
            <w:sz w:val="28"/>
            <w:szCs w:val="28"/>
          </w:rPr>
        </w:r>
        <w:r w:rsidRPr="007157AD">
          <w:rPr>
            <w:rFonts w:ascii="Times New Roman" w:hAnsi="Times New Roman"/>
            <w:noProof/>
            <w:webHidden/>
            <w:sz w:val="28"/>
            <w:szCs w:val="28"/>
          </w:rPr>
          <w:fldChar w:fldCharType="separate"/>
        </w:r>
        <w:r>
          <w:rPr>
            <w:rFonts w:ascii="Times New Roman" w:hAnsi="Times New Roman"/>
            <w:noProof/>
            <w:webHidden/>
            <w:sz w:val="28"/>
            <w:szCs w:val="28"/>
          </w:rPr>
          <w:t>268</w:t>
        </w:r>
        <w:r w:rsidRPr="007157AD">
          <w:rPr>
            <w:rFonts w:ascii="Times New Roman" w:hAnsi="Times New Roman"/>
            <w:noProof/>
            <w:webHidden/>
            <w:sz w:val="28"/>
            <w:szCs w:val="28"/>
          </w:rPr>
          <w:fldChar w:fldCharType="end"/>
        </w:r>
      </w:hyperlink>
    </w:p>
    <w:p w:rsidR="00CC1634" w:rsidRPr="00CC1634" w:rsidRDefault="00586C8C" w:rsidP="007157AD">
      <w:pPr>
        <w:pStyle w:val="aff1"/>
        <w:tabs>
          <w:tab w:val="right" w:leader="dot" w:pos="9639"/>
        </w:tabs>
        <w:spacing w:line="360" w:lineRule="auto"/>
        <w:ind w:right="566"/>
        <w:rPr>
          <w:rFonts w:ascii="Times New Roman" w:hAnsi="Times New Roman"/>
          <w:b w:val="0"/>
          <w:sz w:val="28"/>
          <w:szCs w:val="28"/>
        </w:rPr>
      </w:pPr>
      <w:r w:rsidRPr="007157AD">
        <w:rPr>
          <w:rFonts w:ascii="Times New Roman" w:hAnsi="Times New Roman"/>
          <w:b w:val="0"/>
          <w:sz w:val="28"/>
          <w:szCs w:val="28"/>
        </w:rPr>
        <w:fldChar w:fldCharType="end"/>
      </w:r>
    </w:p>
    <w:p w:rsidR="00CC1634" w:rsidRPr="00CC1634" w:rsidRDefault="00CC1634" w:rsidP="00CC1634"/>
    <w:p w:rsidR="004F72AE" w:rsidRPr="00CC1634" w:rsidRDefault="004F72AE" w:rsidP="004F72AE"/>
    <w:p w:rsidR="00586C8C" w:rsidRPr="00CC1634" w:rsidRDefault="00C91136" w:rsidP="00CE1CD9">
      <w:pPr>
        <w:pStyle w:val="11"/>
        <w:spacing w:after="240"/>
        <w:jc w:val="center"/>
        <w:rPr>
          <w:rFonts w:ascii="Times New Roman" w:hAnsi="Times New Roman" w:cs="Times New Roman"/>
          <w:b w:val="0"/>
        </w:rPr>
      </w:pPr>
      <w:bookmarkStart w:id="1" w:name="_Toc309963119"/>
      <w:r w:rsidRPr="00CC1634">
        <w:rPr>
          <w:rFonts w:ascii="Times New Roman" w:hAnsi="Times New Roman" w:cs="Times New Roman"/>
          <w:b w:val="0"/>
        </w:rPr>
        <w:br w:type="page"/>
      </w:r>
      <w:bookmarkStart w:id="2" w:name="_Toc475421793"/>
      <w:r w:rsidR="00CE1CD9" w:rsidRPr="00CC1634">
        <w:rPr>
          <w:rFonts w:ascii="Times New Roman" w:hAnsi="Times New Roman" w:cs="Times New Roman"/>
          <w:b w:val="0"/>
        </w:rPr>
        <w:lastRenderedPageBreak/>
        <w:t>ВВЕДЕНИЕ</w:t>
      </w:r>
      <w:bookmarkEnd w:id="2"/>
    </w:p>
    <w:p w:rsidR="00322509" w:rsidRDefault="00322509" w:rsidP="00322509">
      <w:pPr>
        <w:pStyle w:val="Default"/>
        <w:spacing w:line="360" w:lineRule="auto"/>
        <w:ind w:firstLine="709"/>
        <w:jc w:val="both"/>
        <w:rPr>
          <w:sz w:val="28"/>
          <w:szCs w:val="28"/>
          <w:lang w:val="ru-RU"/>
        </w:rPr>
      </w:pPr>
      <w:r w:rsidRPr="00322509">
        <w:rPr>
          <w:sz w:val="28"/>
          <w:szCs w:val="28"/>
          <w:lang w:val="ru-RU"/>
        </w:rPr>
        <w:t>Защита прав субъектов предпринимательской деятельности является одним из системообразующих институтов правового государства и рыночной экономик</w:t>
      </w:r>
      <w:r>
        <w:rPr>
          <w:sz w:val="28"/>
          <w:szCs w:val="28"/>
          <w:lang w:val="ru-RU"/>
        </w:rPr>
        <w:t>и</w:t>
      </w:r>
      <w:r w:rsidRPr="00322509">
        <w:rPr>
          <w:sz w:val="28"/>
          <w:szCs w:val="28"/>
          <w:lang w:val="ru-RU"/>
        </w:rPr>
        <w:t>.</w:t>
      </w:r>
      <w:r>
        <w:rPr>
          <w:sz w:val="28"/>
          <w:szCs w:val="28"/>
          <w:lang w:val="ru-RU"/>
        </w:rPr>
        <w:t xml:space="preserve"> </w:t>
      </w:r>
      <w:proofErr w:type="gramStart"/>
      <w:r>
        <w:rPr>
          <w:sz w:val="28"/>
          <w:szCs w:val="28"/>
          <w:lang w:val="ru-RU"/>
        </w:rPr>
        <w:t xml:space="preserve">Институт Уполномоченного </w:t>
      </w:r>
      <w:r w:rsidRPr="00322509">
        <w:rPr>
          <w:sz w:val="28"/>
          <w:szCs w:val="28"/>
          <w:lang w:val="ru-RU"/>
        </w:rPr>
        <w:t>по защите прав предпринимателей в Санкт-Петербурге</w:t>
      </w:r>
      <w:r>
        <w:rPr>
          <w:sz w:val="28"/>
          <w:szCs w:val="28"/>
          <w:lang w:val="ru-RU"/>
        </w:rPr>
        <w:t xml:space="preserve"> действует на основании </w:t>
      </w:r>
      <w:r w:rsidRPr="00322509">
        <w:rPr>
          <w:sz w:val="28"/>
          <w:szCs w:val="28"/>
          <w:lang w:val="ru-RU"/>
        </w:rPr>
        <w:t>Федеральн</w:t>
      </w:r>
      <w:r>
        <w:rPr>
          <w:sz w:val="28"/>
          <w:szCs w:val="28"/>
          <w:lang w:val="ru-RU"/>
        </w:rPr>
        <w:t>ого</w:t>
      </w:r>
      <w:r w:rsidRPr="00322509">
        <w:rPr>
          <w:sz w:val="28"/>
          <w:szCs w:val="28"/>
          <w:lang w:val="ru-RU"/>
        </w:rPr>
        <w:t xml:space="preserve"> закон</w:t>
      </w:r>
      <w:r>
        <w:rPr>
          <w:sz w:val="28"/>
          <w:szCs w:val="28"/>
          <w:lang w:val="ru-RU"/>
        </w:rPr>
        <w:t>а</w:t>
      </w:r>
      <w:r w:rsidRPr="00322509">
        <w:rPr>
          <w:sz w:val="28"/>
          <w:szCs w:val="28"/>
          <w:lang w:val="ru-RU"/>
        </w:rPr>
        <w:t xml:space="preserve"> Российской Федерации от 7 мая 2013 г. </w:t>
      </w:r>
      <w:r>
        <w:rPr>
          <w:sz w:val="28"/>
          <w:szCs w:val="28"/>
          <w:lang w:val="ru-RU"/>
        </w:rPr>
        <w:t>№</w:t>
      </w:r>
      <w:r w:rsidRPr="00322509">
        <w:rPr>
          <w:sz w:val="28"/>
          <w:szCs w:val="28"/>
          <w:lang w:val="ru-RU"/>
        </w:rPr>
        <w:t xml:space="preserve"> 78-ФЗ г. «Об уполномоченных по защите прав предпринимателей в Российско</w:t>
      </w:r>
      <w:r>
        <w:rPr>
          <w:sz w:val="28"/>
          <w:szCs w:val="28"/>
          <w:lang w:val="ru-RU"/>
        </w:rPr>
        <w:t xml:space="preserve">й Федерации», </w:t>
      </w:r>
      <w:r w:rsidRPr="00322509">
        <w:rPr>
          <w:sz w:val="28"/>
          <w:szCs w:val="28"/>
          <w:lang w:val="ru-RU"/>
        </w:rPr>
        <w:t>Закон</w:t>
      </w:r>
      <w:r>
        <w:rPr>
          <w:sz w:val="28"/>
          <w:szCs w:val="28"/>
          <w:lang w:val="ru-RU"/>
        </w:rPr>
        <w:t>а</w:t>
      </w:r>
      <w:r w:rsidRPr="00322509">
        <w:rPr>
          <w:sz w:val="28"/>
          <w:szCs w:val="28"/>
          <w:lang w:val="ru-RU"/>
        </w:rPr>
        <w:t xml:space="preserve"> Санкт-Петербурга от 11 декабря 2013 г. </w:t>
      </w:r>
      <w:r>
        <w:rPr>
          <w:sz w:val="28"/>
          <w:szCs w:val="28"/>
          <w:lang w:val="ru-RU"/>
        </w:rPr>
        <w:t>№</w:t>
      </w:r>
      <w:r w:rsidRPr="00322509">
        <w:rPr>
          <w:sz w:val="28"/>
          <w:szCs w:val="28"/>
          <w:lang w:val="ru-RU"/>
        </w:rPr>
        <w:t xml:space="preserve"> 694-122 «Об Уполномоченном по защите прав предпринимателей в Санкт-Петербурге и о внесении изменений в Закон Санкт-Петербурга «О Реестре государственных должностей Санкт-Петербурга и</w:t>
      </w:r>
      <w:proofErr w:type="gramEnd"/>
      <w:r w:rsidRPr="00322509">
        <w:rPr>
          <w:sz w:val="28"/>
          <w:szCs w:val="28"/>
          <w:lang w:val="ru-RU"/>
        </w:rPr>
        <w:t xml:space="preserve"> </w:t>
      </w:r>
      <w:proofErr w:type="gramStart"/>
      <w:r w:rsidRPr="00322509">
        <w:rPr>
          <w:sz w:val="28"/>
          <w:szCs w:val="28"/>
          <w:lang w:val="ru-RU"/>
        </w:rPr>
        <w:t>Реестре</w:t>
      </w:r>
      <w:proofErr w:type="gramEnd"/>
      <w:r w:rsidRPr="00322509">
        <w:rPr>
          <w:sz w:val="28"/>
          <w:szCs w:val="28"/>
          <w:lang w:val="ru-RU"/>
        </w:rPr>
        <w:t xml:space="preserve"> должностей государственной гражданской службы Санкт-Петербурга»</w:t>
      </w:r>
      <w:r>
        <w:rPr>
          <w:sz w:val="28"/>
          <w:szCs w:val="28"/>
          <w:lang w:val="ru-RU"/>
        </w:rPr>
        <w:t>.</w:t>
      </w:r>
    </w:p>
    <w:p w:rsidR="00322509" w:rsidRDefault="00322509" w:rsidP="00B5684F">
      <w:pPr>
        <w:pStyle w:val="Default"/>
        <w:spacing w:line="360" w:lineRule="auto"/>
        <w:ind w:firstLine="709"/>
        <w:jc w:val="both"/>
        <w:rPr>
          <w:sz w:val="28"/>
          <w:szCs w:val="28"/>
          <w:lang w:val="ru-RU"/>
        </w:rPr>
      </w:pPr>
      <w:r w:rsidRPr="00322509">
        <w:rPr>
          <w:sz w:val="28"/>
          <w:szCs w:val="28"/>
          <w:lang w:val="ru-RU"/>
        </w:rPr>
        <w:t>Целью деятельности Уполномоченного по защите прав предпринимателей в Санкт-Петербурге является обеспечение гарантий государственной защиты прав и законных интересов предпринимателей, зарегистрированных и (или) осуществляющих свою деятельность на территории Санкт-Петербурга.</w:t>
      </w:r>
    </w:p>
    <w:p w:rsidR="00322509" w:rsidRDefault="00322509" w:rsidP="00B5684F">
      <w:pPr>
        <w:pStyle w:val="Default"/>
        <w:spacing w:line="360" w:lineRule="auto"/>
        <w:ind w:firstLine="709"/>
        <w:jc w:val="both"/>
        <w:rPr>
          <w:sz w:val="28"/>
          <w:szCs w:val="28"/>
          <w:lang w:val="ru-RU"/>
        </w:rPr>
      </w:pPr>
      <w:r>
        <w:rPr>
          <w:sz w:val="28"/>
          <w:szCs w:val="28"/>
          <w:lang w:val="ru-RU"/>
        </w:rPr>
        <w:t>И</w:t>
      </w:r>
      <w:r w:rsidRPr="00322509">
        <w:rPr>
          <w:sz w:val="28"/>
          <w:szCs w:val="28"/>
          <w:lang w:val="ru-RU"/>
        </w:rPr>
        <w:t>нформационно-аналитическая поддержка деятельности Аппарата Уполномоченного по защите прав предпринимателей в Санкт-Петербурге</w:t>
      </w:r>
      <w:r>
        <w:rPr>
          <w:sz w:val="28"/>
          <w:szCs w:val="28"/>
          <w:lang w:val="ru-RU"/>
        </w:rPr>
        <w:t xml:space="preserve"> включает проведение ежегодного исследования по оценке </w:t>
      </w:r>
      <w:r w:rsidRPr="00322509">
        <w:rPr>
          <w:sz w:val="28"/>
          <w:szCs w:val="28"/>
          <w:lang w:val="ru-RU"/>
        </w:rPr>
        <w:t>условий осуществления пред</w:t>
      </w:r>
      <w:r w:rsidR="00A2557D">
        <w:rPr>
          <w:sz w:val="28"/>
          <w:szCs w:val="28"/>
          <w:lang w:val="ru-RU"/>
        </w:rPr>
        <w:t>принимательской деятельности в С</w:t>
      </w:r>
      <w:r w:rsidRPr="00322509">
        <w:rPr>
          <w:sz w:val="28"/>
          <w:szCs w:val="28"/>
          <w:lang w:val="ru-RU"/>
        </w:rPr>
        <w:t>анкт-</w:t>
      </w:r>
      <w:r w:rsidR="00A2557D">
        <w:rPr>
          <w:sz w:val="28"/>
          <w:szCs w:val="28"/>
          <w:lang w:val="ru-RU"/>
        </w:rPr>
        <w:t>П</w:t>
      </w:r>
      <w:r w:rsidRPr="00322509">
        <w:rPr>
          <w:sz w:val="28"/>
          <w:szCs w:val="28"/>
          <w:lang w:val="ru-RU"/>
        </w:rPr>
        <w:t>етербурге</w:t>
      </w:r>
      <w:r w:rsidR="00A2557D">
        <w:rPr>
          <w:sz w:val="28"/>
          <w:szCs w:val="28"/>
          <w:lang w:val="ru-RU"/>
        </w:rPr>
        <w:t>.</w:t>
      </w:r>
    </w:p>
    <w:p w:rsidR="00AD2BE1" w:rsidRDefault="00AD2BE1" w:rsidP="00B5684F">
      <w:pPr>
        <w:pStyle w:val="Default"/>
        <w:spacing w:line="360" w:lineRule="auto"/>
        <w:ind w:firstLine="709"/>
        <w:jc w:val="both"/>
        <w:rPr>
          <w:sz w:val="28"/>
          <w:szCs w:val="28"/>
          <w:lang w:val="ru-RU"/>
        </w:rPr>
      </w:pPr>
      <w:r>
        <w:rPr>
          <w:sz w:val="28"/>
          <w:szCs w:val="28"/>
          <w:lang w:val="ru-RU"/>
        </w:rPr>
        <w:t xml:space="preserve">Целью данного исследования является комплексная </w:t>
      </w:r>
      <w:r w:rsidRPr="00AD2BE1">
        <w:rPr>
          <w:sz w:val="28"/>
          <w:szCs w:val="28"/>
          <w:lang w:val="ru-RU"/>
        </w:rPr>
        <w:t>оценка состояния предпринимательской среды в Санкт-Петербурге</w:t>
      </w:r>
      <w:r>
        <w:rPr>
          <w:sz w:val="28"/>
          <w:szCs w:val="28"/>
          <w:lang w:val="ru-RU"/>
        </w:rPr>
        <w:t xml:space="preserve"> и разработка предложений по </w:t>
      </w:r>
      <w:r w:rsidRPr="00AD2BE1">
        <w:rPr>
          <w:sz w:val="28"/>
          <w:szCs w:val="28"/>
          <w:lang w:val="ru-RU"/>
        </w:rPr>
        <w:t xml:space="preserve">оценке </w:t>
      </w:r>
      <w:proofErr w:type="gramStart"/>
      <w:r w:rsidRPr="00AD2BE1">
        <w:rPr>
          <w:sz w:val="28"/>
          <w:szCs w:val="28"/>
          <w:lang w:val="ru-RU"/>
        </w:rPr>
        <w:t>эффективности деятельности администраций районов Санкт-Петербурга</w:t>
      </w:r>
      <w:proofErr w:type="gramEnd"/>
      <w:r w:rsidRPr="00AD2BE1">
        <w:rPr>
          <w:sz w:val="28"/>
          <w:szCs w:val="28"/>
          <w:lang w:val="ru-RU"/>
        </w:rPr>
        <w:t xml:space="preserve"> в сфере развития и поддержки предпринимательства</w:t>
      </w:r>
      <w:r>
        <w:rPr>
          <w:sz w:val="28"/>
          <w:szCs w:val="28"/>
          <w:lang w:val="ru-RU"/>
        </w:rPr>
        <w:t>.</w:t>
      </w:r>
    </w:p>
    <w:p w:rsidR="00A2557D" w:rsidRDefault="00AD2BE1" w:rsidP="00B5684F">
      <w:pPr>
        <w:pStyle w:val="Default"/>
        <w:spacing w:line="360" w:lineRule="auto"/>
        <w:ind w:firstLine="709"/>
        <w:jc w:val="both"/>
        <w:rPr>
          <w:sz w:val="28"/>
          <w:szCs w:val="28"/>
          <w:lang w:val="ru-RU"/>
        </w:rPr>
      </w:pPr>
      <w:r>
        <w:rPr>
          <w:sz w:val="28"/>
          <w:szCs w:val="28"/>
          <w:lang w:val="ru-RU"/>
        </w:rPr>
        <w:t>В соответствии с поставленной целью д</w:t>
      </w:r>
      <w:r w:rsidR="00A2557D">
        <w:rPr>
          <w:sz w:val="28"/>
          <w:szCs w:val="28"/>
          <w:lang w:val="ru-RU"/>
        </w:rPr>
        <w:t xml:space="preserve">анное исследование </w:t>
      </w:r>
      <w:r>
        <w:rPr>
          <w:sz w:val="28"/>
          <w:szCs w:val="28"/>
          <w:lang w:val="ru-RU"/>
        </w:rPr>
        <w:t>предполагает решение следующих</w:t>
      </w:r>
      <w:r w:rsidR="00A2557D">
        <w:rPr>
          <w:sz w:val="28"/>
          <w:szCs w:val="28"/>
          <w:lang w:val="ru-RU"/>
        </w:rPr>
        <w:t xml:space="preserve"> 4 блоков</w:t>
      </w:r>
      <w:r>
        <w:rPr>
          <w:sz w:val="28"/>
          <w:szCs w:val="28"/>
          <w:lang w:val="ru-RU"/>
        </w:rPr>
        <w:t xml:space="preserve"> задач</w:t>
      </w:r>
      <w:r w:rsidR="00A2557D">
        <w:rPr>
          <w:sz w:val="28"/>
          <w:szCs w:val="28"/>
          <w:lang w:val="ru-RU"/>
        </w:rPr>
        <w:t>:</w:t>
      </w:r>
    </w:p>
    <w:p w:rsidR="00A2557D" w:rsidRPr="00A2557D" w:rsidRDefault="00A2557D" w:rsidP="00D40E92">
      <w:pPr>
        <w:pStyle w:val="Default"/>
        <w:numPr>
          <w:ilvl w:val="0"/>
          <w:numId w:val="16"/>
        </w:numPr>
        <w:spacing w:line="360" w:lineRule="auto"/>
        <w:jc w:val="both"/>
        <w:rPr>
          <w:sz w:val="28"/>
          <w:szCs w:val="28"/>
          <w:lang w:val="ru-RU"/>
        </w:rPr>
      </w:pPr>
      <w:r w:rsidRPr="00A2557D">
        <w:rPr>
          <w:sz w:val="28"/>
          <w:szCs w:val="28"/>
          <w:lang w:val="ru-RU"/>
        </w:rPr>
        <w:t>Статистическая информация, содержащая основные показатели, характеризующие состояние предпринимательства в городе</w:t>
      </w:r>
      <w:r>
        <w:rPr>
          <w:sz w:val="28"/>
          <w:szCs w:val="28"/>
          <w:lang w:val="ru-RU"/>
        </w:rPr>
        <w:t>.</w:t>
      </w:r>
    </w:p>
    <w:p w:rsidR="00A2557D" w:rsidRPr="00A2557D" w:rsidRDefault="00A2557D" w:rsidP="00D40E92">
      <w:pPr>
        <w:pStyle w:val="Default"/>
        <w:numPr>
          <w:ilvl w:val="0"/>
          <w:numId w:val="16"/>
        </w:numPr>
        <w:spacing w:line="360" w:lineRule="auto"/>
        <w:jc w:val="both"/>
        <w:rPr>
          <w:sz w:val="28"/>
          <w:szCs w:val="28"/>
          <w:lang w:val="ru-RU"/>
        </w:rPr>
      </w:pPr>
      <w:r w:rsidRPr="00A2557D">
        <w:rPr>
          <w:sz w:val="28"/>
          <w:szCs w:val="28"/>
          <w:lang w:val="ru-RU"/>
        </w:rPr>
        <w:t xml:space="preserve">Социологическое исследование (опрос субъектов </w:t>
      </w:r>
      <w:r w:rsidRPr="00A2557D">
        <w:rPr>
          <w:sz w:val="28"/>
          <w:szCs w:val="28"/>
          <w:lang w:val="ru-RU"/>
        </w:rPr>
        <w:lastRenderedPageBreak/>
        <w:t>предпринимательской деятельности Санкт-Петербурга, анализ результатов опроса)</w:t>
      </w:r>
      <w:r>
        <w:rPr>
          <w:sz w:val="28"/>
          <w:szCs w:val="28"/>
          <w:lang w:val="ru-RU"/>
        </w:rPr>
        <w:t>.</w:t>
      </w:r>
    </w:p>
    <w:p w:rsidR="00A2557D" w:rsidRPr="00A2557D" w:rsidRDefault="00A2557D" w:rsidP="00D40E92">
      <w:pPr>
        <w:pStyle w:val="Default"/>
        <w:numPr>
          <w:ilvl w:val="0"/>
          <w:numId w:val="16"/>
        </w:numPr>
        <w:spacing w:line="360" w:lineRule="auto"/>
        <w:jc w:val="both"/>
        <w:rPr>
          <w:sz w:val="28"/>
          <w:szCs w:val="28"/>
          <w:lang w:val="ru-RU"/>
        </w:rPr>
      </w:pPr>
      <w:r w:rsidRPr="00A2557D">
        <w:rPr>
          <w:sz w:val="28"/>
          <w:szCs w:val="28"/>
          <w:lang w:val="ru-RU"/>
        </w:rPr>
        <w:t>Исследование законодательного регулирования предпринимательской деятельности в Санкт-Петербурге</w:t>
      </w:r>
      <w:r>
        <w:rPr>
          <w:sz w:val="28"/>
          <w:szCs w:val="28"/>
          <w:lang w:val="ru-RU"/>
        </w:rPr>
        <w:t>.</w:t>
      </w:r>
    </w:p>
    <w:p w:rsidR="00A2557D" w:rsidRDefault="00A2557D" w:rsidP="00D40E92">
      <w:pPr>
        <w:pStyle w:val="Default"/>
        <w:numPr>
          <w:ilvl w:val="0"/>
          <w:numId w:val="16"/>
        </w:numPr>
        <w:spacing w:line="360" w:lineRule="auto"/>
        <w:jc w:val="both"/>
        <w:rPr>
          <w:sz w:val="28"/>
          <w:szCs w:val="28"/>
          <w:lang w:val="ru-RU"/>
        </w:rPr>
      </w:pPr>
      <w:r w:rsidRPr="00A2557D">
        <w:rPr>
          <w:sz w:val="28"/>
          <w:szCs w:val="28"/>
          <w:lang w:val="ru-RU"/>
        </w:rPr>
        <w:t xml:space="preserve">Разработка методических предложений по оценке </w:t>
      </w:r>
      <w:proofErr w:type="gramStart"/>
      <w:r w:rsidRPr="00A2557D">
        <w:rPr>
          <w:sz w:val="28"/>
          <w:szCs w:val="28"/>
          <w:lang w:val="ru-RU"/>
        </w:rPr>
        <w:t>эффективности деятельности администраций районов Санкт-Петербурга</w:t>
      </w:r>
      <w:proofErr w:type="gramEnd"/>
      <w:r w:rsidRPr="00A2557D">
        <w:rPr>
          <w:sz w:val="28"/>
          <w:szCs w:val="28"/>
          <w:lang w:val="ru-RU"/>
        </w:rPr>
        <w:t xml:space="preserve"> в сфере развития и поддержки предпринимательства</w:t>
      </w:r>
      <w:r>
        <w:rPr>
          <w:sz w:val="28"/>
          <w:szCs w:val="28"/>
          <w:lang w:val="ru-RU"/>
        </w:rPr>
        <w:t>.</w:t>
      </w:r>
    </w:p>
    <w:p w:rsidR="00322509" w:rsidRDefault="00A2557D" w:rsidP="00B5684F">
      <w:pPr>
        <w:pStyle w:val="Default"/>
        <w:spacing w:line="360" w:lineRule="auto"/>
        <w:ind w:firstLine="709"/>
        <w:jc w:val="both"/>
        <w:rPr>
          <w:sz w:val="28"/>
          <w:szCs w:val="28"/>
          <w:lang w:val="ru-RU"/>
        </w:rPr>
      </w:pPr>
      <w:r>
        <w:rPr>
          <w:sz w:val="28"/>
          <w:szCs w:val="28"/>
          <w:lang w:val="ru-RU"/>
        </w:rPr>
        <w:t>Результаты выполнения работ по указанным блокам представлены в соответствующих разделах настоящего отчета.</w:t>
      </w:r>
    </w:p>
    <w:p w:rsidR="00281188" w:rsidRPr="00CC1634" w:rsidRDefault="00281188" w:rsidP="00B5684F">
      <w:pPr>
        <w:spacing w:line="360" w:lineRule="auto"/>
        <w:ind w:firstLine="709"/>
        <w:jc w:val="both"/>
        <w:rPr>
          <w:sz w:val="28"/>
          <w:szCs w:val="28"/>
          <w:highlight w:val="yellow"/>
        </w:rPr>
      </w:pPr>
    </w:p>
    <w:p w:rsidR="005D52B2" w:rsidRPr="005D52B2" w:rsidRDefault="00586C8C" w:rsidP="00D40E92">
      <w:pPr>
        <w:pStyle w:val="11"/>
        <w:numPr>
          <w:ilvl w:val="0"/>
          <w:numId w:val="17"/>
        </w:numPr>
        <w:spacing w:after="240"/>
        <w:jc w:val="center"/>
        <w:rPr>
          <w:rFonts w:ascii="Times New Roman" w:hAnsi="Times New Roman" w:cs="Times New Roman"/>
          <w:b w:val="0"/>
        </w:rPr>
      </w:pPr>
      <w:r w:rsidRPr="005D52B2">
        <w:rPr>
          <w:rFonts w:ascii="Times New Roman" w:hAnsi="Times New Roman" w:cs="Times New Roman"/>
          <w:b w:val="0"/>
          <w:bCs w:val="0"/>
          <w:kern w:val="0"/>
          <w:sz w:val="24"/>
          <w:szCs w:val="24"/>
          <w:highlight w:val="yellow"/>
        </w:rPr>
        <w:br w:type="page"/>
      </w:r>
      <w:bookmarkStart w:id="3" w:name="_Toc475421794"/>
      <w:bookmarkEnd w:id="1"/>
      <w:r w:rsidR="005D52B2" w:rsidRPr="005D52B2">
        <w:rPr>
          <w:rFonts w:ascii="Times New Roman" w:hAnsi="Times New Roman" w:cs="Times New Roman"/>
          <w:b w:val="0"/>
        </w:rPr>
        <w:lastRenderedPageBreak/>
        <w:t>Статистическая информация, содержащая основные показатели, характеризующие состояние предпринимательства в городе Санкт-Петербурге</w:t>
      </w:r>
      <w:bookmarkEnd w:id="3"/>
    </w:p>
    <w:p w:rsidR="00F8609B" w:rsidRPr="00340A86" w:rsidRDefault="00F8609B" w:rsidP="00F8609B">
      <w:pPr>
        <w:spacing w:line="360" w:lineRule="auto"/>
        <w:ind w:firstLine="709"/>
        <w:jc w:val="both"/>
        <w:rPr>
          <w:sz w:val="28"/>
          <w:szCs w:val="28"/>
        </w:rPr>
      </w:pPr>
      <w:bookmarkStart w:id="4" w:name="_Toc470538816"/>
      <w:r w:rsidRPr="00340A86">
        <w:rPr>
          <w:sz w:val="28"/>
          <w:szCs w:val="28"/>
        </w:rPr>
        <w:t>В настоящем разделе представлен анализ статистической информации, характеризующей состояние предпринимательства в городе Санкт-Петербурге, включая такие показатели, как валовый региональный продукт, индекс промышленного производства, объем инвестиций в основной капитал, оборот предприятий, количество хозяйствующих субъектов, показатели деятельности субъектов малого и среднего предпринимательства, налоговая статистика.</w:t>
      </w:r>
    </w:p>
    <w:p w:rsidR="00F8609B" w:rsidRPr="00340A86" w:rsidRDefault="00F8609B" w:rsidP="00F8609B">
      <w:pPr>
        <w:spacing w:line="360" w:lineRule="auto"/>
        <w:ind w:firstLine="709"/>
        <w:jc w:val="both"/>
        <w:rPr>
          <w:sz w:val="28"/>
          <w:szCs w:val="28"/>
        </w:rPr>
      </w:pPr>
      <w:r w:rsidRPr="00340A86">
        <w:rPr>
          <w:sz w:val="28"/>
          <w:szCs w:val="28"/>
        </w:rPr>
        <w:t xml:space="preserve">Представленная информация отражает как абсолютное значение показателей, так и их динамику за период 2013-2016 годов. При наличии информации данные представлены в разрезе категорий субъектов предпринимательской деятельности (индивидуальные предприниматели и юридические лица, малые, средние и крупные предприятия), видов экономической деятельности (ОКВЭД), административных районов Санкт-Петербурга. </w:t>
      </w:r>
    </w:p>
    <w:p w:rsidR="00F8609B" w:rsidRPr="00340A86" w:rsidRDefault="00F8609B" w:rsidP="00F8609B">
      <w:pPr>
        <w:spacing w:line="360" w:lineRule="auto"/>
        <w:ind w:firstLine="709"/>
        <w:jc w:val="both"/>
        <w:rPr>
          <w:sz w:val="28"/>
          <w:szCs w:val="28"/>
        </w:rPr>
      </w:pPr>
      <w:proofErr w:type="gramStart"/>
      <w:r w:rsidRPr="00340A86">
        <w:rPr>
          <w:sz w:val="28"/>
          <w:szCs w:val="28"/>
        </w:rPr>
        <w:t>Источниками информации являются данные официальных сайтов и публикаций Федеральной службы государственной статистики (Росстата) и ее территориального управления по городу Санкт-Петербургу и Ленинградской области (</w:t>
      </w:r>
      <w:proofErr w:type="spellStart"/>
      <w:r w:rsidRPr="00340A86">
        <w:rPr>
          <w:sz w:val="28"/>
          <w:szCs w:val="28"/>
        </w:rPr>
        <w:t>Петростат</w:t>
      </w:r>
      <w:proofErr w:type="spellEnd"/>
      <w:r w:rsidRPr="00340A86">
        <w:rPr>
          <w:sz w:val="28"/>
          <w:szCs w:val="28"/>
        </w:rPr>
        <w:t>), Федеральной налоговой службы Российской Федерации (ФНС России), Комитета по экономической политике и стратегическому планированию Санкт-Петербурга (</w:t>
      </w:r>
      <w:proofErr w:type="spellStart"/>
      <w:r w:rsidRPr="00340A86">
        <w:rPr>
          <w:sz w:val="28"/>
          <w:szCs w:val="28"/>
        </w:rPr>
        <w:t>КЭПиСП</w:t>
      </w:r>
      <w:proofErr w:type="spellEnd"/>
      <w:r w:rsidRPr="00340A86">
        <w:rPr>
          <w:sz w:val="28"/>
          <w:szCs w:val="28"/>
        </w:rPr>
        <w:t>), Комитета по развитию предпринимательства и потребительного рынка Санкт-Петербурга (</w:t>
      </w:r>
      <w:proofErr w:type="spellStart"/>
      <w:r w:rsidRPr="00340A86">
        <w:rPr>
          <w:sz w:val="28"/>
          <w:szCs w:val="28"/>
        </w:rPr>
        <w:t>КРПиПР</w:t>
      </w:r>
      <w:proofErr w:type="spellEnd"/>
      <w:r w:rsidRPr="00340A86">
        <w:rPr>
          <w:sz w:val="28"/>
          <w:szCs w:val="28"/>
        </w:rPr>
        <w:t>), данные Единой межведомственной информационно-статистической системы (ЕМИСС).</w:t>
      </w:r>
      <w:proofErr w:type="gramEnd"/>
    </w:p>
    <w:p w:rsidR="00F8609B" w:rsidRPr="005D52B2" w:rsidRDefault="00F8609B" w:rsidP="00F8609B">
      <w:pPr>
        <w:pStyle w:val="21"/>
        <w:numPr>
          <w:ilvl w:val="1"/>
          <w:numId w:val="17"/>
        </w:numPr>
        <w:spacing w:after="240"/>
        <w:jc w:val="center"/>
        <w:rPr>
          <w:rFonts w:ascii="Times New Roman" w:hAnsi="Times New Roman" w:cs="Times New Roman"/>
          <w:b w:val="0"/>
        </w:rPr>
      </w:pPr>
      <w:bookmarkStart w:id="5" w:name="_Toc475421795"/>
      <w:r w:rsidRPr="005D52B2">
        <w:rPr>
          <w:rFonts w:ascii="Times New Roman" w:hAnsi="Times New Roman" w:cs="Times New Roman"/>
          <w:b w:val="0"/>
        </w:rPr>
        <w:t>Валовой региональный продукт</w:t>
      </w:r>
      <w:bookmarkEnd w:id="4"/>
      <w:bookmarkEnd w:id="5"/>
    </w:p>
    <w:p w:rsidR="00F8609B" w:rsidRPr="005D52B2" w:rsidRDefault="00F8609B" w:rsidP="00F8609B">
      <w:pPr>
        <w:spacing w:line="360" w:lineRule="auto"/>
        <w:ind w:firstLine="709"/>
        <w:jc w:val="both"/>
        <w:rPr>
          <w:sz w:val="28"/>
          <w:szCs w:val="28"/>
        </w:rPr>
      </w:pPr>
      <w:r w:rsidRPr="005D52B2">
        <w:rPr>
          <w:sz w:val="28"/>
          <w:szCs w:val="28"/>
        </w:rPr>
        <w:t xml:space="preserve">Валовой региональный продукт (ВРП) Санкт-Петербурга в 2014 году превысил уровень 2013 года на 160,6 </w:t>
      </w:r>
      <w:proofErr w:type="gramStart"/>
      <w:r w:rsidRPr="005D52B2">
        <w:rPr>
          <w:sz w:val="28"/>
          <w:szCs w:val="28"/>
        </w:rPr>
        <w:t>млрд</w:t>
      </w:r>
      <w:proofErr w:type="gramEnd"/>
      <w:r w:rsidRPr="005D52B2">
        <w:rPr>
          <w:sz w:val="28"/>
          <w:szCs w:val="28"/>
        </w:rPr>
        <w:t xml:space="preserve"> рублей и составил 2652,1 млрд рублей. Индекс физического объема ВРП в 2014 году в сопоставимых ценах к </w:t>
      </w:r>
      <w:r w:rsidRPr="005D52B2">
        <w:rPr>
          <w:sz w:val="28"/>
          <w:szCs w:val="28"/>
        </w:rPr>
        <w:lastRenderedPageBreak/>
        <w:t xml:space="preserve">предыдущему году составил 101,0%. В 2015 году ВРП Санкт-Петербурга увеличился на 180,8 </w:t>
      </w:r>
      <w:proofErr w:type="gramStart"/>
      <w:r w:rsidRPr="005D52B2">
        <w:rPr>
          <w:sz w:val="28"/>
          <w:szCs w:val="28"/>
        </w:rPr>
        <w:t>млрд</w:t>
      </w:r>
      <w:proofErr w:type="gramEnd"/>
      <w:r w:rsidRPr="005D52B2">
        <w:rPr>
          <w:sz w:val="28"/>
          <w:szCs w:val="28"/>
        </w:rPr>
        <w:t xml:space="preserve"> руб. и составил 2832,8 млрд руб., индекс физического объема ВРП к уровню 2014 года составил 98,9%</w:t>
      </w:r>
      <w:r>
        <w:rPr>
          <w:rStyle w:val="af3"/>
        </w:rPr>
        <w:footnoteReference w:id="1"/>
      </w:r>
      <w:r w:rsidRPr="005D52B2">
        <w:rPr>
          <w:sz w:val="28"/>
          <w:szCs w:val="28"/>
        </w:rPr>
        <w:t>.</w:t>
      </w:r>
    </w:p>
    <w:p w:rsidR="00F8609B" w:rsidRPr="005D52B2" w:rsidRDefault="00F8609B" w:rsidP="00F8609B">
      <w:pPr>
        <w:spacing w:line="360" w:lineRule="auto"/>
        <w:ind w:firstLine="709"/>
        <w:jc w:val="both"/>
        <w:rPr>
          <w:sz w:val="28"/>
          <w:szCs w:val="28"/>
        </w:rPr>
      </w:pPr>
      <w:r w:rsidRPr="005D52B2">
        <w:rPr>
          <w:sz w:val="28"/>
          <w:szCs w:val="28"/>
        </w:rPr>
        <w:t>Согласно прогнозу социально-экономического развития Санкт-Петербурга</w:t>
      </w:r>
      <w:r w:rsidRPr="005D52B2">
        <w:rPr>
          <w:rStyle w:val="af3"/>
          <w:sz w:val="28"/>
          <w:szCs w:val="28"/>
        </w:rPr>
        <w:footnoteReference w:id="2"/>
      </w:r>
      <w:r w:rsidRPr="005D52B2">
        <w:rPr>
          <w:sz w:val="28"/>
          <w:szCs w:val="28"/>
        </w:rPr>
        <w:t xml:space="preserve">, в 2016 году темп роста ВРП восстановится до значений 2014 года и составит 101,1% и в стоимостном выражении </w:t>
      </w:r>
      <w:r w:rsidRPr="00340A86">
        <w:rPr>
          <w:sz w:val="28"/>
          <w:szCs w:val="28"/>
        </w:rPr>
        <w:t>–</w:t>
      </w:r>
      <w:r w:rsidRPr="005D52B2">
        <w:rPr>
          <w:sz w:val="28"/>
          <w:szCs w:val="28"/>
        </w:rPr>
        <w:t xml:space="preserve"> 3061,7 </w:t>
      </w:r>
      <w:proofErr w:type="gramStart"/>
      <w:r w:rsidRPr="005D52B2">
        <w:rPr>
          <w:sz w:val="28"/>
          <w:szCs w:val="28"/>
        </w:rPr>
        <w:t>млрд</w:t>
      </w:r>
      <w:proofErr w:type="gramEnd"/>
      <w:r w:rsidRPr="005D52B2">
        <w:rPr>
          <w:sz w:val="28"/>
          <w:szCs w:val="28"/>
        </w:rPr>
        <w:t xml:space="preserve"> рублей, в то время как в целом по Российской Федерации ожидается </w:t>
      </w:r>
      <w:r>
        <w:rPr>
          <w:sz w:val="28"/>
          <w:szCs w:val="28"/>
        </w:rPr>
        <w:t xml:space="preserve">общее </w:t>
      </w:r>
      <w:r w:rsidRPr="005D52B2">
        <w:rPr>
          <w:sz w:val="28"/>
          <w:szCs w:val="28"/>
        </w:rPr>
        <w:t xml:space="preserve">снижение валового внутреннего продукта на </w:t>
      </w:r>
      <w:r>
        <w:rPr>
          <w:sz w:val="28"/>
          <w:szCs w:val="28"/>
        </w:rPr>
        <w:t xml:space="preserve">уровне </w:t>
      </w:r>
      <w:r w:rsidRPr="005D52B2">
        <w:rPr>
          <w:sz w:val="28"/>
          <w:szCs w:val="28"/>
        </w:rPr>
        <w:t>0,6%.</w:t>
      </w:r>
    </w:p>
    <w:p w:rsidR="00F8609B" w:rsidRPr="005D52B2" w:rsidRDefault="00F8609B" w:rsidP="00F8609B">
      <w:pPr>
        <w:spacing w:line="360" w:lineRule="auto"/>
        <w:jc w:val="both"/>
        <w:rPr>
          <w:sz w:val="28"/>
          <w:szCs w:val="28"/>
        </w:rPr>
      </w:pPr>
    </w:p>
    <w:p w:rsidR="00F8609B" w:rsidRPr="005D52B2" w:rsidRDefault="00F8609B" w:rsidP="00F8609B">
      <w:pPr>
        <w:jc w:val="both"/>
        <w:rPr>
          <w:sz w:val="28"/>
          <w:szCs w:val="28"/>
        </w:rPr>
      </w:pPr>
      <w:r>
        <w:rPr>
          <w:noProof/>
        </w:rPr>
        <w:drawing>
          <wp:inline distT="0" distB="0" distL="0" distR="0" wp14:anchorId="3F63C091" wp14:editId="70DF4C6B">
            <wp:extent cx="5940000" cy="1332000"/>
            <wp:effectExtent l="0" t="0" r="3810" b="19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609B" w:rsidRPr="005D52B2" w:rsidRDefault="00F8609B" w:rsidP="00F8609B">
      <w:pPr>
        <w:jc w:val="center"/>
        <w:rPr>
          <w:i/>
          <w:sz w:val="28"/>
          <w:szCs w:val="28"/>
        </w:rPr>
      </w:pPr>
      <w:r w:rsidRPr="005D52B2">
        <w:rPr>
          <w:i/>
          <w:sz w:val="28"/>
          <w:szCs w:val="28"/>
        </w:rPr>
        <w:t>Рисунок</w:t>
      </w:r>
      <w:r>
        <w:rPr>
          <w:i/>
          <w:sz w:val="28"/>
          <w:szCs w:val="28"/>
        </w:rPr>
        <w:t xml:space="preserve"> 1.1</w:t>
      </w:r>
      <w:r w:rsidRPr="005D52B2">
        <w:rPr>
          <w:i/>
          <w:sz w:val="28"/>
          <w:szCs w:val="28"/>
        </w:rPr>
        <w:t xml:space="preserve"> – Динамика валового регионального продукта</w:t>
      </w:r>
      <w:r w:rsidRPr="005D52B2">
        <w:rPr>
          <w:i/>
          <w:sz w:val="28"/>
          <w:szCs w:val="28"/>
        </w:rPr>
        <w:br/>
        <w:t>Санкт-Петербурга в 2010-2011 годы</w:t>
      </w:r>
    </w:p>
    <w:p w:rsidR="00F8609B" w:rsidRPr="005D52B2" w:rsidRDefault="00F8609B" w:rsidP="00F8609B">
      <w:pPr>
        <w:spacing w:line="360" w:lineRule="auto"/>
        <w:ind w:firstLine="709"/>
        <w:jc w:val="both"/>
        <w:rPr>
          <w:sz w:val="28"/>
          <w:szCs w:val="28"/>
        </w:rPr>
      </w:pPr>
    </w:p>
    <w:p w:rsidR="00F8609B" w:rsidRDefault="00F8609B" w:rsidP="00F8609B">
      <w:pPr>
        <w:spacing w:line="360" w:lineRule="auto"/>
        <w:ind w:firstLine="709"/>
        <w:jc w:val="both"/>
        <w:rPr>
          <w:sz w:val="28"/>
          <w:szCs w:val="28"/>
        </w:rPr>
      </w:pPr>
      <w:r w:rsidRPr="005D52B2">
        <w:rPr>
          <w:sz w:val="28"/>
          <w:szCs w:val="28"/>
        </w:rPr>
        <w:t>В отраслевой структуре ВРП Санкт-Петербурга в 2014 году основную долю занимали торговля (21%), обрабатывающие производства (20%) и сектор услуг (19%)</w:t>
      </w:r>
      <w:r w:rsidRPr="005D52B2">
        <w:rPr>
          <w:rStyle w:val="af3"/>
          <w:sz w:val="28"/>
          <w:szCs w:val="28"/>
        </w:rPr>
        <w:footnoteReference w:id="3"/>
      </w:r>
      <w:r w:rsidRPr="005D52B2">
        <w:rPr>
          <w:sz w:val="28"/>
          <w:szCs w:val="28"/>
        </w:rPr>
        <w:t>.</w:t>
      </w:r>
    </w:p>
    <w:p w:rsidR="00F8609B" w:rsidRDefault="00F8609B" w:rsidP="00F8609B">
      <w:pPr>
        <w:spacing w:line="360" w:lineRule="auto"/>
        <w:ind w:firstLine="709"/>
        <w:jc w:val="both"/>
        <w:rPr>
          <w:sz w:val="28"/>
          <w:szCs w:val="28"/>
        </w:rPr>
      </w:pPr>
      <w:r w:rsidRPr="005D52B2">
        <w:rPr>
          <w:sz w:val="28"/>
          <w:szCs w:val="28"/>
        </w:rPr>
        <w:t>За последние годы отмечается сокращение вклада обрабатывающих произво</w:t>
      </w:r>
      <w:proofErr w:type="gramStart"/>
      <w:r w:rsidRPr="005D52B2">
        <w:rPr>
          <w:sz w:val="28"/>
          <w:szCs w:val="28"/>
        </w:rPr>
        <w:t>дств в стр</w:t>
      </w:r>
      <w:proofErr w:type="gramEnd"/>
      <w:r w:rsidRPr="005D52B2">
        <w:rPr>
          <w:sz w:val="28"/>
          <w:szCs w:val="28"/>
        </w:rPr>
        <w:t>уктуру ВРП с 24% в 2010 году до 20% в 2014 году. Согласно прогнозу социально-экономического развития Санкт-Петербурга, данная тенденция будет сохраняться и к 2019 году ожидается постепенное снижение вклада обрабатывающих произво</w:t>
      </w:r>
      <w:proofErr w:type="gramStart"/>
      <w:r w:rsidRPr="005D52B2">
        <w:rPr>
          <w:sz w:val="28"/>
          <w:szCs w:val="28"/>
        </w:rPr>
        <w:t>дств в стр</w:t>
      </w:r>
      <w:proofErr w:type="gramEnd"/>
      <w:r w:rsidRPr="005D52B2">
        <w:rPr>
          <w:sz w:val="28"/>
          <w:szCs w:val="28"/>
        </w:rPr>
        <w:t>уктуру ВРП до 17,5%, увеличение вклада транспорта и связи до 14,3%, здравоохранения и предоставления социальных услуг до 6,8%.</w:t>
      </w:r>
    </w:p>
    <w:p w:rsidR="00F8609B" w:rsidRDefault="00F8609B" w:rsidP="00F8609B">
      <w:pPr>
        <w:jc w:val="both"/>
      </w:pPr>
      <w:r>
        <w:rPr>
          <w:noProof/>
        </w:rPr>
        <w:lastRenderedPageBreak/>
        <w:drawing>
          <wp:inline distT="0" distB="0" distL="0" distR="0" wp14:anchorId="31004E6E" wp14:editId="73CDA979">
            <wp:extent cx="5940000" cy="3168000"/>
            <wp:effectExtent l="0" t="0" r="3810" b="139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609B" w:rsidRPr="005D52B2" w:rsidRDefault="00F8609B" w:rsidP="00F8609B">
      <w:pPr>
        <w:jc w:val="center"/>
        <w:rPr>
          <w:i/>
          <w:sz w:val="28"/>
          <w:szCs w:val="28"/>
        </w:rPr>
      </w:pPr>
      <w:r w:rsidRPr="005D52B2">
        <w:rPr>
          <w:i/>
          <w:sz w:val="28"/>
          <w:szCs w:val="28"/>
        </w:rPr>
        <w:t>Рисунок</w:t>
      </w:r>
      <w:r>
        <w:rPr>
          <w:i/>
          <w:sz w:val="28"/>
          <w:szCs w:val="28"/>
        </w:rPr>
        <w:t xml:space="preserve"> 1.2</w:t>
      </w:r>
      <w:r w:rsidRPr="005D52B2">
        <w:rPr>
          <w:i/>
          <w:sz w:val="28"/>
          <w:szCs w:val="28"/>
        </w:rPr>
        <w:t xml:space="preserve"> – Структура валового регионального продукта</w:t>
      </w:r>
      <w:r w:rsidRPr="005D52B2">
        <w:rPr>
          <w:i/>
          <w:sz w:val="28"/>
          <w:szCs w:val="28"/>
        </w:rPr>
        <w:br/>
        <w:t>Санкт-Петербурга в 2010 и 2014 годы</w:t>
      </w:r>
    </w:p>
    <w:p w:rsidR="00F8609B" w:rsidRPr="005D52B2" w:rsidRDefault="00F8609B" w:rsidP="00F8609B">
      <w:pPr>
        <w:spacing w:line="360" w:lineRule="auto"/>
        <w:ind w:firstLine="709"/>
        <w:jc w:val="both"/>
        <w:rPr>
          <w:sz w:val="28"/>
          <w:szCs w:val="28"/>
        </w:rPr>
      </w:pPr>
    </w:p>
    <w:p w:rsidR="00F8609B" w:rsidRPr="005D52B2" w:rsidRDefault="00F8609B" w:rsidP="00F8609B">
      <w:pPr>
        <w:pStyle w:val="21"/>
        <w:numPr>
          <w:ilvl w:val="1"/>
          <w:numId w:val="17"/>
        </w:numPr>
        <w:spacing w:after="240"/>
        <w:jc w:val="center"/>
        <w:rPr>
          <w:rFonts w:ascii="Times New Roman" w:hAnsi="Times New Roman" w:cs="Times New Roman"/>
          <w:b w:val="0"/>
        </w:rPr>
      </w:pPr>
      <w:bookmarkStart w:id="6" w:name="_Toc470538817"/>
      <w:bookmarkStart w:id="7" w:name="_Toc475421796"/>
      <w:r w:rsidRPr="005D52B2">
        <w:rPr>
          <w:rFonts w:ascii="Times New Roman" w:hAnsi="Times New Roman" w:cs="Times New Roman"/>
          <w:b w:val="0"/>
        </w:rPr>
        <w:t>Промышленное производство</w:t>
      </w:r>
      <w:bookmarkEnd w:id="6"/>
      <w:bookmarkEnd w:id="7"/>
    </w:p>
    <w:p w:rsidR="00F8609B" w:rsidRPr="005D52B2" w:rsidRDefault="00F8609B" w:rsidP="00F8609B">
      <w:pPr>
        <w:spacing w:line="360" w:lineRule="auto"/>
        <w:ind w:firstLine="709"/>
        <w:jc w:val="both"/>
        <w:rPr>
          <w:sz w:val="28"/>
          <w:szCs w:val="28"/>
        </w:rPr>
      </w:pPr>
      <w:proofErr w:type="gramStart"/>
      <w:r w:rsidRPr="005D52B2">
        <w:rPr>
          <w:sz w:val="28"/>
          <w:szCs w:val="28"/>
        </w:rPr>
        <w:t>По итогам 2015 года индекс промышленного производства (ИПП) в Санкт-Петербурге составил 93,0% к предыдущему году, в обрабатывающих производствах ИПП составил 92,7%. Отрицательное влияние на динамику развития промышленности в 2015 году оказало снижение объемов выпуска продукции в ключевых секторах обрабатывающего комплекса: в пищевой промышленности, в производстве электрооборудования, электронного и оптического оборудования, в производстве машин и оборудования, в производстве транспортных средств, в</w:t>
      </w:r>
      <w:proofErr w:type="gramEnd"/>
      <w:r w:rsidRPr="005D52B2">
        <w:rPr>
          <w:sz w:val="28"/>
          <w:szCs w:val="28"/>
        </w:rPr>
        <w:t xml:space="preserve"> химической промышленности. Исключением является металлургическое производство и производство готовых металлических изделий, где отмечается рост объема промышленного производства.</w:t>
      </w:r>
    </w:p>
    <w:p w:rsidR="00F8609B" w:rsidRPr="005D52B2" w:rsidRDefault="00F8609B" w:rsidP="00F8609B">
      <w:pPr>
        <w:spacing w:line="360" w:lineRule="auto"/>
        <w:ind w:firstLine="709"/>
        <w:jc w:val="both"/>
        <w:rPr>
          <w:sz w:val="28"/>
          <w:szCs w:val="28"/>
        </w:rPr>
      </w:pPr>
      <w:r w:rsidRPr="005D52B2">
        <w:rPr>
          <w:sz w:val="28"/>
          <w:szCs w:val="28"/>
        </w:rPr>
        <w:t>При этом объем отгруженных товаров собственного производства, выполненных работ и услуг в обрабатывающих производствах Санкт-Петербурга составил 2 123,8 млн. рублей или 92,5% общего объема отгрузки в промышленности.</w:t>
      </w:r>
    </w:p>
    <w:p w:rsidR="00F8609B" w:rsidRDefault="00F8609B" w:rsidP="00F8609B">
      <w:pPr>
        <w:spacing w:line="360" w:lineRule="auto"/>
        <w:ind w:firstLine="709"/>
        <w:jc w:val="both"/>
        <w:rPr>
          <w:sz w:val="28"/>
          <w:szCs w:val="28"/>
        </w:rPr>
      </w:pPr>
      <w:r w:rsidRPr="005D52B2">
        <w:rPr>
          <w:sz w:val="28"/>
          <w:szCs w:val="28"/>
        </w:rPr>
        <w:lastRenderedPageBreak/>
        <w:t>В структуре отгруженной продукции обрабатывающих производств 30% занимает машиностроительный комплекс, составляющими которого являются производство машин и оборудования (5%), производство электрооборудования, электронного и оптического оборудования (10%), производство транспортных средств и оборудования (15%). Еще 14% приходится на долю производства пищевых продуктов, включая напитки, и табака; 6% – продукция металлургических производств и готовые металлические изделия.</w:t>
      </w:r>
    </w:p>
    <w:p w:rsidR="00F8609B" w:rsidRPr="005D52B2" w:rsidRDefault="00F8609B" w:rsidP="00F8609B">
      <w:pPr>
        <w:spacing w:line="360" w:lineRule="auto"/>
        <w:ind w:firstLine="709"/>
        <w:jc w:val="both"/>
        <w:rPr>
          <w:sz w:val="28"/>
          <w:szCs w:val="28"/>
        </w:rPr>
      </w:pPr>
      <w:r w:rsidRPr="005D52B2">
        <w:rPr>
          <w:sz w:val="28"/>
          <w:szCs w:val="28"/>
        </w:rPr>
        <w:t>Объем продукции, отгруженной в 2015 году по виду деятельности «Обрабатывающие производства», увеличился на 109,9 млрд. рублей, что в первую очередь связано с увеличением объемов отгрузки в производстве пищевых продуктов, включая напитки, и табака, металлургическом производстве и производстве готовых металлических изделий, производстве машин и оборудования. Около 74% объема инвестиций в обрабатывающую промышленность было направлено в указанные производства.</w:t>
      </w:r>
    </w:p>
    <w:p w:rsidR="00F8609B" w:rsidRPr="005D52B2" w:rsidRDefault="00F8609B" w:rsidP="00F8609B">
      <w:pPr>
        <w:spacing w:line="360" w:lineRule="auto"/>
        <w:ind w:firstLine="709"/>
        <w:jc w:val="both"/>
        <w:rPr>
          <w:sz w:val="28"/>
          <w:szCs w:val="28"/>
        </w:rPr>
      </w:pPr>
    </w:p>
    <w:p w:rsidR="00F8609B" w:rsidRPr="005D52B2" w:rsidRDefault="00F8609B" w:rsidP="00F8609B">
      <w:pPr>
        <w:jc w:val="both"/>
        <w:rPr>
          <w:sz w:val="28"/>
          <w:szCs w:val="28"/>
        </w:rPr>
      </w:pPr>
      <w:r w:rsidRPr="005D52B2">
        <w:rPr>
          <w:sz w:val="28"/>
          <w:szCs w:val="28"/>
        </w:rPr>
        <w:t>Таблица</w:t>
      </w:r>
      <w:r>
        <w:rPr>
          <w:sz w:val="28"/>
          <w:szCs w:val="28"/>
        </w:rPr>
        <w:t xml:space="preserve"> 1.1</w:t>
      </w:r>
      <w:r w:rsidRPr="005D52B2">
        <w:rPr>
          <w:sz w:val="28"/>
          <w:szCs w:val="28"/>
        </w:rPr>
        <w:t xml:space="preserve"> – Индекс промышленного производства по видам экономической деятельности в 2013-2015 годы </w:t>
      </w:r>
      <w:r>
        <w:rPr>
          <w:sz w:val="28"/>
          <w:szCs w:val="28"/>
        </w:rPr>
        <w:t>(</w:t>
      </w:r>
      <w:proofErr w:type="gramStart"/>
      <w:r>
        <w:rPr>
          <w:sz w:val="28"/>
          <w:szCs w:val="28"/>
        </w:rPr>
        <w:t>в</w:t>
      </w:r>
      <w:proofErr w:type="gramEnd"/>
      <w:r>
        <w:rPr>
          <w:sz w:val="28"/>
          <w:szCs w:val="28"/>
        </w:rPr>
        <w:t xml:space="preserve"> % к соответствующему периоду предыдущего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685"/>
        <w:gridCol w:w="822"/>
        <w:gridCol w:w="822"/>
        <w:gridCol w:w="822"/>
        <w:gridCol w:w="1105"/>
      </w:tblGrid>
      <w:tr w:rsidR="00F8609B" w:rsidRPr="00434176" w:rsidTr="000B42B0">
        <w:trPr>
          <w:trHeight w:val="113"/>
        </w:trPr>
        <w:tc>
          <w:tcPr>
            <w:tcW w:w="566" w:type="dxa"/>
            <w:vAlign w:val="center"/>
          </w:tcPr>
          <w:p w:rsidR="00F8609B" w:rsidRPr="00434176" w:rsidRDefault="00F8609B" w:rsidP="000B42B0">
            <w:pPr>
              <w:rPr>
                <w:b/>
                <w:bCs/>
                <w:color w:val="000000"/>
                <w:sz w:val="20"/>
                <w:szCs w:val="20"/>
              </w:rPr>
            </w:pPr>
            <w:r>
              <w:rPr>
                <w:b/>
                <w:bCs/>
                <w:color w:val="000000"/>
                <w:sz w:val="20"/>
                <w:szCs w:val="20"/>
              </w:rPr>
              <w:t>№</w:t>
            </w:r>
          </w:p>
        </w:tc>
        <w:tc>
          <w:tcPr>
            <w:tcW w:w="5391" w:type="dxa"/>
            <w:shd w:val="clear" w:color="auto" w:fill="auto"/>
            <w:vAlign w:val="center"/>
          </w:tcPr>
          <w:p w:rsidR="00F8609B" w:rsidRPr="00434176" w:rsidRDefault="00F8609B" w:rsidP="000B42B0">
            <w:pPr>
              <w:rPr>
                <w:bCs/>
                <w:color w:val="000000"/>
                <w:sz w:val="20"/>
                <w:szCs w:val="20"/>
              </w:rPr>
            </w:pPr>
            <w:r w:rsidRPr="00434176">
              <w:rPr>
                <w:bCs/>
                <w:color w:val="000000"/>
                <w:sz w:val="20"/>
                <w:szCs w:val="20"/>
              </w:rPr>
              <w:t>Вид деятельности</w:t>
            </w:r>
          </w:p>
        </w:tc>
        <w:tc>
          <w:tcPr>
            <w:tcW w:w="780" w:type="dxa"/>
            <w:shd w:val="clear" w:color="auto" w:fill="auto"/>
            <w:vAlign w:val="center"/>
            <w:hideMark/>
          </w:tcPr>
          <w:p w:rsidR="00F8609B" w:rsidRPr="00434176" w:rsidRDefault="00F8609B" w:rsidP="000B42B0">
            <w:pPr>
              <w:jc w:val="center"/>
              <w:rPr>
                <w:color w:val="000000"/>
                <w:sz w:val="20"/>
                <w:szCs w:val="20"/>
              </w:rPr>
            </w:pPr>
            <w:r w:rsidRPr="00434176">
              <w:rPr>
                <w:color w:val="000000"/>
                <w:sz w:val="20"/>
                <w:szCs w:val="20"/>
              </w:rPr>
              <w:t>2013</w:t>
            </w:r>
          </w:p>
        </w:tc>
        <w:tc>
          <w:tcPr>
            <w:tcW w:w="780" w:type="dxa"/>
            <w:shd w:val="clear" w:color="auto" w:fill="auto"/>
            <w:vAlign w:val="center"/>
            <w:hideMark/>
          </w:tcPr>
          <w:p w:rsidR="00F8609B" w:rsidRPr="00434176" w:rsidRDefault="00F8609B" w:rsidP="000B42B0">
            <w:pPr>
              <w:jc w:val="center"/>
              <w:rPr>
                <w:color w:val="000000"/>
                <w:sz w:val="20"/>
                <w:szCs w:val="20"/>
              </w:rPr>
            </w:pPr>
            <w:r w:rsidRPr="00434176">
              <w:rPr>
                <w:color w:val="000000"/>
                <w:sz w:val="20"/>
                <w:szCs w:val="20"/>
              </w:rPr>
              <w:t>2014</w:t>
            </w:r>
          </w:p>
        </w:tc>
        <w:tc>
          <w:tcPr>
            <w:tcW w:w="780" w:type="dxa"/>
            <w:shd w:val="clear" w:color="auto" w:fill="auto"/>
            <w:vAlign w:val="center"/>
            <w:hideMark/>
          </w:tcPr>
          <w:p w:rsidR="00F8609B" w:rsidRPr="00434176" w:rsidRDefault="00F8609B" w:rsidP="000B42B0">
            <w:pPr>
              <w:jc w:val="center"/>
              <w:rPr>
                <w:color w:val="000000"/>
                <w:sz w:val="20"/>
                <w:szCs w:val="20"/>
              </w:rPr>
            </w:pPr>
            <w:r w:rsidRPr="00434176">
              <w:rPr>
                <w:color w:val="000000"/>
                <w:sz w:val="20"/>
                <w:szCs w:val="20"/>
              </w:rPr>
              <w:t>2015</w:t>
            </w:r>
          </w:p>
        </w:tc>
        <w:tc>
          <w:tcPr>
            <w:tcW w:w="1048" w:type="dxa"/>
            <w:shd w:val="clear" w:color="auto" w:fill="auto"/>
            <w:vAlign w:val="center"/>
            <w:hideMark/>
          </w:tcPr>
          <w:p w:rsidR="00F8609B" w:rsidRPr="00434176" w:rsidRDefault="00F8609B" w:rsidP="000B42B0">
            <w:pPr>
              <w:jc w:val="center"/>
              <w:rPr>
                <w:color w:val="000000"/>
                <w:sz w:val="20"/>
                <w:szCs w:val="20"/>
              </w:rPr>
            </w:pPr>
            <w:r w:rsidRPr="00434176">
              <w:rPr>
                <w:color w:val="000000"/>
                <w:sz w:val="20"/>
                <w:szCs w:val="20"/>
              </w:rPr>
              <w:t>2016</w:t>
            </w:r>
          </w:p>
        </w:tc>
      </w:tr>
      <w:tr w:rsidR="00F8609B" w:rsidRPr="00434176" w:rsidTr="000B42B0">
        <w:trPr>
          <w:trHeight w:val="113"/>
        </w:trPr>
        <w:tc>
          <w:tcPr>
            <w:tcW w:w="566" w:type="dxa"/>
            <w:vAlign w:val="center"/>
          </w:tcPr>
          <w:p w:rsidR="00F8609B" w:rsidRPr="00434176" w:rsidRDefault="00F8609B" w:rsidP="000B42B0">
            <w:pPr>
              <w:rPr>
                <w:b/>
                <w:bCs/>
                <w:color w:val="000000"/>
                <w:sz w:val="20"/>
                <w:szCs w:val="20"/>
              </w:rPr>
            </w:pPr>
          </w:p>
        </w:tc>
        <w:tc>
          <w:tcPr>
            <w:tcW w:w="5391" w:type="dxa"/>
            <w:shd w:val="clear" w:color="auto" w:fill="auto"/>
            <w:vAlign w:val="center"/>
            <w:hideMark/>
          </w:tcPr>
          <w:p w:rsidR="00F8609B" w:rsidRPr="00434176" w:rsidRDefault="00F8609B" w:rsidP="000B42B0">
            <w:pPr>
              <w:rPr>
                <w:b/>
                <w:bCs/>
                <w:color w:val="000000"/>
                <w:sz w:val="20"/>
                <w:szCs w:val="20"/>
              </w:rPr>
            </w:pPr>
            <w:r w:rsidRPr="00434176">
              <w:rPr>
                <w:b/>
                <w:bCs/>
                <w:color w:val="000000"/>
                <w:sz w:val="20"/>
                <w:szCs w:val="20"/>
              </w:rPr>
              <w:t>Всего</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99,6</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93,6</w:t>
            </w:r>
          </w:p>
        </w:tc>
        <w:tc>
          <w:tcPr>
            <w:tcW w:w="780" w:type="dxa"/>
            <w:shd w:val="clear" w:color="auto" w:fill="auto"/>
            <w:vAlign w:val="center"/>
            <w:hideMark/>
          </w:tcPr>
          <w:p w:rsidR="00F8609B" w:rsidRPr="00434176" w:rsidRDefault="00F8609B" w:rsidP="000B42B0">
            <w:pPr>
              <w:jc w:val="right"/>
              <w:rPr>
                <w:color w:val="000000"/>
                <w:sz w:val="20"/>
                <w:szCs w:val="20"/>
              </w:rPr>
            </w:pPr>
            <w:r>
              <w:rPr>
                <w:color w:val="000000"/>
                <w:sz w:val="20"/>
                <w:szCs w:val="20"/>
              </w:rPr>
              <w:t>93,0</w:t>
            </w:r>
          </w:p>
        </w:tc>
        <w:tc>
          <w:tcPr>
            <w:tcW w:w="1048"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103,</w:t>
            </w:r>
            <w:r>
              <w:rPr>
                <w:color w:val="000000"/>
                <w:sz w:val="20"/>
                <w:szCs w:val="20"/>
              </w:rPr>
              <w:t>9</w:t>
            </w:r>
          </w:p>
        </w:tc>
      </w:tr>
      <w:tr w:rsidR="00F8609B" w:rsidRPr="00434176" w:rsidTr="000B42B0">
        <w:trPr>
          <w:trHeight w:val="113"/>
        </w:trPr>
        <w:tc>
          <w:tcPr>
            <w:tcW w:w="566" w:type="dxa"/>
            <w:vAlign w:val="center"/>
          </w:tcPr>
          <w:p w:rsidR="00F8609B" w:rsidRPr="00434176" w:rsidRDefault="00F8609B" w:rsidP="000B42B0">
            <w:pPr>
              <w:rPr>
                <w:b/>
                <w:bCs/>
                <w:color w:val="000000"/>
                <w:sz w:val="20"/>
                <w:szCs w:val="20"/>
              </w:rPr>
            </w:pPr>
            <w:r>
              <w:rPr>
                <w:b/>
                <w:bCs/>
                <w:color w:val="000000"/>
                <w:sz w:val="20"/>
                <w:szCs w:val="20"/>
              </w:rPr>
              <w:t>1.</w:t>
            </w:r>
          </w:p>
        </w:tc>
        <w:tc>
          <w:tcPr>
            <w:tcW w:w="5391" w:type="dxa"/>
            <w:shd w:val="clear" w:color="auto" w:fill="auto"/>
            <w:vAlign w:val="center"/>
            <w:hideMark/>
          </w:tcPr>
          <w:p w:rsidR="00F8609B" w:rsidRPr="00434176" w:rsidRDefault="00F8609B" w:rsidP="000B42B0">
            <w:pPr>
              <w:rPr>
                <w:b/>
                <w:bCs/>
                <w:color w:val="000000"/>
                <w:sz w:val="20"/>
                <w:szCs w:val="20"/>
              </w:rPr>
            </w:pPr>
            <w:r w:rsidRPr="00434176">
              <w:rPr>
                <w:b/>
                <w:bCs/>
                <w:color w:val="000000"/>
                <w:sz w:val="20"/>
                <w:szCs w:val="20"/>
              </w:rPr>
              <w:t>добыча полезных ископаемых</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100,6</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75,9</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83,2</w:t>
            </w:r>
          </w:p>
        </w:tc>
        <w:tc>
          <w:tcPr>
            <w:tcW w:w="1048" w:type="dxa"/>
            <w:shd w:val="clear" w:color="auto" w:fill="auto"/>
            <w:vAlign w:val="center"/>
            <w:hideMark/>
          </w:tcPr>
          <w:p w:rsidR="00F8609B" w:rsidRPr="00434176" w:rsidRDefault="00F8609B" w:rsidP="000B42B0">
            <w:pPr>
              <w:jc w:val="right"/>
              <w:rPr>
                <w:color w:val="000000"/>
                <w:sz w:val="20"/>
                <w:szCs w:val="20"/>
              </w:rPr>
            </w:pPr>
            <w:r>
              <w:rPr>
                <w:color w:val="000000"/>
                <w:sz w:val="20"/>
                <w:szCs w:val="20"/>
              </w:rPr>
              <w:t>144,3</w:t>
            </w:r>
          </w:p>
        </w:tc>
      </w:tr>
      <w:tr w:rsidR="00F8609B" w:rsidRPr="00434176" w:rsidTr="000B42B0">
        <w:trPr>
          <w:trHeight w:val="113"/>
        </w:trPr>
        <w:tc>
          <w:tcPr>
            <w:tcW w:w="566" w:type="dxa"/>
            <w:vAlign w:val="center"/>
          </w:tcPr>
          <w:p w:rsidR="00F8609B" w:rsidRPr="00434176" w:rsidRDefault="00F8609B" w:rsidP="000B42B0">
            <w:pPr>
              <w:rPr>
                <w:b/>
                <w:bCs/>
                <w:color w:val="000000"/>
                <w:sz w:val="20"/>
                <w:szCs w:val="20"/>
              </w:rPr>
            </w:pPr>
            <w:r>
              <w:rPr>
                <w:b/>
                <w:bCs/>
                <w:color w:val="000000"/>
                <w:sz w:val="20"/>
                <w:szCs w:val="20"/>
              </w:rPr>
              <w:t>2.</w:t>
            </w:r>
          </w:p>
        </w:tc>
        <w:tc>
          <w:tcPr>
            <w:tcW w:w="5391" w:type="dxa"/>
            <w:shd w:val="clear" w:color="auto" w:fill="auto"/>
            <w:vAlign w:val="center"/>
            <w:hideMark/>
          </w:tcPr>
          <w:p w:rsidR="00F8609B" w:rsidRPr="00434176" w:rsidRDefault="00F8609B" w:rsidP="000B42B0">
            <w:pPr>
              <w:rPr>
                <w:b/>
                <w:bCs/>
                <w:color w:val="000000"/>
                <w:sz w:val="20"/>
                <w:szCs w:val="20"/>
              </w:rPr>
            </w:pPr>
            <w:r w:rsidRPr="00434176">
              <w:rPr>
                <w:b/>
                <w:bCs/>
                <w:color w:val="000000"/>
                <w:sz w:val="20"/>
                <w:szCs w:val="20"/>
              </w:rPr>
              <w:t>обрабатывающие производства</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99</w:t>
            </w:r>
            <w:r>
              <w:rPr>
                <w:color w:val="000000"/>
                <w:sz w:val="20"/>
                <w:szCs w:val="20"/>
              </w:rPr>
              <w:t>,0</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93,2</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92,7</w:t>
            </w:r>
          </w:p>
        </w:tc>
        <w:tc>
          <w:tcPr>
            <w:tcW w:w="1048"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103,</w:t>
            </w:r>
            <w:r>
              <w:rPr>
                <w:color w:val="000000"/>
                <w:sz w:val="20"/>
                <w:szCs w:val="20"/>
              </w:rPr>
              <w:t>7</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2.1</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производство пищевых продуктов, включая напитки, и табака</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99,1</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94,6</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97</w:t>
            </w:r>
            <w:r>
              <w:rPr>
                <w:color w:val="000000"/>
                <w:sz w:val="20"/>
                <w:szCs w:val="20"/>
              </w:rPr>
              <w:t>,0</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122,3</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2.2</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текстильное и швейное производство</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108,7</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95,5</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91</w:t>
            </w:r>
            <w:r>
              <w:rPr>
                <w:color w:val="000000"/>
                <w:sz w:val="20"/>
                <w:szCs w:val="20"/>
              </w:rPr>
              <w:t>,0</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93,1</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2.3</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производство кожи, изделий из кож</w:t>
            </w:r>
            <w:r>
              <w:rPr>
                <w:color w:val="000000"/>
                <w:sz w:val="20"/>
                <w:szCs w:val="20"/>
              </w:rPr>
              <w:t>и</w:t>
            </w:r>
            <w:r w:rsidRPr="00434176">
              <w:rPr>
                <w:color w:val="000000"/>
                <w:sz w:val="20"/>
                <w:szCs w:val="20"/>
              </w:rPr>
              <w:t xml:space="preserve"> и производство обуви</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95,6</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90,9</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101,9</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74,8</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2.4</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обработка древесины и производство изделий из дерева</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105,2</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77,8</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101,8</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100,6</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2.5</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целлюлоз</w:t>
            </w:r>
            <w:r>
              <w:rPr>
                <w:color w:val="000000"/>
                <w:sz w:val="20"/>
                <w:szCs w:val="20"/>
              </w:rPr>
              <w:t>н</w:t>
            </w:r>
            <w:r w:rsidRPr="00434176">
              <w:rPr>
                <w:color w:val="000000"/>
                <w:sz w:val="20"/>
                <w:szCs w:val="20"/>
              </w:rPr>
              <w:t>о-бумажное производство, издательская и полиграфическая деятельность</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90,2</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93,2</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105,4</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102,0</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2.6</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производство кокса и нефтепродуктов</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89,5</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76,5</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51,5</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2.7</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химическое производство</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95,3</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86,5</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95,3</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103,0</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2.8</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производство резиновых и пластмассовых изделий</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107,2</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74,3</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104,4</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118,8</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2.9</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производство прочих неметаллических минеральных продуктов</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103,1</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105,2</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85,2</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111,8</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2.10</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металлургическое производство и производство готовых металлических изделий</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105</w:t>
            </w:r>
            <w:r>
              <w:rPr>
                <w:color w:val="000000"/>
                <w:sz w:val="20"/>
                <w:szCs w:val="20"/>
              </w:rPr>
              <w:t>,0</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93,6</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105,3</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97,4</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2.11</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производство машин и оборудования</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90,9</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105,1</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84</w:t>
            </w:r>
            <w:r>
              <w:rPr>
                <w:color w:val="000000"/>
                <w:sz w:val="20"/>
                <w:szCs w:val="20"/>
              </w:rPr>
              <w:t>,0</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88,3</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2.12</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производство электрооборудования, электронного и оптического оборудования</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96,2</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86,4</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86,9</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101,3</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2.13</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производство транспортных средств и оборудования</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102,5</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92,3</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87</w:t>
            </w:r>
            <w:r>
              <w:rPr>
                <w:color w:val="000000"/>
                <w:sz w:val="20"/>
                <w:szCs w:val="20"/>
              </w:rPr>
              <w:t>,0</w:t>
            </w:r>
          </w:p>
        </w:tc>
        <w:tc>
          <w:tcPr>
            <w:tcW w:w="1048" w:type="dxa"/>
            <w:shd w:val="clear" w:color="auto" w:fill="auto"/>
            <w:vAlign w:val="center"/>
            <w:hideMark/>
          </w:tcPr>
          <w:p w:rsidR="00F8609B" w:rsidRPr="00CD5490" w:rsidRDefault="00F8609B" w:rsidP="000B42B0">
            <w:pPr>
              <w:jc w:val="right"/>
              <w:rPr>
                <w:color w:val="000000"/>
                <w:sz w:val="20"/>
                <w:szCs w:val="20"/>
              </w:rPr>
            </w:pPr>
            <w:r w:rsidRPr="00CD5490">
              <w:rPr>
                <w:color w:val="000000"/>
                <w:sz w:val="20"/>
                <w:szCs w:val="20"/>
              </w:rPr>
              <w:t xml:space="preserve">94,0 </w:t>
            </w:r>
          </w:p>
        </w:tc>
      </w:tr>
      <w:tr w:rsidR="00F8609B" w:rsidRPr="00434176" w:rsidTr="000B42B0">
        <w:trPr>
          <w:trHeight w:val="113"/>
        </w:trPr>
        <w:tc>
          <w:tcPr>
            <w:tcW w:w="566" w:type="dxa"/>
            <w:vAlign w:val="center"/>
          </w:tcPr>
          <w:p w:rsidR="00F8609B" w:rsidRPr="00434176" w:rsidRDefault="00F8609B" w:rsidP="000B42B0">
            <w:pPr>
              <w:rPr>
                <w:color w:val="000000"/>
                <w:sz w:val="20"/>
                <w:szCs w:val="20"/>
              </w:rPr>
            </w:pPr>
            <w:r>
              <w:rPr>
                <w:color w:val="000000"/>
                <w:sz w:val="20"/>
                <w:szCs w:val="20"/>
              </w:rPr>
              <w:t>2.14</w:t>
            </w:r>
          </w:p>
        </w:tc>
        <w:tc>
          <w:tcPr>
            <w:tcW w:w="5391" w:type="dxa"/>
            <w:shd w:val="clear" w:color="auto" w:fill="auto"/>
            <w:vAlign w:val="center"/>
            <w:hideMark/>
          </w:tcPr>
          <w:p w:rsidR="00F8609B" w:rsidRPr="00434176" w:rsidRDefault="00F8609B" w:rsidP="000B42B0">
            <w:pPr>
              <w:rPr>
                <w:color w:val="000000"/>
                <w:sz w:val="20"/>
                <w:szCs w:val="20"/>
              </w:rPr>
            </w:pPr>
            <w:r w:rsidRPr="00434176">
              <w:rPr>
                <w:color w:val="000000"/>
                <w:sz w:val="20"/>
                <w:szCs w:val="20"/>
              </w:rPr>
              <w:t>прочие производства</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97,7</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87,3</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79,8</w:t>
            </w:r>
          </w:p>
        </w:tc>
        <w:tc>
          <w:tcPr>
            <w:tcW w:w="1048" w:type="dxa"/>
            <w:shd w:val="clear" w:color="auto" w:fill="auto"/>
            <w:vAlign w:val="center"/>
            <w:hideMark/>
          </w:tcPr>
          <w:p w:rsidR="00F8609B" w:rsidRPr="00CD5490" w:rsidRDefault="00F8609B" w:rsidP="000B42B0">
            <w:pPr>
              <w:rPr>
                <w:color w:val="000000"/>
                <w:sz w:val="20"/>
                <w:szCs w:val="20"/>
              </w:rPr>
            </w:pPr>
            <w:r w:rsidRPr="00CD5490">
              <w:rPr>
                <w:color w:val="000000"/>
                <w:sz w:val="20"/>
                <w:szCs w:val="20"/>
              </w:rPr>
              <w:t>76,0</w:t>
            </w:r>
          </w:p>
        </w:tc>
      </w:tr>
      <w:tr w:rsidR="00F8609B" w:rsidRPr="00434176" w:rsidTr="000B42B0">
        <w:trPr>
          <w:trHeight w:val="113"/>
        </w:trPr>
        <w:tc>
          <w:tcPr>
            <w:tcW w:w="566" w:type="dxa"/>
            <w:vAlign w:val="center"/>
          </w:tcPr>
          <w:p w:rsidR="00F8609B" w:rsidRPr="00434176" w:rsidRDefault="00F8609B" w:rsidP="000B42B0">
            <w:pPr>
              <w:rPr>
                <w:b/>
                <w:bCs/>
                <w:color w:val="000000"/>
                <w:sz w:val="20"/>
                <w:szCs w:val="20"/>
              </w:rPr>
            </w:pPr>
            <w:r>
              <w:rPr>
                <w:b/>
                <w:bCs/>
                <w:color w:val="000000"/>
                <w:sz w:val="20"/>
                <w:szCs w:val="20"/>
              </w:rPr>
              <w:t>3.</w:t>
            </w:r>
          </w:p>
        </w:tc>
        <w:tc>
          <w:tcPr>
            <w:tcW w:w="5391" w:type="dxa"/>
            <w:shd w:val="clear" w:color="auto" w:fill="auto"/>
            <w:vAlign w:val="center"/>
            <w:hideMark/>
          </w:tcPr>
          <w:p w:rsidR="00F8609B" w:rsidRPr="00434176" w:rsidRDefault="00F8609B" w:rsidP="000B42B0">
            <w:pPr>
              <w:rPr>
                <w:b/>
                <w:bCs/>
                <w:color w:val="000000"/>
                <w:sz w:val="20"/>
                <w:szCs w:val="20"/>
              </w:rPr>
            </w:pPr>
            <w:r w:rsidRPr="00434176">
              <w:rPr>
                <w:b/>
                <w:bCs/>
                <w:color w:val="000000"/>
                <w:sz w:val="20"/>
                <w:szCs w:val="20"/>
              </w:rPr>
              <w:t>производство и распределение электроэнергии, газа и воды</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104,6</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97,9</w:t>
            </w:r>
          </w:p>
        </w:tc>
        <w:tc>
          <w:tcPr>
            <w:tcW w:w="780"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95,3</w:t>
            </w:r>
          </w:p>
        </w:tc>
        <w:tc>
          <w:tcPr>
            <w:tcW w:w="1048" w:type="dxa"/>
            <w:shd w:val="clear" w:color="auto" w:fill="auto"/>
            <w:vAlign w:val="center"/>
            <w:hideMark/>
          </w:tcPr>
          <w:p w:rsidR="00F8609B" w:rsidRPr="00434176" w:rsidRDefault="00F8609B" w:rsidP="000B42B0">
            <w:pPr>
              <w:jc w:val="right"/>
              <w:rPr>
                <w:color w:val="000000"/>
                <w:sz w:val="20"/>
                <w:szCs w:val="20"/>
              </w:rPr>
            </w:pPr>
            <w:r w:rsidRPr="00434176">
              <w:rPr>
                <w:color w:val="000000"/>
                <w:sz w:val="20"/>
                <w:szCs w:val="20"/>
              </w:rPr>
              <w:t>10</w:t>
            </w:r>
            <w:r>
              <w:rPr>
                <w:color w:val="000000"/>
                <w:sz w:val="20"/>
                <w:szCs w:val="20"/>
              </w:rPr>
              <w:t>5,5</w:t>
            </w:r>
          </w:p>
        </w:tc>
      </w:tr>
    </w:tbl>
    <w:p w:rsidR="00F8609B" w:rsidRPr="005D52B2" w:rsidRDefault="00F8609B" w:rsidP="00F8609B">
      <w:pPr>
        <w:spacing w:line="360" w:lineRule="auto"/>
        <w:jc w:val="both"/>
        <w:rPr>
          <w:sz w:val="28"/>
          <w:szCs w:val="28"/>
        </w:rPr>
      </w:pPr>
    </w:p>
    <w:p w:rsidR="00F8609B" w:rsidRPr="005D52B2" w:rsidRDefault="00F8609B" w:rsidP="00F8609B">
      <w:pPr>
        <w:spacing w:line="360" w:lineRule="auto"/>
        <w:ind w:firstLine="709"/>
        <w:jc w:val="both"/>
        <w:rPr>
          <w:sz w:val="28"/>
          <w:szCs w:val="28"/>
        </w:rPr>
      </w:pPr>
      <w:r w:rsidRPr="005D52B2">
        <w:rPr>
          <w:sz w:val="28"/>
          <w:szCs w:val="28"/>
        </w:rPr>
        <w:lastRenderedPageBreak/>
        <w:t>По итогам 2016 года наблюдается восстановление темпов промышленного производства - индекс промышленного производства составил 103,</w:t>
      </w:r>
      <w:r>
        <w:rPr>
          <w:sz w:val="28"/>
          <w:szCs w:val="28"/>
        </w:rPr>
        <w:t>9</w:t>
      </w:r>
      <w:r w:rsidRPr="005D52B2">
        <w:rPr>
          <w:sz w:val="28"/>
          <w:szCs w:val="28"/>
        </w:rPr>
        <w:t>% к аналогичному периоду 2015 года, в обрабатывающих производствах - 103,</w:t>
      </w:r>
      <w:r>
        <w:rPr>
          <w:sz w:val="28"/>
          <w:szCs w:val="28"/>
        </w:rPr>
        <w:t xml:space="preserve">7%. </w:t>
      </w:r>
    </w:p>
    <w:p w:rsidR="00F8609B" w:rsidRDefault="00F8609B" w:rsidP="00F8609B">
      <w:pPr>
        <w:spacing w:line="360" w:lineRule="auto"/>
        <w:ind w:firstLine="709"/>
        <w:jc w:val="both"/>
        <w:rPr>
          <w:sz w:val="28"/>
          <w:szCs w:val="28"/>
        </w:rPr>
      </w:pPr>
    </w:p>
    <w:p w:rsidR="00F8609B" w:rsidRPr="005D52B2" w:rsidRDefault="00F8609B" w:rsidP="00F8609B">
      <w:pPr>
        <w:spacing w:line="360" w:lineRule="auto"/>
        <w:jc w:val="both"/>
        <w:rPr>
          <w:sz w:val="28"/>
          <w:szCs w:val="28"/>
        </w:rPr>
      </w:pPr>
      <w:r>
        <w:rPr>
          <w:noProof/>
        </w:rPr>
        <w:drawing>
          <wp:inline distT="0" distB="0" distL="0" distR="0" wp14:anchorId="450FD50B" wp14:editId="0B6CF25F">
            <wp:extent cx="5940000" cy="1296000"/>
            <wp:effectExtent l="0" t="0" r="381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609B" w:rsidRPr="005D52B2" w:rsidRDefault="00F8609B" w:rsidP="00F8609B">
      <w:pPr>
        <w:jc w:val="center"/>
        <w:rPr>
          <w:i/>
          <w:sz w:val="28"/>
          <w:szCs w:val="28"/>
        </w:rPr>
      </w:pPr>
      <w:r w:rsidRPr="005D52B2">
        <w:rPr>
          <w:i/>
          <w:sz w:val="28"/>
          <w:szCs w:val="28"/>
        </w:rPr>
        <w:t>Рисунок</w:t>
      </w:r>
      <w:r>
        <w:rPr>
          <w:i/>
          <w:sz w:val="28"/>
          <w:szCs w:val="28"/>
        </w:rPr>
        <w:t xml:space="preserve"> 1.3</w:t>
      </w:r>
      <w:r w:rsidRPr="005D52B2">
        <w:rPr>
          <w:i/>
          <w:sz w:val="28"/>
          <w:szCs w:val="28"/>
        </w:rPr>
        <w:t xml:space="preserve"> – Индекс промышленного производства Санкт-Петербурга и Российской Федерации в 2013-2016 годы</w:t>
      </w:r>
    </w:p>
    <w:p w:rsidR="00F8609B" w:rsidRPr="005D52B2" w:rsidRDefault="00F8609B" w:rsidP="00F8609B">
      <w:pPr>
        <w:spacing w:line="360" w:lineRule="auto"/>
        <w:ind w:firstLine="709"/>
        <w:jc w:val="both"/>
        <w:rPr>
          <w:sz w:val="28"/>
          <w:szCs w:val="28"/>
        </w:rPr>
      </w:pPr>
    </w:p>
    <w:p w:rsidR="00F8609B" w:rsidRPr="005D52B2" w:rsidRDefault="00F8609B" w:rsidP="00F8609B">
      <w:pPr>
        <w:spacing w:line="360" w:lineRule="auto"/>
        <w:ind w:firstLine="709"/>
        <w:jc w:val="both"/>
        <w:rPr>
          <w:sz w:val="28"/>
          <w:szCs w:val="28"/>
        </w:rPr>
      </w:pPr>
      <w:r w:rsidRPr="005D52B2">
        <w:rPr>
          <w:sz w:val="28"/>
          <w:szCs w:val="28"/>
        </w:rPr>
        <w:t xml:space="preserve">Увеличение объемов выпуска в обрабатывающих производствах в основном обусловлено ростом на </w:t>
      </w:r>
      <w:r>
        <w:rPr>
          <w:sz w:val="28"/>
          <w:szCs w:val="28"/>
        </w:rPr>
        <w:t>22,3</w:t>
      </w:r>
      <w:r w:rsidRPr="005D52B2">
        <w:rPr>
          <w:sz w:val="28"/>
          <w:szCs w:val="28"/>
        </w:rPr>
        <w:t>% производства пищевых продуктов, включая напитки и табак</w:t>
      </w:r>
      <w:proofErr w:type="gramStart"/>
      <w:r w:rsidRPr="005D52B2">
        <w:rPr>
          <w:sz w:val="28"/>
          <w:szCs w:val="28"/>
        </w:rPr>
        <w:t>.</w:t>
      </w:r>
      <w:proofErr w:type="gramEnd"/>
      <w:r w:rsidRPr="005D52B2">
        <w:rPr>
          <w:sz w:val="28"/>
          <w:szCs w:val="28"/>
        </w:rPr>
        <w:t xml:space="preserve"> </w:t>
      </w:r>
      <w:proofErr w:type="gramStart"/>
      <w:r>
        <w:rPr>
          <w:sz w:val="28"/>
          <w:szCs w:val="28"/>
        </w:rPr>
        <w:t>р</w:t>
      </w:r>
      <w:proofErr w:type="gramEnd"/>
      <w:r>
        <w:rPr>
          <w:sz w:val="28"/>
          <w:szCs w:val="28"/>
        </w:rPr>
        <w:t>езиновых и пластмассовых изделий (на 18,8%), прочих неметаллических минеральных продуктов (на 11,8%), химического (на 3,0%) и целлюлозно-бумажного (на 2,0%)</w:t>
      </w:r>
      <w:r w:rsidRPr="00CD5490">
        <w:rPr>
          <w:sz w:val="28"/>
          <w:szCs w:val="28"/>
        </w:rPr>
        <w:t xml:space="preserve"> </w:t>
      </w:r>
      <w:r>
        <w:rPr>
          <w:sz w:val="28"/>
          <w:szCs w:val="28"/>
        </w:rPr>
        <w:t xml:space="preserve">производства. </w:t>
      </w:r>
      <w:r w:rsidRPr="005D52B2">
        <w:rPr>
          <w:sz w:val="28"/>
          <w:szCs w:val="28"/>
        </w:rPr>
        <w:t>Положительная динамика зафиксирована в производстве электрооборудования, электронного и оптического оборудования (10</w:t>
      </w:r>
      <w:r>
        <w:rPr>
          <w:sz w:val="28"/>
          <w:szCs w:val="28"/>
        </w:rPr>
        <w:t>1,3%) и обработке древесины и производства изделий из дерева (на 0,6%).</w:t>
      </w:r>
      <w:r w:rsidRPr="005D52B2">
        <w:rPr>
          <w:sz w:val="28"/>
          <w:szCs w:val="28"/>
        </w:rPr>
        <w:t xml:space="preserve"> </w:t>
      </w:r>
    </w:p>
    <w:p w:rsidR="00F8609B" w:rsidRPr="005D52B2" w:rsidRDefault="00F8609B" w:rsidP="00F8609B">
      <w:pPr>
        <w:spacing w:line="360" w:lineRule="auto"/>
        <w:ind w:firstLine="709"/>
        <w:jc w:val="both"/>
        <w:rPr>
          <w:sz w:val="28"/>
          <w:szCs w:val="28"/>
        </w:rPr>
      </w:pPr>
      <w:r>
        <w:rPr>
          <w:sz w:val="28"/>
          <w:szCs w:val="28"/>
        </w:rPr>
        <w:t>О</w:t>
      </w:r>
      <w:r w:rsidRPr="005D52B2">
        <w:rPr>
          <w:sz w:val="28"/>
          <w:szCs w:val="28"/>
        </w:rPr>
        <w:t xml:space="preserve">бъем отгруженной продукции в промышленности Санкт-Петербурга по итогам 2016 года </w:t>
      </w:r>
      <w:r>
        <w:rPr>
          <w:sz w:val="28"/>
          <w:szCs w:val="28"/>
        </w:rPr>
        <w:t>превысил</w:t>
      </w:r>
      <w:r w:rsidRPr="005D52B2">
        <w:rPr>
          <w:sz w:val="28"/>
          <w:szCs w:val="28"/>
        </w:rPr>
        <w:t xml:space="preserve"> 2,</w:t>
      </w:r>
      <w:r>
        <w:rPr>
          <w:sz w:val="28"/>
          <w:szCs w:val="28"/>
        </w:rPr>
        <w:t>55</w:t>
      </w:r>
      <w:r w:rsidRPr="005D52B2">
        <w:rPr>
          <w:sz w:val="28"/>
          <w:szCs w:val="28"/>
        </w:rPr>
        <w:t xml:space="preserve"> </w:t>
      </w:r>
      <w:proofErr w:type="gramStart"/>
      <w:r w:rsidRPr="005D52B2">
        <w:rPr>
          <w:sz w:val="28"/>
          <w:szCs w:val="28"/>
        </w:rPr>
        <w:t>млрд</w:t>
      </w:r>
      <w:proofErr w:type="gramEnd"/>
      <w:r w:rsidRPr="005D52B2">
        <w:rPr>
          <w:sz w:val="28"/>
          <w:szCs w:val="28"/>
        </w:rPr>
        <w:t xml:space="preserve"> рублей (10</w:t>
      </w:r>
      <w:r>
        <w:rPr>
          <w:sz w:val="28"/>
          <w:szCs w:val="28"/>
        </w:rPr>
        <w:t>8,0</w:t>
      </w:r>
      <w:r w:rsidRPr="005D52B2">
        <w:rPr>
          <w:sz w:val="28"/>
          <w:szCs w:val="28"/>
        </w:rPr>
        <w:t>% к 2015 году), в обрабатывающих производствах составит около 2,</w:t>
      </w:r>
      <w:r>
        <w:rPr>
          <w:sz w:val="28"/>
          <w:szCs w:val="28"/>
        </w:rPr>
        <w:t>34</w:t>
      </w:r>
      <w:r w:rsidRPr="005D52B2">
        <w:rPr>
          <w:sz w:val="28"/>
          <w:szCs w:val="28"/>
        </w:rPr>
        <w:t xml:space="preserve"> млрд рублей (10</w:t>
      </w:r>
      <w:r>
        <w:rPr>
          <w:sz w:val="28"/>
          <w:szCs w:val="28"/>
        </w:rPr>
        <w:t>6,9</w:t>
      </w:r>
      <w:r w:rsidRPr="005D52B2">
        <w:rPr>
          <w:sz w:val="28"/>
          <w:szCs w:val="28"/>
        </w:rPr>
        <w:t>% к 2015 году).</w:t>
      </w:r>
    </w:p>
    <w:p w:rsidR="00F8609B" w:rsidRPr="005D52B2" w:rsidRDefault="00F8609B" w:rsidP="00F8609B">
      <w:pPr>
        <w:pStyle w:val="21"/>
        <w:numPr>
          <w:ilvl w:val="1"/>
          <w:numId w:val="17"/>
        </w:numPr>
        <w:spacing w:after="240"/>
        <w:jc w:val="center"/>
        <w:rPr>
          <w:rFonts w:ascii="Times New Roman" w:hAnsi="Times New Roman" w:cs="Times New Roman"/>
          <w:b w:val="0"/>
        </w:rPr>
      </w:pPr>
      <w:bookmarkStart w:id="8" w:name="_Toc470538818"/>
      <w:bookmarkStart w:id="9" w:name="_Toc475421797"/>
      <w:r w:rsidRPr="005D52B2">
        <w:rPr>
          <w:rFonts w:ascii="Times New Roman" w:hAnsi="Times New Roman" w:cs="Times New Roman"/>
          <w:b w:val="0"/>
        </w:rPr>
        <w:t>Инвестиции в основной капитал</w:t>
      </w:r>
      <w:bookmarkEnd w:id="8"/>
      <w:bookmarkEnd w:id="9"/>
    </w:p>
    <w:p w:rsidR="00F8609B" w:rsidRPr="005D52B2" w:rsidRDefault="00F8609B" w:rsidP="00F8609B">
      <w:pPr>
        <w:spacing w:line="360" w:lineRule="auto"/>
        <w:ind w:firstLine="709"/>
        <w:jc w:val="both"/>
        <w:rPr>
          <w:sz w:val="28"/>
          <w:szCs w:val="28"/>
        </w:rPr>
      </w:pPr>
      <w:r w:rsidRPr="005D52B2">
        <w:rPr>
          <w:sz w:val="28"/>
          <w:szCs w:val="28"/>
        </w:rPr>
        <w:t xml:space="preserve">В 2015 году объем инвестиций в основной капитал </w:t>
      </w:r>
      <w:r>
        <w:rPr>
          <w:sz w:val="28"/>
          <w:szCs w:val="28"/>
        </w:rPr>
        <w:t xml:space="preserve">организаций в Санкт-Петербурге </w:t>
      </w:r>
      <w:r w:rsidRPr="005D52B2">
        <w:rPr>
          <w:sz w:val="28"/>
          <w:szCs w:val="28"/>
        </w:rPr>
        <w:t xml:space="preserve">составил 521,3 млрд. рублей, что на 11% меньше, чем в 2014 году. </w:t>
      </w:r>
      <w:proofErr w:type="gramStart"/>
      <w:r w:rsidRPr="005D52B2">
        <w:rPr>
          <w:sz w:val="28"/>
          <w:szCs w:val="28"/>
        </w:rPr>
        <w:t xml:space="preserve">В структуре инвестиций в основной капитал по видам экономической деятельности в 2015 году преобладали инвестиции в операции с недвижимым </w:t>
      </w:r>
      <w:r w:rsidRPr="005D52B2">
        <w:rPr>
          <w:sz w:val="28"/>
          <w:szCs w:val="28"/>
        </w:rPr>
        <w:lastRenderedPageBreak/>
        <w:t>имуществом, аренду и предоставление услуг (19,3%), обрабатывающие производства (19,3%), в производство и распределение электроэнергии, газа и воды (9,6%), оптовую и розничную торговлю, ремонт автотранспортных средств, мотоциклов, бытовых изделий и предметов личного пользования (6,9%).</w:t>
      </w:r>
      <w:proofErr w:type="gramEnd"/>
    </w:p>
    <w:p w:rsidR="00F8609B" w:rsidRPr="005D52B2" w:rsidRDefault="00F8609B" w:rsidP="00F8609B">
      <w:pPr>
        <w:spacing w:line="360" w:lineRule="auto"/>
        <w:ind w:firstLine="709"/>
        <w:jc w:val="both"/>
        <w:rPr>
          <w:sz w:val="28"/>
          <w:szCs w:val="28"/>
        </w:rPr>
      </w:pPr>
    </w:p>
    <w:p w:rsidR="00F8609B" w:rsidRPr="005D52B2" w:rsidRDefault="00F8609B" w:rsidP="00F8609B">
      <w:pPr>
        <w:jc w:val="both"/>
        <w:rPr>
          <w:sz w:val="28"/>
          <w:szCs w:val="28"/>
        </w:rPr>
      </w:pPr>
      <w:r>
        <w:rPr>
          <w:noProof/>
        </w:rPr>
        <w:drawing>
          <wp:inline distT="0" distB="0" distL="0" distR="0" wp14:anchorId="7EC5ACF7" wp14:editId="00898E53">
            <wp:extent cx="5940000" cy="1260000"/>
            <wp:effectExtent l="0" t="0" r="3810" b="1651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609B" w:rsidRPr="005D52B2" w:rsidRDefault="00F8609B" w:rsidP="00F8609B">
      <w:pPr>
        <w:jc w:val="center"/>
        <w:rPr>
          <w:i/>
          <w:sz w:val="28"/>
          <w:szCs w:val="28"/>
        </w:rPr>
      </w:pPr>
      <w:r w:rsidRPr="005D52B2">
        <w:rPr>
          <w:i/>
          <w:sz w:val="28"/>
          <w:szCs w:val="28"/>
        </w:rPr>
        <w:t>Рисунок</w:t>
      </w:r>
      <w:r>
        <w:rPr>
          <w:i/>
          <w:sz w:val="28"/>
          <w:szCs w:val="28"/>
        </w:rPr>
        <w:t xml:space="preserve"> 1.4</w:t>
      </w:r>
      <w:r w:rsidRPr="005D52B2">
        <w:rPr>
          <w:i/>
          <w:sz w:val="28"/>
          <w:szCs w:val="28"/>
        </w:rPr>
        <w:t xml:space="preserve"> – Динамика инвестиций в основной капитал </w:t>
      </w:r>
      <w:r>
        <w:rPr>
          <w:i/>
          <w:sz w:val="28"/>
          <w:szCs w:val="28"/>
        </w:rPr>
        <w:t xml:space="preserve">организаций </w:t>
      </w:r>
      <w:r>
        <w:rPr>
          <w:i/>
          <w:sz w:val="28"/>
          <w:szCs w:val="28"/>
        </w:rPr>
        <w:br/>
        <w:t xml:space="preserve">Санкт-Петербурга </w:t>
      </w:r>
      <w:r w:rsidRPr="005D52B2">
        <w:rPr>
          <w:i/>
          <w:sz w:val="28"/>
          <w:szCs w:val="28"/>
        </w:rPr>
        <w:t>в 2013-2016 годы</w:t>
      </w:r>
    </w:p>
    <w:p w:rsidR="00F8609B" w:rsidRPr="005D52B2" w:rsidRDefault="00F8609B" w:rsidP="00F8609B">
      <w:pPr>
        <w:spacing w:line="360" w:lineRule="auto"/>
        <w:ind w:firstLine="709"/>
        <w:jc w:val="both"/>
        <w:rPr>
          <w:sz w:val="28"/>
          <w:szCs w:val="28"/>
        </w:rPr>
      </w:pPr>
    </w:p>
    <w:p w:rsidR="00F8609B" w:rsidRPr="005D52B2" w:rsidRDefault="00F8609B" w:rsidP="00F8609B">
      <w:pPr>
        <w:spacing w:line="360" w:lineRule="auto"/>
        <w:ind w:firstLine="709"/>
        <w:jc w:val="both"/>
        <w:rPr>
          <w:sz w:val="28"/>
          <w:szCs w:val="28"/>
        </w:rPr>
      </w:pPr>
      <w:r w:rsidRPr="005D52B2">
        <w:rPr>
          <w:sz w:val="28"/>
          <w:szCs w:val="28"/>
        </w:rPr>
        <w:t xml:space="preserve">По итогам января-сентября 2016 года совокупный объем инвестиций в основной капитал </w:t>
      </w:r>
      <w:r>
        <w:rPr>
          <w:sz w:val="28"/>
          <w:szCs w:val="28"/>
        </w:rPr>
        <w:t xml:space="preserve">организаций в Санкт-Петербурге </w:t>
      </w:r>
      <w:r w:rsidRPr="005D52B2">
        <w:rPr>
          <w:sz w:val="28"/>
          <w:szCs w:val="28"/>
        </w:rPr>
        <w:t>составил 340,7 млрд. рублей, что на 7,7% превышает уровень соответствующего периода 2015 года</w:t>
      </w:r>
      <w:r>
        <w:rPr>
          <w:sz w:val="28"/>
          <w:szCs w:val="28"/>
        </w:rPr>
        <w:t xml:space="preserve"> (в сопоставимых ценах)</w:t>
      </w:r>
      <w:r w:rsidRPr="005D52B2">
        <w:rPr>
          <w:sz w:val="28"/>
          <w:szCs w:val="28"/>
        </w:rPr>
        <w:t>. При этом отмечается рост доли инвестиций в секторе обрабатывающих производств (с 17,0% до 24,0%) и финансовом секторе (с 2,9% до 4,0%), доля остальных секторов в структуре инвестиций в основной капитал сократилась.</w:t>
      </w:r>
    </w:p>
    <w:p w:rsidR="00F8609B" w:rsidRPr="005D52B2" w:rsidRDefault="00F8609B" w:rsidP="00F8609B">
      <w:pPr>
        <w:spacing w:line="360" w:lineRule="auto"/>
        <w:jc w:val="both"/>
        <w:rPr>
          <w:sz w:val="28"/>
          <w:szCs w:val="28"/>
        </w:rPr>
      </w:pPr>
    </w:p>
    <w:p w:rsidR="00F8609B" w:rsidRPr="005D52B2" w:rsidRDefault="00F8609B" w:rsidP="00F8609B">
      <w:pPr>
        <w:jc w:val="both"/>
        <w:rPr>
          <w:sz w:val="28"/>
          <w:szCs w:val="28"/>
        </w:rPr>
      </w:pPr>
      <w:r w:rsidRPr="005D52B2">
        <w:rPr>
          <w:sz w:val="28"/>
          <w:szCs w:val="28"/>
        </w:rPr>
        <w:t>Таблица</w:t>
      </w:r>
      <w:r>
        <w:rPr>
          <w:sz w:val="28"/>
          <w:szCs w:val="28"/>
        </w:rPr>
        <w:t xml:space="preserve"> 1.2</w:t>
      </w:r>
      <w:r w:rsidRPr="005D52B2">
        <w:rPr>
          <w:sz w:val="28"/>
          <w:szCs w:val="28"/>
        </w:rPr>
        <w:t xml:space="preserve"> – Инвестиции в основной капитал организаций</w:t>
      </w:r>
      <w:r>
        <w:rPr>
          <w:sz w:val="28"/>
          <w:szCs w:val="28"/>
        </w:rPr>
        <w:t xml:space="preserve"> в Санкт-Петербурге</w:t>
      </w:r>
      <w:r w:rsidRPr="005D52B2">
        <w:rPr>
          <w:sz w:val="28"/>
          <w:szCs w:val="28"/>
        </w:rPr>
        <w:t xml:space="preserve"> (кроме субъектов малого предпринимательства) в январе-сентябре 2016 года</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539"/>
        <w:gridCol w:w="1635"/>
        <w:gridCol w:w="1636"/>
        <w:gridCol w:w="1635"/>
      </w:tblGrid>
      <w:tr w:rsidR="00F8609B" w:rsidRPr="001C6F6F" w:rsidTr="000B42B0">
        <w:trPr>
          <w:trHeight w:val="113"/>
        </w:trPr>
        <w:tc>
          <w:tcPr>
            <w:tcW w:w="3261" w:type="dxa"/>
            <w:vMerge w:val="restart"/>
            <w:shd w:val="clear" w:color="auto" w:fill="auto"/>
            <w:noWrap/>
            <w:vAlign w:val="bottom"/>
            <w:hideMark/>
          </w:tcPr>
          <w:p w:rsidR="00F8609B" w:rsidRPr="001C6F6F" w:rsidRDefault="00F8609B" w:rsidP="000B42B0">
            <w:pPr>
              <w:jc w:val="center"/>
              <w:rPr>
                <w:color w:val="000000"/>
                <w:sz w:val="20"/>
                <w:szCs w:val="20"/>
              </w:rPr>
            </w:pPr>
            <w:r w:rsidRPr="001C6F6F">
              <w:rPr>
                <w:color w:val="000000"/>
                <w:sz w:val="20"/>
                <w:szCs w:val="20"/>
              </w:rPr>
              <w:t> </w:t>
            </w:r>
          </w:p>
        </w:tc>
        <w:tc>
          <w:tcPr>
            <w:tcW w:w="1417" w:type="dxa"/>
            <w:vMerge w:val="restart"/>
            <w:shd w:val="clear" w:color="auto" w:fill="auto"/>
            <w:noWrap/>
            <w:vAlign w:val="center"/>
            <w:hideMark/>
          </w:tcPr>
          <w:p w:rsidR="00F8609B" w:rsidRPr="001C6F6F" w:rsidRDefault="00F8609B" w:rsidP="000B42B0">
            <w:pPr>
              <w:jc w:val="center"/>
              <w:rPr>
                <w:color w:val="000000"/>
                <w:sz w:val="20"/>
                <w:szCs w:val="20"/>
              </w:rPr>
            </w:pPr>
            <w:r w:rsidRPr="001C6F6F">
              <w:rPr>
                <w:color w:val="000000"/>
                <w:sz w:val="20"/>
                <w:szCs w:val="20"/>
              </w:rPr>
              <w:t>Использовано</w:t>
            </w:r>
            <w:r>
              <w:rPr>
                <w:color w:val="000000"/>
                <w:sz w:val="20"/>
                <w:szCs w:val="20"/>
              </w:rPr>
              <w:t>,</w:t>
            </w:r>
            <w:r w:rsidRPr="001C6F6F">
              <w:rPr>
                <w:color w:val="000000"/>
                <w:sz w:val="20"/>
                <w:szCs w:val="20"/>
              </w:rPr>
              <w:t xml:space="preserve"> млн. рублей</w:t>
            </w:r>
          </w:p>
        </w:tc>
        <w:tc>
          <w:tcPr>
            <w:tcW w:w="1559" w:type="dxa"/>
            <w:vMerge w:val="restart"/>
            <w:shd w:val="clear" w:color="auto" w:fill="auto"/>
            <w:noWrap/>
            <w:vAlign w:val="center"/>
            <w:hideMark/>
          </w:tcPr>
          <w:p w:rsidR="00F8609B" w:rsidRPr="001C6F6F" w:rsidRDefault="00F8609B" w:rsidP="000B42B0">
            <w:pPr>
              <w:jc w:val="center"/>
              <w:rPr>
                <w:color w:val="000000"/>
                <w:sz w:val="20"/>
                <w:szCs w:val="20"/>
              </w:rPr>
            </w:pPr>
            <w:proofErr w:type="gramStart"/>
            <w:r w:rsidRPr="001C6F6F">
              <w:rPr>
                <w:color w:val="000000"/>
                <w:sz w:val="20"/>
                <w:szCs w:val="20"/>
              </w:rPr>
              <w:t>В</w:t>
            </w:r>
            <w:proofErr w:type="gramEnd"/>
            <w:r w:rsidRPr="001C6F6F">
              <w:rPr>
                <w:color w:val="000000"/>
                <w:sz w:val="20"/>
                <w:szCs w:val="20"/>
              </w:rPr>
              <w:t xml:space="preserve"> % к январю-сентябрю 2015</w:t>
            </w:r>
          </w:p>
        </w:tc>
        <w:tc>
          <w:tcPr>
            <w:tcW w:w="3119" w:type="dxa"/>
            <w:gridSpan w:val="2"/>
            <w:shd w:val="clear" w:color="auto" w:fill="auto"/>
            <w:noWrap/>
            <w:vAlign w:val="center"/>
            <w:hideMark/>
          </w:tcPr>
          <w:p w:rsidR="00F8609B" w:rsidRPr="001C6F6F" w:rsidRDefault="00F8609B" w:rsidP="000B42B0">
            <w:pPr>
              <w:jc w:val="center"/>
              <w:rPr>
                <w:color w:val="000000"/>
                <w:sz w:val="20"/>
                <w:szCs w:val="20"/>
              </w:rPr>
            </w:pPr>
            <w:proofErr w:type="gramStart"/>
            <w:r w:rsidRPr="001C6F6F">
              <w:rPr>
                <w:color w:val="000000"/>
                <w:sz w:val="20"/>
                <w:szCs w:val="20"/>
              </w:rPr>
              <w:t>В</w:t>
            </w:r>
            <w:proofErr w:type="gramEnd"/>
            <w:r w:rsidRPr="001C6F6F">
              <w:rPr>
                <w:color w:val="000000"/>
                <w:sz w:val="20"/>
                <w:szCs w:val="20"/>
              </w:rPr>
              <w:t xml:space="preserve"> % к итогу</w:t>
            </w:r>
          </w:p>
        </w:tc>
      </w:tr>
      <w:tr w:rsidR="00F8609B" w:rsidRPr="001C6F6F" w:rsidTr="000B42B0">
        <w:trPr>
          <w:trHeight w:val="199"/>
        </w:trPr>
        <w:tc>
          <w:tcPr>
            <w:tcW w:w="3261" w:type="dxa"/>
            <w:vMerge/>
            <w:vAlign w:val="center"/>
            <w:hideMark/>
          </w:tcPr>
          <w:p w:rsidR="00F8609B" w:rsidRPr="001C6F6F" w:rsidRDefault="00F8609B" w:rsidP="000B42B0">
            <w:pPr>
              <w:rPr>
                <w:color w:val="000000"/>
                <w:sz w:val="20"/>
                <w:szCs w:val="20"/>
              </w:rPr>
            </w:pPr>
          </w:p>
        </w:tc>
        <w:tc>
          <w:tcPr>
            <w:tcW w:w="1417" w:type="dxa"/>
            <w:vMerge/>
            <w:vAlign w:val="center"/>
            <w:hideMark/>
          </w:tcPr>
          <w:p w:rsidR="00F8609B" w:rsidRPr="001C6F6F" w:rsidRDefault="00F8609B" w:rsidP="000B42B0">
            <w:pPr>
              <w:jc w:val="center"/>
              <w:rPr>
                <w:color w:val="000000"/>
                <w:sz w:val="20"/>
                <w:szCs w:val="20"/>
              </w:rPr>
            </w:pPr>
          </w:p>
        </w:tc>
        <w:tc>
          <w:tcPr>
            <w:tcW w:w="1559" w:type="dxa"/>
            <w:vMerge/>
            <w:vAlign w:val="center"/>
            <w:hideMark/>
          </w:tcPr>
          <w:p w:rsidR="00F8609B" w:rsidRPr="001C6F6F" w:rsidRDefault="00F8609B" w:rsidP="000B42B0">
            <w:pPr>
              <w:jc w:val="center"/>
              <w:rPr>
                <w:color w:val="000000"/>
                <w:sz w:val="20"/>
                <w:szCs w:val="20"/>
              </w:rPr>
            </w:pPr>
          </w:p>
        </w:tc>
        <w:tc>
          <w:tcPr>
            <w:tcW w:w="1560" w:type="dxa"/>
            <w:shd w:val="clear" w:color="auto" w:fill="auto"/>
            <w:noWrap/>
            <w:vAlign w:val="center"/>
            <w:hideMark/>
          </w:tcPr>
          <w:p w:rsidR="00F8609B" w:rsidRPr="001C6F6F" w:rsidRDefault="00F8609B" w:rsidP="000B42B0">
            <w:pPr>
              <w:jc w:val="center"/>
              <w:rPr>
                <w:color w:val="000000"/>
                <w:sz w:val="20"/>
                <w:szCs w:val="20"/>
              </w:rPr>
            </w:pPr>
            <w:r w:rsidRPr="001C6F6F">
              <w:rPr>
                <w:color w:val="000000"/>
                <w:sz w:val="20"/>
                <w:szCs w:val="20"/>
              </w:rPr>
              <w:t>январь-сентябрь 2016</w:t>
            </w:r>
          </w:p>
        </w:tc>
        <w:tc>
          <w:tcPr>
            <w:tcW w:w="1559" w:type="dxa"/>
            <w:shd w:val="clear" w:color="auto" w:fill="auto"/>
            <w:noWrap/>
            <w:vAlign w:val="center"/>
            <w:hideMark/>
          </w:tcPr>
          <w:p w:rsidR="00F8609B" w:rsidRPr="001C6F6F" w:rsidRDefault="00F8609B" w:rsidP="000B42B0">
            <w:pPr>
              <w:jc w:val="center"/>
              <w:rPr>
                <w:color w:val="000000"/>
                <w:sz w:val="20"/>
                <w:szCs w:val="20"/>
              </w:rPr>
            </w:pPr>
            <w:r w:rsidRPr="001C6F6F">
              <w:rPr>
                <w:color w:val="000000"/>
                <w:sz w:val="20"/>
                <w:szCs w:val="20"/>
              </w:rPr>
              <w:t>январь-сентябрь 2015</w:t>
            </w:r>
          </w:p>
        </w:tc>
      </w:tr>
      <w:tr w:rsidR="00F8609B" w:rsidRPr="001C6F6F" w:rsidTr="000B42B0">
        <w:trPr>
          <w:trHeight w:val="113"/>
        </w:trPr>
        <w:tc>
          <w:tcPr>
            <w:tcW w:w="3261" w:type="dxa"/>
            <w:shd w:val="clear" w:color="auto" w:fill="auto"/>
            <w:hideMark/>
          </w:tcPr>
          <w:p w:rsidR="00F8609B" w:rsidRPr="001C6F6F" w:rsidRDefault="00F8609B" w:rsidP="000B42B0">
            <w:pPr>
              <w:rPr>
                <w:b/>
                <w:bCs/>
                <w:color w:val="000000"/>
                <w:sz w:val="20"/>
                <w:szCs w:val="20"/>
              </w:rPr>
            </w:pPr>
            <w:r w:rsidRPr="001C6F6F">
              <w:rPr>
                <w:b/>
                <w:bCs/>
                <w:color w:val="000000"/>
                <w:sz w:val="20"/>
                <w:szCs w:val="20"/>
              </w:rPr>
              <w:t>Всего</w:t>
            </w:r>
          </w:p>
        </w:tc>
        <w:tc>
          <w:tcPr>
            <w:tcW w:w="1417" w:type="dxa"/>
            <w:shd w:val="clear" w:color="auto" w:fill="auto"/>
            <w:noWrap/>
            <w:vAlign w:val="bottom"/>
            <w:hideMark/>
          </w:tcPr>
          <w:p w:rsidR="00F8609B" w:rsidRPr="001C6F6F" w:rsidRDefault="00F8609B" w:rsidP="000B42B0">
            <w:pPr>
              <w:jc w:val="right"/>
              <w:rPr>
                <w:color w:val="000000"/>
                <w:sz w:val="20"/>
                <w:szCs w:val="20"/>
              </w:rPr>
            </w:pPr>
            <w:r w:rsidRPr="001C6F6F">
              <w:rPr>
                <w:color w:val="000000"/>
                <w:sz w:val="20"/>
                <w:szCs w:val="20"/>
              </w:rPr>
              <w:t>225617</w:t>
            </w:r>
          </w:p>
        </w:tc>
        <w:tc>
          <w:tcPr>
            <w:tcW w:w="1559" w:type="dxa"/>
            <w:shd w:val="clear" w:color="auto" w:fill="auto"/>
            <w:noWrap/>
            <w:vAlign w:val="bottom"/>
            <w:hideMark/>
          </w:tcPr>
          <w:p w:rsidR="00F8609B" w:rsidRPr="001C6F6F" w:rsidRDefault="00F8609B" w:rsidP="000B42B0">
            <w:pPr>
              <w:jc w:val="right"/>
              <w:rPr>
                <w:color w:val="000000"/>
                <w:sz w:val="20"/>
                <w:szCs w:val="20"/>
              </w:rPr>
            </w:pPr>
            <w:r w:rsidRPr="001C6F6F">
              <w:rPr>
                <w:color w:val="000000"/>
                <w:sz w:val="20"/>
                <w:szCs w:val="20"/>
              </w:rPr>
              <w:t>96,1</w:t>
            </w:r>
          </w:p>
        </w:tc>
        <w:tc>
          <w:tcPr>
            <w:tcW w:w="1560" w:type="dxa"/>
            <w:shd w:val="clear" w:color="auto" w:fill="auto"/>
            <w:noWrap/>
            <w:vAlign w:val="bottom"/>
            <w:hideMark/>
          </w:tcPr>
          <w:p w:rsidR="00F8609B" w:rsidRPr="001C6F6F" w:rsidRDefault="00F8609B" w:rsidP="000B42B0">
            <w:pPr>
              <w:jc w:val="right"/>
              <w:rPr>
                <w:color w:val="000000"/>
                <w:sz w:val="20"/>
                <w:szCs w:val="20"/>
              </w:rPr>
            </w:pPr>
            <w:r w:rsidRPr="001C6F6F">
              <w:rPr>
                <w:color w:val="000000"/>
                <w:sz w:val="20"/>
                <w:szCs w:val="20"/>
              </w:rPr>
              <w:t>100</w:t>
            </w:r>
          </w:p>
        </w:tc>
        <w:tc>
          <w:tcPr>
            <w:tcW w:w="1559" w:type="dxa"/>
            <w:shd w:val="clear" w:color="auto" w:fill="auto"/>
            <w:noWrap/>
            <w:vAlign w:val="bottom"/>
            <w:hideMark/>
          </w:tcPr>
          <w:p w:rsidR="00F8609B" w:rsidRPr="001C6F6F" w:rsidRDefault="00F8609B" w:rsidP="000B42B0">
            <w:pPr>
              <w:jc w:val="right"/>
              <w:rPr>
                <w:color w:val="000000"/>
                <w:sz w:val="20"/>
                <w:szCs w:val="20"/>
              </w:rPr>
            </w:pPr>
            <w:r w:rsidRPr="001C6F6F">
              <w:rPr>
                <w:color w:val="000000"/>
                <w:sz w:val="20"/>
                <w:szCs w:val="20"/>
              </w:rPr>
              <w:t>100</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сельское хозяйство, охота и лесное хозяйство</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176</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59,2</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0,1</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0,1</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обрабатывающие производства</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55764</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135,1</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24,8</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17</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производство и распределение электроэнергии, газа и воды</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22355</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94,1</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9,9</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10,3</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строительство</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10068</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86,9</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4,5</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5</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14266</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89,1</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6,3</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6,8</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гостиницы и рестораны</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1205</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117,6</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0,5</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0,4</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транспорт и связь</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47175</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93,5</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20,9</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21,1</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lastRenderedPageBreak/>
              <w:t>финансовая деятельность</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9021</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132</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4</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2,9</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операции с недвижимым имуществом, аренда и предоставление услуг</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47675</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79,7</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21,1</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25,5</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образование</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4538</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52,9</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2</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3,7</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здравоохранение и предоставление социальных услуг</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3858</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85,8</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1,7</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1,9</w:t>
            </w:r>
          </w:p>
        </w:tc>
      </w:tr>
      <w:tr w:rsidR="00F8609B" w:rsidRPr="001C6F6F" w:rsidTr="000B42B0">
        <w:trPr>
          <w:trHeight w:val="113"/>
        </w:trPr>
        <w:tc>
          <w:tcPr>
            <w:tcW w:w="3261" w:type="dxa"/>
            <w:shd w:val="clear" w:color="auto" w:fill="auto"/>
            <w:hideMark/>
          </w:tcPr>
          <w:p w:rsidR="00F8609B" w:rsidRPr="001C6F6F" w:rsidRDefault="00F8609B" w:rsidP="000B42B0">
            <w:pPr>
              <w:rPr>
                <w:color w:val="000000"/>
                <w:sz w:val="20"/>
                <w:szCs w:val="20"/>
              </w:rPr>
            </w:pPr>
            <w:r w:rsidRPr="001C6F6F">
              <w:rPr>
                <w:color w:val="000000"/>
                <w:sz w:val="20"/>
                <w:szCs w:val="20"/>
              </w:rPr>
              <w:t>прочие виды деятельности</w:t>
            </w:r>
          </w:p>
        </w:tc>
        <w:tc>
          <w:tcPr>
            <w:tcW w:w="1417"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9516</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79,6</w:t>
            </w:r>
          </w:p>
        </w:tc>
        <w:tc>
          <w:tcPr>
            <w:tcW w:w="1560"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4</w:t>
            </w:r>
          </w:p>
        </w:tc>
        <w:tc>
          <w:tcPr>
            <w:tcW w:w="1559" w:type="dxa"/>
            <w:shd w:val="clear" w:color="auto" w:fill="auto"/>
            <w:noWrap/>
            <w:vAlign w:val="center"/>
            <w:hideMark/>
          </w:tcPr>
          <w:p w:rsidR="00F8609B" w:rsidRPr="001C6F6F" w:rsidRDefault="00F8609B" w:rsidP="000B42B0">
            <w:pPr>
              <w:jc w:val="right"/>
              <w:rPr>
                <w:color w:val="000000"/>
                <w:sz w:val="20"/>
                <w:szCs w:val="20"/>
              </w:rPr>
            </w:pPr>
            <w:r w:rsidRPr="001C6F6F">
              <w:rPr>
                <w:color w:val="000000"/>
                <w:sz w:val="20"/>
                <w:szCs w:val="20"/>
              </w:rPr>
              <w:t>4,9</w:t>
            </w:r>
          </w:p>
        </w:tc>
      </w:tr>
    </w:tbl>
    <w:p w:rsidR="00F8609B" w:rsidRPr="005D52B2" w:rsidRDefault="00F8609B" w:rsidP="00F8609B">
      <w:pPr>
        <w:spacing w:line="360" w:lineRule="auto"/>
        <w:ind w:firstLine="709"/>
        <w:jc w:val="both"/>
        <w:rPr>
          <w:sz w:val="28"/>
          <w:szCs w:val="28"/>
        </w:rPr>
      </w:pPr>
    </w:p>
    <w:p w:rsidR="00F8609B" w:rsidRPr="005D52B2" w:rsidRDefault="00F8609B" w:rsidP="00F8609B">
      <w:pPr>
        <w:spacing w:line="360" w:lineRule="auto"/>
        <w:ind w:firstLine="709"/>
        <w:jc w:val="both"/>
        <w:rPr>
          <w:sz w:val="28"/>
          <w:szCs w:val="28"/>
        </w:rPr>
      </w:pPr>
      <w:r w:rsidRPr="005D52B2">
        <w:rPr>
          <w:sz w:val="28"/>
          <w:szCs w:val="28"/>
        </w:rPr>
        <w:t>В структуре инвестиций по источникам финансирования (кроме субъектов малого предпринимательства) основная доля вложений традиционно приходится на собственные средства предприятий (57,0%) и бюджетные инвестиции (18,2%).</w:t>
      </w:r>
    </w:p>
    <w:p w:rsidR="00F8609B" w:rsidRPr="005D52B2" w:rsidRDefault="00F8609B" w:rsidP="00F8609B">
      <w:pPr>
        <w:spacing w:line="360" w:lineRule="auto"/>
        <w:ind w:firstLine="709"/>
        <w:jc w:val="both"/>
        <w:rPr>
          <w:sz w:val="28"/>
          <w:szCs w:val="28"/>
        </w:rPr>
      </w:pPr>
      <w:r w:rsidRPr="005D52B2">
        <w:rPr>
          <w:sz w:val="28"/>
          <w:szCs w:val="28"/>
        </w:rPr>
        <w:t>Наибольший объем инвестиций в основной капитал приходится на Центральный район (21,8% от общего объема инвестиций), Адмиралтейский район (16,3%), Выборгский район (9,6%), Московский район (8,8%) и Приморский район (7,1%).</w:t>
      </w:r>
    </w:p>
    <w:p w:rsidR="00F8609B" w:rsidRPr="005D52B2" w:rsidRDefault="00F8609B" w:rsidP="00F8609B">
      <w:pPr>
        <w:spacing w:line="360" w:lineRule="auto"/>
        <w:ind w:firstLine="709"/>
        <w:jc w:val="both"/>
        <w:rPr>
          <w:sz w:val="28"/>
          <w:szCs w:val="28"/>
        </w:rPr>
      </w:pPr>
    </w:p>
    <w:p w:rsidR="00F8609B" w:rsidRPr="005D52B2" w:rsidRDefault="00F8609B" w:rsidP="00F8609B">
      <w:pPr>
        <w:jc w:val="both"/>
        <w:rPr>
          <w:sz w:val="28"/>
          <w:szCs w:val="28"/>
        </w:rPr>
      </w:pPr>
      <w:r w:rsidRPr="005D52B2">
        <w:rPr>
          <w:sz w:val="28"/>
          <w:szCs w:val="28"/>
        </w:rPr>
        <w:t>Таблица</w:t>
      </w:r>
      <w:r>
        <w:rPr>
          <w:sz w:val="28"/>
          <w:szCs w:val="28"/>
        </w:rPr>
        <w:t xml:space="preserve"> 1.3 – И</w:t>
      </w:r>
      <w:r w:rsidRPr="005D52B2">
        <w:rPr>
          <w:sz w:val="28"/>
          <w:szCs w:val="28"/>
        </w:rPr>
        <w:t>нвестиции в основной капитал по районам Санкт-Петербурга в 2013-2015 годы</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390"/>
        <w:gridCol w:w="1252"/>
        <w:gridCol w:w="1079"/>
        <w:gridCol w:w="1252"/>
        <w:gridCol w:w="1098"/>
        <w:gridCol w:w="1252"/>
        <w:gridCol w:w="1098"/>
      </w:tblGrid>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w:t>
            </w:r>
          </w:p>
        </w:tc>
        <w:tc>
          <w:tcPr>
            <w:tcW w:w="2268" w:type="dxa"/>
            <w:shd w:val="clear" w:color="auto" w:fill="auto"/>
            <w:noWrap/>
            <w:vAlign w:val="bottom"/>
            <w:hideMark/>
          </w:tcPr>
          <w:p w:rsidR="00F8609B" w:rsidRPr="00612B65" w:rsidRDefault="0078032B" w:rsidP="000B42B0">
            <w:pPr>
              <w:rPr>
                <w:color w:val="000000"/>
                <w:sz w:val="20"/>
                <w:szCs w:val="20"/>
              </w:rPr>
            </w:pPr>
            <w:r>
              <w:rPr>
                <w:color w:val="000000"/>
                <w:sz w:val="20"/>
                <w:szCs w:val="20"/>
              </w:rPr>
              <w:t>Административный район</w:t>
            </w:r>
          </w:p>
        </w:tc>
        <w:tc>
          <w:tcPr>
            <w:tcW w:w="2210" w:type="dxa"/>
            <w:gridSpan w:val="2"/>
            <w:shd w:val="clear" w:color="auto" w:fill="auto"/>
            <w:noWrap/>
            <w:vAlign w:val="center"/>
            <w:hideMark/>
          </w:tcPr>
          <w:p w:rsidR="00F8609B" w:rsidRPr="00612B65" w:rsidRDefault="00F8609B" w:rsidP="000B42B0">
            <w:pPr>
              <w:jc w:val="center"/>
              <w:rPr>
                <w:color w:val="000000"/>
                <w:sz w:val="20"/>
                <w:szCs w:val="20"/>
              </w:rPr>
            </w:pPr>
            <w:r w:rsidRPr="00612B65">
              <w:rPr>
                <w:color w:val="000000"/>
                <w:sz w:val="20"/>
                <w:szCs w:val="20"/>
              </w:rPr>
              <w:t>2013</w:t>
            </w:r>
          </w:p>
        </w:tc>
        <w:tc>
          <w:tcPr>
            <w:tcW w:w="2228" w:type="dxa"/>
            <w:gridSpan w:val="2"/>
            <w:shd w:val="clear" w:color="auto" w:fill="auto"/>
            <w:noWrap/>
            <w:vAlign w:val="center"/>
            <w:hideMark/>
          </w:tcPr>
          <w:p w:rsidR="00F8609B" w:rsidRPr="00612B65" w:rsidRDefault="00F8609B" w:rsidP="000B42B0">
            <w:pPr>
              <w:jc w:val="center"/>
              <w:rPr>
                <w:color w:val="000000"/>
                <w:sz w:val="20"/>
                <w:szCs w:val="20"/>
              </w:rPr>
            </w:pPr>
            <w:r w:rsidRPr="00612B65">
              <w:rPr>
                <w:color w:val="000000"/>
                <w:sz w:val="20"/>
                <w:szCs w:val="20"/>
              </w:rPr>
              <w:t>2014</w:t>
            </w:r>
          </w:p>
        </w:tc>
        <w:tc>
          <w:tcPr>
            <w:tcW w:w="2228" w:type="dxa"/>
            <w:gridSpan w:val="2"/>
            <w:shd w:val="clear" w:color="auto" w:fill="auto"/>
            <w:noWrap/>
            <w:vAlign w:val="center"/>
            <w:hideMark/>
          </w:tcPr>
          <w:p w:rsidR="00F8609B" w:rsidRPr="00612B65" w:rsidRDefault="00F8609B" w:rsidP="000B42B0">
            <w:pPr>
              <w:jc w:val="center"/>
              <w:rPr>
                <w:color w:val="000000"/>
                <w:sz w:val="20"/>
                <w:szCs w:val="20"/>
              </w:rPr>
            </w:pPr>
            <w:r w:rsidRPr="00612B65">
              <w:rPr>
                <w:color w:val="000000"/>
                <w:sz w:val="20"/>
                <w:szCs w:val="20"/>
              </w:rPr>
              <w:t>2015</w:t>
            </w:r>
          </w:p>
        </w:tc>
      </w:tr>
      <w:tr w:rsidR="00F8609B" w:rsidRPr="00612B65" w:rsidTr="000B42B0">
        <w:trPr>
          <w:trHeight w:val="113"/>
        </w:trPr>
        <w:tc>
          <w:tcPr>
            <w:tcW w:w="417" w:type="dxa"/>
          </w:tcPr>
          <w:p w:rsidR="00F8609B" w:rsidRDefault="00F8609B" w:rsidP="000B42B0">
            <w:pPr>
              <w:rPr>
                <w:color w:val="000000"/>
                <w:sz w:val="20"/>
                <w:szCs w:val="20"/>
              </w:rPr>
            </w:pPr>
          </w:p>
        </w:tc>
        <w:tc>
          <w:tcPr>
            <w:tcW w:w="2268" w:type="dxa"/>
            <w:shd w:val="clear" w:color="auto" w:fill="auto"/>
            <w:noWrap/>
            <w:vAlign w:val="bottom"/>
          </w:tcPr>
          <w:p w:rsidR="00F8609B" w:rsidRDefault="00F8609B" w:rsidP="000B42B0">
            <w:pPr>
              <w:rPr>
                <w:color w:val="000000"/>
                <w:sz w:val="20"/>
                <w:szCs w:val="20"/>
              </w:rPr>
            </w:pPr>
          </w:p>
        </w:tc>
        <w:tc>
          <w:tcPr>
            <w:tcW w:w="1187" w:type="dxa"/>
            <w:shd w:val="clear" w:color="auto" w:fill="auto"/>
            <w:noWrap/>
            <w:vAlign w:val="center"/>
          </w:tcPr>
          <w:p w:rsidR="00F8609B" w:rsidRPr="00612B65" w:rsidRDefault="00F8609B" w:rsidP="000B42B0">
            <w:pPr>
              <w:jc w:val="center"/>
              <w:rPr>
                <w:color w:val="000000"/>
                <w:sz w:val="20"/>
                <w:szCs w:val="20"/>
              </w:rPr>
            </w:pPr>
            <w:r>
              <w:rPr>
                <w:color w:val="000000"/>
                <w:sz w:val="20"/>
                <w:szCs w:val="20"/>
              </w:rPr>
              <w:t>млн. рублей</w:t>
            </w:r>
          </w:p>
        </w:tc>
        <w:tc>
          <w:tcPr>
            <w:tcW w:w="1023" w:type="dxa"/>
            <w:vAlign w:val="center"/>
          </w:tcPr>
          <w:p w:rsidR="00F8609B" w:rsidRPr="00612B65" w:rsidRDefault="00F8609B" w:rsidP="000B42B0">
            <w:pPr>
              <w:jc w:val="center"/>
              <w:rPr>
                <w:color w:val="000000"/>
                <w:sz w:val="20"/>
                <w:szCs w:val="20"/>
              </w:rPr>
            </w:pPr>
            <w:r>
              <w:rPr>
                <w:color w:val="000000"/>
                <w:sz w:val="20"/>
                <w:szCs w:val="20"/>
              </w:rPr>
              <w:t>% к итогу</w:t>
            </w:r>
          </w:p>
        </w:tc>
        <w:tc>
          <w:tcPr>
            <w:tcW w:w="1187" w:type="dxa"/>
            <w:shd w:val="clear" w:color="auto" w:fill="auto"/>
            <w:noWrap/>
            <w:vAlign w:val="center"/>
          </w:tcPr>
          <w:p w:rsidR="00F8609B" w:rsidRPr="00612B65" w:rsidRDefault="00F8609B" w:rsidP="000B42B0">
            <w:pPr>
              <w:jc w:val="center"/>
              <w:rPr>
                <w:color w:val="000000"/>
                <w:sz w:val="20"/>
                <w:szCs w:val="20"/>
              </w:rPr>
            </w:pPr>
            <w:r>
              <w:rPr>
                <w:color w:val="000000"/>
                <w:sz w:val="20"/>
                <w:szCs w:val="20"/>
              </w:rPr>
              <w:t>млн. рублей</w:t>
            </w:r>
          </w:p>
        </w:tc>
        <w:tc>
          <w:tcPr>
            <w:tcW w:w="1041" w:type="dxa"/>
            <w:vAlign w:val="center"/>
          </w:tcPr>
          <w:p w:rsidR="00F8609B" w:rsidRPr="00612B65" w:rsidRDefault="00F8609B" w:rsidP="000B42B0">
            <w:pPr>
              <w:jc w:val="center"/>
              <w:rPr>
                <w:color w:val="000000"/>
                <w:sz w:val="20"/>
                <w:szCs w:val="20"/>
              </w:rPr>
            </w:pPr>
            <w:r>
              <w:rPr>
                <w:color w:val="000000"/>
                <w:sz w:val="20"/>
                <w:szCs w:val="20"/>
              </w:rPr>
              <w:t>% к итогу</w:t>
            </w:r>
          </w:p>
        </w:tc>
        <w:tc>
          <w:tcPr>
            <w:tcW w:w="1187" w:type="dxa"/>
            <w:shd w:val="clear" w:color="auto" w:fill="auto"/>
            <w:noWrap/>
            <w:vAlign w:val="center"/>
          </w:tcPr>
          <w:p w:rsidR="00F8609B" w:rsidRPr="00612B65" w:rsidRDefault="00F8609B" w:rsidP="000B42B0">
            <w:pPr>
              <w:jc w:val="center"/>
              <w:rPr>
                <w:color w:val="000000"/>
                <w:sz w:val="20"/>
                <w:szCs w:val="20"/>
              </w:rPr>
            </w:pPr>
            <w:r>
              <w:rPr>
                <w:color w:val="000000"/>
                <w:sz w:val="20"/>
                <w:szCs w:val="20"/>
              </w:rPr>
              <w:t>млн. рублей</w:t>
            </w:r>
          </w:p>
        </w:tc>
        <w:tc>
          <w:tcPr>
            <w:tcW w:w="1041" w:type="dxa"/>
            <w:vAlign w:val="center"/>
          </w:tcPr>
          <w:p w:rsidR="00F8609B" w:rsidRPr="00612B65" w:rsidRDefault="00F8609B" w:rsidP="000B42B0">
            <w:pPr>
              <w:jc w:val="center"/>
              <w:rPr>
                <w:color w:val="000000"/>
                <w:sz w:val="20"/>
                <w:szCs w:val="20"/>
              </w:rPr>
            </w:pPr>
            <w:r>
              <w:rPr>
                <w:color w:val="000000"/>
                <w:sz w:val="20"/>
                <w:szCs w:val="20"/>
              </w:rPr>
              <w:t>% к итогу</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Адмиралтейский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41 782</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15,1</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43 976</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12,7</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56 364</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16,3</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2</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Василеостровский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10 253</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3,7</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16 772</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4,9</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16 027</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4,6</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3</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Выборгский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35 082</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12,7</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43 617</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12,6</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33 106</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9,6</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4</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Калининский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8 758</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3,2</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8 892</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2,6</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8 627</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2,5</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5</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Кировский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8 356</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3,0</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20 522</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5,9</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16 129</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4,7</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6</w:t>
            </w:r>
          </w:p>
        </w:tc>
        <w:tc>
          <w:tcPr>
            <w:tcW w:w="2268" w:type="dxa"/>
            <w:shd w:val="clear" w:color="auto" w:fill="auto"/>
            <w:hideMark/>
          </w:tcPr>
          <w:p w:rsidR="00F8609B" w:rsidRPr="00612B65" w:rsidRDefault="00F8609B" w:rsidP="000B42B0">
            <w:pPr>
              <w:rPr>
                <w:color w:val="000000"/>
                <w:sz w:val="20"/>
                <w:szCs w:val="20"/>
              </w:rPr>
            </w:pPr>
            <w:proofErr w:type="spellStart"/>
            <w:r w:rsidRPr="00612B65">
              <w:rPr>
                <w:color w:val="000000"/>
                <w:sz w:val="20"/>
                <w:szCs w:val="20"/>
              </w:rPr>
              <w:t>Колпинский</w:t>
            </w:r>
            <w:proofErr w:type="spellEnd"/>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10 011</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3,6</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18 778</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5,4</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15 911</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4,6</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7</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Красногвардейский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5 847</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2,1</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6 149</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1,8</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8 573</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2,5</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8</w:t>
            </w:r>
          </w:p>
        </w:tc>
        <w:tc>
          <w:tcPr>
            <w:tcW w:w="2268" w:type="dxa"/>
            <w:shd w:val="clear" w:color="auto" w:fill="auto"/>
            <w:hideMark/>
          </w:tcPr>
          <w:p w:rsidR="00F8609B" w:rsidRPr="00612B65" w:rsidRDefault="00F8609B" w:rsidP="000B42B0">
            <w:pPr>
              <w:rPr>
                <w:color w:val="000000"/>
                <w:sz w:val="20"/>
                <w:szCs w:val="20"/>
              </w:rPr>
            </w:pPr>
            <w:proofErr w:type="spellStart"/>
            <w:r w:rsidRPr="00612B65">
              <w:rPr>
                <w:color w:val="000000"/>
                <w:sz w:val="20"/>
                <w:szCs w:val="20"/>
              </w:rPr>
              <w:t>Красносельский</w:t>
            </w:r>
            <w:proofErr w:type="spellEnd"/>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12 035</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4,4</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12 509</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3,6</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11 191</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3,2</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9</w:t>
            </w:r>
          </w:p>
        </w:tc>
        <w:tc>
          <w:tcPr>
            <w:tcW w:w="2268" w:type="dxa"/>
            <w:shd w:val="clear" w:color="auto" w:fill="auto"/>
            <w:hideMark/>
          </w:tcPr>
          <w:p w:rsidR="00F8609B" w:rsidRPr="00612B65" w:rsidRDefault="00F8609B" w:rsidP="000B42B0">
            <w:pPr>
              <w:rPr>
                <w:color w:val="000000"/>
                <w:sz w:val="20"/>
                <w:szCs w:val="20"/>
              </w:rPr>
            </w:pPr>
            <w:proofErr w:type="spellStart"/>
            <w:r w:rsidRPr="00612B65">
              <w:rPr>
                <w:color w:val="000000"/>
                <w:sz w:val="20"/>
                <w:szCs w:val="20"/>
              </w:rPr>
              <w:t>Крондштадтский</w:t>
            </w:r>
            <w:proofErr w:type="spellEnd"/>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167</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0,1</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224</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0,1</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196</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0,1</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10</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Курортный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2 117</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0,8</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2 615</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0,8</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5 517</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1,6</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11</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Московский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45 474</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16,5</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54 777</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15,9</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30 421</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8,8</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12</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Невский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6 638</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2,4</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8 488</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2,5</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9 880</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2,9</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13</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Петроградский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3 149</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1,1</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4 119</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1,2</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12 725</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3,7</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14</w:t>
            </w:r>
          </w:p>
        </w:tc>
        <w:tc>
          <w:tcPr>
            <w:tcW w:w="2268" w:type="dxa"/>
            <w:shd w:val="clear" w:color="auto" w:fill="auto"/>
            <w:hideMark/>
          </w:tcPr>
          <w:p w:rsidR="00F8609B" w:rsidRPr="00612B65" w:rsidRDefault="00F8609B" w:rsidP="000B42B0">
            <w:pPr>
              <w:rPr>
                <w:color w:val="000000"/>
                <w:sz w:val="20"/>
                <w:szCs w:val="20"/>
              </w:rPr>
            </w:pPr>
            <w:proofErr w:type="spellStart"/>
            <w:r w:rsidRPr="00612B65">
              <w:rPr>
                <w:color w:val="000000"/>
                <w:sz w:val="20"/>
                <w:szCs w:val="20"/>
              </w:rPr>
              <w:t>Петродворцовый</w:t>
            </w:r>
            <w:proofErr w:type="spellEnd"/>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3 373</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1,2</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3 289</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1,0</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2 932</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0,8</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15</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Приморский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17 718</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6,4</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28 700</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8,3</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24 359</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7,1</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16</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Пушкинский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8 872</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3,2</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7 631</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2,2</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12 829</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3,7</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17</w:t>
            </w:r>
          </w:p>
        </w:tc>
        <w:tc>
          <w:tcPr>
            <w:tcW w:w="2268" w:type="dxa"/>
            <w:shd w:val="clear" w:color="auto" w:fill="auto"/>
            <w:hideMark/>
          </w:tcPr>
          <w:p w:rsidR="00F8609B" w:rsidRPr="00612B65" w:rsidRDefault="00F8609B" w:rsidP="000B42B0">
            <w:pPr>
              <w:rPr>
                <w:color w:val="000000"/>
                <w:sz w:val="20"/>
                <w:szCs w:val="20"/>
              </w:rPr>
            </w:pPr>
            <w:proofErr w:type="spellStart"/>
            <w:r w:rsidRPr="00612B65">
              <w:rPr>
                <w:color w:val="000000"/>
                <w:sz w:val="20"/>
                <w:szCs w:val="20"/>
              </w:rPr>
              <w:t>Фрунзенский</w:t>
            </w:r>
            <w:proofErr w:type="spellEnd"/>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3 045</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1,1</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3 066</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0,9</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3 986</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1,2</w:t>
            </w:r>
          </w:p>
        </w:tc>
      </w:tr>
      <w:tr w:rsidR="00F8609B" w:rsidRPr="00612B65" w:rsidTr="000B42B0">
        <w:trPr>
          <w:trHeight w:val="113"/>
        </w:trPr>
        <w:tc>
          <w:tcPr>
            <w:tcW w:w="417" w:type="dxa"/>
          </w:tcPr>
          <w:p w:rsidR="00F8609B" w:rsidRPr="00612B65" w:rsidRDefault="00F8609B" w:rsidP="000B42B0">
            <w:pPr>
              <w:rPr>
                <w:color w:val="000000"/>
                <w:sz w:val="20"/>
                <w:szCs w:val="20"/>
              </w:rPr>
            </w:pPr>
            <w:r>
              <w:rPr>
                <w:color w:val="000000"/>
                <w:sz w:val="20"/>
                <w:szCs w:val="20"/>
              </w:rPr>
              <w:t>18</w:t>
            </w:r>
          </w:p>
        </w:tc>
        <w:tc>
          <w:tcPr>
            <w:tcW w:w="2268" w:type="dxa"/>
            <w:shd w:val="clear" w:color="auto" w:fill="auto"/>
            <w:hideMark/>
          </w:tcPr>
          <w:p w:rsidR="00F8609B" w:rsidRPr="00612B65" w:rsidRDefault="00F8609B" w:rsidP="000B42B0">
            <w:pPr>
              <w:rPr>
                <w:color w:val="000000"/>
                <w:sz w:val="20"/>
                <w:szCs w:val="20"/>
              </w:rPr>
            </w:pPr>
            <w:r w:rsidRPr="00612B65">
              <w:rPr>
                <w:color w:val="000000"/>
                <w:sz w:val="20"/>
                <w:szCs w:val="20"/>
              </w:rPr>
              <w:t>Центральный</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52 412</w:t>
            </w:r>
          </w:p>
        </w:tc>
        <w:tc>
          <w:tcPr>
            <w:tcW w:w="1023" w:type="dxa"/>
            <w:vAlign w:val="bottom"/>
          </w:tcPr>
          <w:p w:rsidR="00F8609B" w:rsidRPr="00612B65" w:rsidRDefault="00F8609B" w:rsidP="000B42B0">
            <w:pPr>
              <w:jc w:val="right"/>
              <w:rPr>
                <w:color w:val="000000"/>
                <w:sz w:val="20"/>
                <w:szCs w:val="20"/>
              </w:rPr>
            </w:pPr>
            <w:r w:rsidRPr="00612B65">
              <w:rPr>
                <w:color w:val="000000"/>
                <w:sz w:val="20"/>
                <w:szCs w:val="20"/>
              </w:rPr>
              <w:t>19,0</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60 253</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17,5</w:t>
            </w:r>
          </w:p>
        </w:tc>
        <w:tc>
          <w:tcPr>
            <w:tcW w:w="1187" w:type="dxa"/>
            <w:shd w:val="clear" w:color="auto" w:fill="auto"/>
            <w:noWrap/>
            <w:vAlign w:val="bottom"/>
            <w:hideMark/>
          </w:tcPr>
          <w:p w:rsidR="00F8609B" w:rsidRPr="00612B65" w:rsidRDefault="00F8609B" w:rsidP="000B42B0">
            <w:pPr>
              <w:jc w:val="right"/>
              <w:rPr>
                <w:color w:val="000000"/>
                <w:sz w:val="20"/>
                <w:szCs w:val="20"/>
              </w:rPr>
            </w:pPr>
            <w:r w:rsidRPr="00612B65">
              <w:rPr>
                <w:color w:val="000000"/>
                <w:sz w:val="20"/>
                <w:szCs w:val="20"/>
              </w:rPr>
              <w:t>75 425</w:t>
            </w:r>
          </w:p>
        </w:tc>
        <w:tc>
          <w:tcPr>
            <w:tcW w:w="1041" w:type="dxa"/>
            <w:vAlign w:val="bottom"/>
          </w:tcPr>
          <w:p w:rsidR="00F8609B" w:rsidRPr="00612B65" w:rsidRDefault="00F8609B" w:rsidP="000B42B0">
            <w:pPr>
              <w:jc w:val="right"/>
              <w:rPr>
                <w:color w:val="000000"/>
                <w:sz w:val="20"/>
                <w:szCs w:val="20"/>
              </w:rPr>
            </w:pPr>
            <w:r w:rsidRPr="00612B65">
              <w:rPr>
                <w:color w:val="000000"/>
                <w:sz w:val="20"/>
                <w:szCs w:val="20"/>
              </w:rPr>
              <w:t>21,8</w:t>
            </w:r>
          </w:p>
        </w:tc>
      </w:tr>
    </w:tbl>
    <w:p w:rsidR="00F8609B" w:rsidRDefault="00F8609B" w:rsidP="00F8609B">
      <w:pPr>
        <w:ind w:firstLine="709"/>
        <w:jc w:val="both"/>
      </w:pPr>
    </w:p>
    <w:p w:rsidR="00F8609B" w:rsidRPr="005D52B2" w:rsidRDefault="00F8609B" w:rsidP="00F8609B">
      <w:pPr>
        <w:pStyle w:val="21"/>
        <w:numPr>
          <w:ilvl w:val="1"/>
          <w:numId w:val="17"/>
        </w:numPr>
        <w:spacing w:after="240"/>
        <w:jc w:val="center"/>
        <w:rPr>
          <w:rFonts w:ascii="Times New Roman" w:hAnsi="Times New Roman" w:cs="Times New Roman"/>
          <w:b w:val="0"/>
        </w:rPr>
      </w:pPr>
      <w:bookmarkStart w:id="10" w:name="_Toc470538819"/>
      <w:bookmarkStart w:id="11" w:name="_Toc475421798"/>
      <w:r w:rsidRPr="005D52B2">
        <w:rPr>
          <w:rFonts w:ascii="Times New Roman" w:hAnsi="Times New Roman" w:cs="Times New Roman"/>
          <w:b w:val="0"/>
        </w:rPr>
        <w:t>Оборот организаций</w:t>
      </w:r>
      <w:bookmarkEnd w:id="10"/>
      <w:bookmarkEnd w:id="11"/>
    </w:p>
    <w:p w:rsidR="00F8609B" w:rsidRPr="005D52B2" w:rsidRDefault="00F8609B" w:rsidP="00F8609B">
      <w:pPr>
        <w:spacing w:line="360" w:lineRule="auto"/>
        <w:ind w:firstLine="709"/>
        <w:jc w:val="both"/>
        <w:rPr>
          <w:sz w:val="28"/>
          <w:szCs w:val="28"/>
        </w:rPr>
      </w:pPr>
      <w:r w:rsidRPr="005D52B2">
        <w:rPr>
          <w:sz w:val="28"/>
          <w:szCs w:val="28"/>
        </w:rPr>
        <w:t xml:space="preserve">В 2015 году оборот организаций Санкт-Петербурга вырос на 9,4% относительно уровня 2014 года и составил 8 270,0 </w:t>
      </w:r>
      <w:proofErr w:type="gramStart"/>
      <w:r w:rsidRPr="005D52B2">
        <w:rPr>
          <w:sz w:val="28"/>
          <w:szCs w:val="28"/>
        </w:rPr>
        <w:t>млрд</w:t>
      </w:r>
      <w:proofErr w:type="gramEnd"/>
      <w:r w:rsidRPr="005D52B2">
        <w:rPr>
          <w:sz w:val="28"/>
          <w:szCs w:val="28"/>
        </w:rPr>
        <w:t xml:space="preserve"> рублей. Рост оборота </w:t>
      </w:r>
      <w:r w:rsidRPr="005D52B2">
        <w:rPr>
          <w:sz w:val="28"/>
          <w:szCs w:val="28"/>
        </w:rPr>
        <w:lastRenderedPageBreak/>
        <w:t>был отмечен по всем секторам, кроме строительства (снижение на 2,4%). Основной оборот приходится на торговые предприятия (38,3%), предприятия обрабатывающей промышленности (31,1%) и сектор услуг (10,6%).</w:t>
      </w:r>
    </w:p>
    <w:p w:rsidR="00F8609B" w:rsidRDefault="00F8609B" w:rsidP="00F8609B">
      <w:pPr>
        <w:spacing w:line="360" w:lineRule="auto"/>
        <w:ind w:firstLine="709"/>
        <w:jc w:val="both"/>
        <w:rPr>
          <w:sz w:val="28"/>
          <w:szCs w:val="28"/>
        </w:rPr>
      </w:pPr>
      <w:r w:rsidRPr="005D52B2">
        <w:rPr>
          <w:sz w:val="28"/>
          <w:szCs w:val="28"/>
        </w:rPr>
        <w:t>Оборот организаций в 2016 год</w:t>
      </w:r>
      <w:r>
        <w:rPr>
          <w:sz w:val="28"/>
          <w:szCs w:val="28"/>
        </w:rPr>
        <w:t>у</w:t>
      </w:r>
      <w:r w:rsidRPr="005D52B2">
        <w:rPr>
          <w:sz w:val="28"/>
          <w:szCs w:val="28"/>
        </w:rPr>
        <w:t xml:space="preserve"> составил </w:t>
      </w:r>
      <w:r>
        <w:rPr>
          <w:sz w:val="28"/>
          <w:szCs w:val="28"/>
        </w:rPr>
        <w:t>10 568,7</w:t>
      </w:r>
      <w:r w:rsidRPr="005D52B2">
        <w:rPr>
          <w:sz w:val="28"/>
          <w:szCs w:val="28"/>
        </w:rPr>
        <w:t xml:space="preserve"> млрд. рублей или 105,</w:t>
      </w:r>
      <w:r>
        <w:rPr>
          <w:sz w:val="28"/>
          <w:szCs w:val="28"/>
        </w:rPr>
        <w:t>2</w:t>
      </w:r>
      <w:r w:rsidRPr="005D52B2">
        <w:rPr>
          <w:sz w:val="28"/>
          <w:szCs w:val="28"/>
        </w:rPr>
        <w:t>% по сравнению с уровнем аналогичного периода 2015 года</w:t>
      </w:r>
      <w:r>
        <w:rPr>
          <w:sz w:val="28"/>
          <w:szCs w:val="28"/>
        </w:rPr>
        <w:t xml:space="preserve"> (</w:t>
      </w:r>
      <w:r w:rsidRPr="005D52B2">
        <w:rPr>
          <w:sz w:val="28"/>
          <w:szCs w:val="28"/>
        </w:rPr>
        <w:t>в действующих ценах</w:t>
      </w:r>
      <w:r>
        <w:rPr>
          <w:sz w:val="28"/>
          <w:szCs w:val="28"/>
        </w:rPr>
        <w:t>)</w:t>
      </w:r>
      <w:r w:rsidRPr="005D52B2">
        <w:rPr>
          <w:sz w:val="28"/>
          <w:szCs w:val="28"/>
        </w:rPr>
        <w:t>.</w:t>
      </w:r>
      <w:r>
        <w:rPr>
          <w:sz w:val="28"/>
          <w:szCs w:val="28"/>
        </w:rPr>
        <w:t xml:space="preserve"> Рост оборота отмечен по всем видам экономической деятельности, наибольший рост оборота в сфере добычи полезных ископаемых (рост на 30,0%), деятельности гостиниц и ресторанов (на 25,6%), производстве и распределении электроэнергии, газа и воды (на 19,5%).</w:t>
      </w:r>
    </w:p>
    <w:p w:rsidR="00F8609B" w:rsidRDefault="00F8609B" w:rsidP="00F8609B">
      <w:pPr>
        <w:spacing w:line="360" w:lineRule="auto"/>
        <w:ind w:firstLine="709"/>
        <w:jc w:val="both"/>
        <w:rPr>
          <w:sz w:val="28"/>
          <w:szCs w:val="28"/>
        </w:rPr>
      </w:pPr>
      <w:proofErr w:type="gramStart"/>
      <w:r>
        <w:rPr>
          <w:sz w:val="28"/>
          <w:szCs w:val="28"/>
        </w:rPr>
        <w:t>В обрабатывающих производствах оборот вырос в сфере химического производства (в 1,7 раза), производства кожи, изделий из кожи и обуви (на 30,6%), производства транспортных средств и оборудования (на 23,8%), производства пищевых продуктов, включая напитки, и табака (на 14,7%), производства прочих неметаллических минеральных продуктов (на 10,9%) и производства резиновых и пластмассовых изделий (на 4,4%).</w:t>
      </w:r>
      <w:proofErr w:type="gramEnd"/>
      <w:r>
        <w:rPr>
          <w:sz w:val="28"/>
          <w:szCs w:val="28"/>
        </w:rPr>
        <w:t xml:space="preserve"> Оборот прочих обрабатывающих производств в 2016 году сократился.</w:t>
      </w:r>
    </w:p>
    <w:p w:rsidR="00F8609B" w:rsidRPr="005D52B2" w:rsidRDefault="00F8609B" w:rsidP="00F8609B">
      <w:pPr>
        <w:spacing w:line="360" w:lineRule="auto"/>
        <w:ind w:firstLine="709"/>
        <w:jc w:val="both"/>
        <w:rPr>
          <w:sz w:val="28"/>
          <w:szCs w:val="28"/>
        </w:rPr>
      </w:pPr>
    </w:p>
    <w:p w:rsidR="00F8609B" w:rsidRPr="005D52B2" w:rsidRDefault="00F8609B" w:rsidP="00F8609B">
      <w:pPr>
        <w:spacing w:line="360" w:lineRule="auto"/>
        <w:jc w:val="both"/>
        <w:rPr>
          <w:sz w:val="28"/>
          <w:szCs w:val="28"/>
        </w:rPr>
      </w:pPr>
      <w:r w:rsidRPr="005D52B2">
        <w:rPr>
          <w:sz w:val="28"/>
          <w:szCs w:val="28"/>
        </w:rPr>
        <w:t>Таблица</w:t>
      </w:r>
      <w:r>
        <w:rPr>
          <w:sz w:val="28"/>
          <w:szCs w:val="28"/>
        </w:rPr>
        <w:t xml:space="preserve"> 1.4</w:t>
      </w:r>
      <w:r w:rsidRPr="005D52B2">
        <w:rPr>
          <w:sz w:val="28"/>
          <w:szCs w:val="28"/>
        </w:rPr>
        <w:t xml:space="preserve"> – Оборот предприятий Санкт-Петербурга в 201</w:t>
      </w:r>
      <w:r>
        <w:rPr>
          <w:sz w:val="28"/>
          <w:szCs w:val="28"/>
        </w:rPr>
        <w:t>6</w:t>
      </w:r>
      <w:r w:rsidRPr="005D52B2">
        <w:rPr>
          <w:sz w:val="28"/>
          <w:szCs w:val="28"/>
        </w:rPr>
        <w:t xml:space="preserve"> году</w:t>
      </w:r>
    </w:p>
    <w:tbl>
      <w:tblPr>
        <w:tblW w:w="5003" w:type="pct"/>
        <w:tblInd w:w="-5" w:type="dxa"/>
        <w:tblLook w:val="04A0" w:firstRow="1" w:lastRow="0" w:firstColumn="1" w:lastColumn="0" w:noHBand="0" w:noVBand="1"/>
      </w:tblPr>
      <w:tblGrid>
        <w:gridCol w:w="6278"/>
        <w:gridCol w:w="1196"/>
        <w:gridCol w:w="1196"/>
        <w:gridCol w:w="1190"/>
      </w:tblGrid>
      <w:tr w:rsidR="00F8609B" w:rsidRPr="00D657D9" w:rsidTr="000B42B0">
        <w:trPr>
          <w:trHeight w:val="113"/>
        </w:trPr>
        <w:tc>
          <w:tcPr>
            <w:tcW w:w="5954" w:type="dxa"/>
            <w:vMerge w:val="restart"/>
            <w:tcBorders>
              <w:top w:val="single" w:sz="4" w:space="0" w:color="auto"/>
              <w:left w:val="single" w:sz="4" w:space="0" w:color="auto"/>
              <w:right w:val="single" w:sz="4" w:space="0" w:color="auto"/>
            </w:tcBorders>
            <w:shd w:val="clear" w:color="auto" w:fill="auto"/>
            <w:hideMark/>
          </w:tcPr>
          <w:p w:rsidR="00F8609B" w:rsidRPr="00D657D9" w:rsidRDefault="00F8609B" w:rsidP="000B42B0">
            <w:pPr>
              <w:rPr>
                <w:b/>
                <w:bCs/>
                <w:color w:val="000000"/>
                <w:sz w:val="20"/>
                <w:szCs w:val="20"/>
              </w:rPr>
            </w:pPr>
          </w:p>
        </w:tc>
        <w:tc>
          <w:tcPr>
            <w:tcW w:w="1134" w:type="dxa"/>
            <w:vMerge w:val="restart"/>
            <w:tcBorders>
              <w:top w:val="single" w:sz="4" w:space="0" w:color="auto"/>
              <w:left w:val="nil"/>
              <w:right w:val="single" w:sz="4" w:space="0" w:color="auto"/>
            </w:tcBorders>
            <w:shd w:val="clear" w:color="auto" w:fill="auto"/>
            <w:noWrap/>
            <w:vAlign w:val="center"/>
            <w:hideMark/>
          </w:tcPr>
          <w:p w:rsidR="00F8609B" w:rsidRDefault="00F8609B" w:rsidP="000B42B0">
            <w:pPr>
              <w:jc w:val="center"/>
              <w:rPr>
                <w:color w:val="000000"/>
                <w:sz w:val="20"/>
                <w:szCs w:val="20"/>
              </w:rPr>
            </w:pPr>
            <w:proofErr w:type="gramStart"/>
            <w:r w:rsidRPr="00D657D9">
              <w:rPr>
                <w:color w:val="000000"/>
                <w:sz w:val="20"/>
                <w:szCs w:val="20"/>
              </w:rPr>
              <w:t>Млрд</w:t>
            </w:r>
            <w:proofErr w:type="gramEnd"/>
          </w:p>
          <w:p w:rsidR="00F8609B" w:rsidRPr="00D657D9" w:rsidRDefault="00F8609B" w:rsidP="000B42B0">
            <w:pPr>
              <w:jc w:val="center"/>
              <w:rPr>
                <w:color w:val="000000"/>
                <w:sz w:val="20"/>
                <w:szCs w:val="20"/>
              </w:rPr>
            </w:pPr>
            <w:r w:rsidRPr="00D657D9">
              <w:rPr>
                <w:color w:val="000000"/>
                <w:sz w:val="20"/>
                <w:szCs w:val="20"/>
              </w:rPr>
              <w:t>рублей</w:t>
            </w:r>
          </w:p>
        </w:tc>
        <w:tc>
          <w:tcPr>
            <w:tcW w:w="2263" w:type="dxa"/>
            <w:gridSpan w:val="2"/>
            <w:tcBorders>
              <w:top w:val="single" w:sz="4" w:space="0" w:color="auto"/>
              <w:left w:val="nil"/>
              <w:bottom w:val="single" w:sz="4" w:space="0" w:color="auto"/>
              <w:right w:val="single" w:sz="4" w:space="0" w:color="auto"/>
            </w:tcBorders>
          </w:tcPr>
          <w:p w:rsidR="00F8609B" w:rsidRPr="00D657D9" w:rsidRDefault="00F8609B" w:rsidP="000B42B0">
            <w:pPr>
              <w:jc w:val="center"/>
              <w:rPr>
                <w:color w:val="000000"/>
                <w:sz w:val="20"/>
                <w:szCs w:val="20"/>
              </w:rPr>
            </w:pPr>
            <w:r w:rsidRPr="00D657D9">
              <w:rPr>
                <w:color w:val="000000"/>
                <w:sz w:val="20"/>
                <w:szCs w:val="20"/>
              </w:rPr>
              <w:t>В % к</w:t>
            </w:r>
          </w:p>
        </w:tc>
      </w:tr>
      <w:tr w:rsidR="00F8609B" w:rsidRPr="00D657D9" w:rsidTr="000B42B0">
        <w:trPr>
          <w:trHeight w:val="113"/>
        </w:trPr>
        <w:tc>
          <w:tcPr>
            <w:tcW w:w="5954" w:type="dxa"/>
            <w:vMerge/>
            <w:tcBorders>
              <w:left w:val="single" w:sz="4" w:space="0" w:color="auto"/>
              <w:bottom w:val="single" w:sz="4" w:space="0" w:color="auto"/>
              <w:right w:val="single" w:sz="4" w:space="0" w:color="auto"/>
            </w:tcBorders>
            <w:shd w:val="clear" w:color="auto" w:fill="auto"/>
          </w:tcPr>
          <w:p w:rsidR="00F8609B" w:rsidRPr="00D657D9" w:rsidRDefault="00F8609B" w:rsidP="000B42B0">
            <w:pPr>
              <w:rPr>
                <w:b/>
                <w:bCs/>
                <w:color w:val="000000"/>
                <w:sz w:val="20"/>
                <w:szCs w:val="20"/>
              </w:rPr>
            </w:pPr>
          </w:p>
        </w:tc>
        <w:tc>
          <w:tcPr>
            <w:tcW w:w="1134" w:type="dxa"/>
            <w:vMerge/>
            <w:tcBorders>
              <w:left w:val="nil"/>
              <w:bottom w:val="single" w:sz="4" w:space="0" w:color="auto"/>
              <w:right w:val="single" w:sz="4" w:space="0" w:color="auto"/>
            </w:tcBorders>
            <w:shd w:val="clear" w:color="auto" w:fill="auto"/>
            <w:noWrap/>
            <w:vAlign w:val="center"/>
          </w:tcPr>
          <w:p w:rsidR="00F8609B" w:rsidRPr="00D657D9" w:rsidRDefault="00F8609B" w:rsidP="000B42B0">
            <w:pPr>
              <w:jc w:val="center"/>
              <w:rPr>
                <w:color w:val="000000"/>
                <w:sz w:val="20"/>
                <w:szCs w:val="20"/>
              </w:rPr>
            </w:pPr>
          </w:p>
        </w:tc>
        <w:tc>
          <w:tcPr>
            <w:tcW w:w="1134" w:type="dxa"/>
            <w:tcBorders>
              <w:top w:val="single" w:sz="4" w:space="0" w:color="auto"/>
              <w:left w:val="nil"/>
              <w:bottom w:val="single" w:sz="4" w:space="0" w:color="auto"/>
              <w:right w:val="single" w:sz="4" w:space="0" w:color="auto"/>
            </w:tcBorders>
          </w:tcPr>
          <w:p w:rsidR="00F8609B" w:rsidRPr="00D657D9" w:rsidRDefault="00F8609B" w:rsidP="000B42B0">
            <w:pPr>
              <w:jc w:val="center"/>
              <w:rPr>
                <w:color w:val="000000"/>
                <w:sz w:val="20"/>
                <w:szCs w:val="20"/>
              </w:rPr>
            </w:pPr>
            <w:r>
              <w:rPr>
                <w:color w:val="000000"/>
                <w:sz w:val="20"/>
                <w:szCs w:val="20"/>
              </w:rPr>
              <w:t>итогу</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609B" w:rsidRPr="00D657D9" w:rsidRDefault="00F8609B" w:rsidP="000B42B0">
            <w:pPr>
              <w:jc w:val="center"/>
              <w:rPr>
                <w:color w:val="000000"/>
                <w:sz w:val="20"/>
                <w:szCs w:val="20"/>
              </w:rPr>
            </w:pPr>
            <w:r>
              <w:rPr>
                <w:color w:val="000000"/>
                <w:sz w:val="20"/>
                <w:szCs w:val="20"/>
              </w:rPr>
              <w:t xml:space="preserve">2015 году </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b/>
                <w:bCs/>
                <w:color w:val="000000"/>
                <w:sz w:val="20"/>
                <w:szCs w:val="20"/>
              </w:rPr>
            </w:pPr>
            <w:r w:rsidRPr="00D657D9">
              <w:rPr>
                <w:b/>
                <w:bCs/>
                <w:color w:val="000000"/>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10 568,7</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100,0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105,2</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сельское хозяйство, охота и лесное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6,1</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0,1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107,7</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добыча полезных ископаемых</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29,0</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130,0</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обрабатывающие производства</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2 762,6</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26,1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105,5</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производство и распределение электроэнергии, газа и воды</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346,2</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3,3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119,5</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строительство</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457,0</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4,3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108,4</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4 958,5</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46,9</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102,7</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гостиницы и рестораны</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72,4</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0,7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125,6</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транспорт и связь</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757,9</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7,2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106,6</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операции с недвижимым имуществом, аренда и предоставление услуг</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946,1</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9,0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106,3</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образование</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34,5</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0,3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112,2</w:t>
            </w:r>
          </w:p>
        </w:tc>
      </w:tr>
      <w:tr w:rsidR="00F8609B" w:rsidRPr="00D657D9" w:rsidTr="000B42B0">
        <w:trPr>
          <w:trHeight w:val="113"/>
        </w:trPr>
        <w:tc>
          <w:tcPr>
            <w:tcW w:w="5954" w:type="dxa"/>
            <w:tcBorders>
              <w:top w:val="nil"/>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здравоохранение и предоставление социальных услуг</w:t>
            </w:r>
          </w:p>
        </w:tc>
        <w:tc>
          <w:tcPr>
            <w:tcW w:w="1134" w:type="dxa"/>
            <w:tcBorders>
              <w:top w:val="nil"/>
              <w:left w:val="nil"/>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87,5</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0,8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109,1</w:t>
            </w:r>
          </w:p>
        </w:tc>
      </w:tr>
      <w:tr w:rsidR="00F8609B" w:rsidRPr="00D657D9" w:rsidTr="000B42B0">
        <w:trPr>
          <w:trHeight w:val="113"/>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F8609B" w:rsidRPr="00D657D9" w:rsidRDefault="00F8609B" w:rsidP="000B42B0">
            <w:pPr>
              <w:rPr>
                <w:color w:val="000000"/>
                <w:sz w:val="20"/>
                <w:szCs w:val="20"/>
              </w:rPr>
            </w:pPr>
            <w:r w:rsidRPr="00D657D9">
              <w:rPr>
                <w:color w:val="000000"/>
                <w:sz w:val="20"/>
                <w:szCs w:val="20"/>
              </w:rPr>
              <w:t>прочие виды деятельности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8609B" w:rsidRPr="001F45A0" w:rsidRDefault="00F8609B" w:rsidP="000B42B0">
            <w:pPr>
              <w:jc w:val="right"/>
              <w:rPr>
                <w:color w:val="000000"/>
                <w:sz w:val="20"/>
                <w:szCs w:val="20"/>
              </w:rPr>
            </w:pPr>
            <w:r w:rsidRPr="001F45A0">
              <w:rPr>
                <w:color w:val="000000"/>
                <w:sz w:val="20"/>
                <w:szCs w:val="20"/>
              </w:rPr>
              <w:t>111,0</w:t>
            </w:r>
          </w:p>
        </w:tc>
        <w:tc>
          <w:tcPr>
            <w:tcW w:w="1134" w:type="dxa"/>
            <w:tcBorders>
              <w:top w:val="single" w:sz="4" w:space="0" w:color="auto"/>
              <w:left w:val="nil"/>
              <w:bottom w:val="single" w:sz="4" w:space="0" w:color="auto"/>
              <w:right w:val="single" w:sz="4" w:space="0" w:color="auto"/>
            </w:tcBorders>
            <w:vAlign w:val="center"/>
          </w:tcPr>
          <w:p w:rsidR="00F8609B" w:rsidRDefault="00F8609B" w:rsidP="000B42B0">
            <w:pPr>
              <w:jc w:val="right"/>
              <w:rPr>
                <w:color w:val="000000"/>
                <w:sz w:val="20"/>
                <w:szCs w:val="20"/>
              </w:rPr>
            </w:pPr>
            <w:r>
              <w:rPr>
                <w:color w:val="000000"/>
                <w:sz w:val="20"/>
                <w:szCs w:val="20"/>
              </w:rPr>
              <w:t>1,00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09B" w:rsidRDefault="00F8609B" w:rsidP="000B42B0">
            <w:pPr>
              <w:jc w:val="right"/>
              <w:rPr>
                <w:color w:val="000000"/>
                <w:sz w:val="20"/>
                <w:szCs w:val="20"/>
              </w:rPr>
            </w:pPr>
            <w:r>
              <w:rPr>
                <w:color w:val="000000"/>
                <w:sz w:val="20"/>
                <w:szCs w:val="20"/>
              </w:rPr>
              <w:t>122,4</w:t>
            </w:r>
          </w:p>
        </w:tc>
      </w:tr>
    </w:tbl>
    <w:p w:rsidR="00F8609B" w:rsidRDefault="00F8609B" w:rsidP="00F8609B">
      <w:pPr>
        <w:ind w:firstLine="709"/>
        <w:jc w:val="both"/>
      </w:pPr>
    </w:p>
    <w:p w:rsidR="00F8609B" w:rsidRPr="005D52B2" w:rsidRDefault="00F8609B" w:rsidP="00F8609B">
      <w:pPr>
        <w:pStyle w:val="21"/>
        <w:numPr>
          <w:ilvl w:val="1"/>
          <w:numId w:val="17"/>
        </w:numPr>
        <w:spacing w:after="240"/>
        <w:jc w:val="center"/>
        <w:rPr>
          <w:rFonts w:ascii="Times New Roman" w:hAnsi="Times New Roman" w:cs="Times New Roman"/>
          <w:b w:val="0"/>
        </w:rPr>
      </w:pPr>
      <w:bookmarkStart w:id="12" w:name="_Toc470538820"/>
      <w:bookmarkStart w:id="13" w:name="_Toc475421799"/>
      <w:r w:rsidRPr="005D52B2">
        <w:rPr>
          <w:rFonts w:ascii="Times New Roman" w:hAnsi="Times New Roman" w:cs="Times New Roman"/>
          <w:b w:val="0"/>
        </w:rPr>
        <w:t>Количество хозяйствующих субъектов</w:t>
      </w:r>
      <w:bookmarkEnd w:id="12"/>
      <w:bookmarkEnd w:id="13"/>
    </w:p>
    <w:p w:rsidR="00F8609B" w:rsidRDefault="00F8609B" w:rsidP="00F8609B">
      <w:pPr>
        <w:spacing w:line="360" w:lineRule="auto"/>
        <w:ind w:firstLine="709"/>
        <w:jc w:val="both"/>
        <w:rPr>
          <w:sz w:val="28"/>
          <w:szCs w:val="28"/>
        </w:rPr>
      </w:pPr>
      <w:r w:rsidRPr="005D52B2">
        <w:rPr>
          <w:sz w:val="28"/>
          <w:szCs w:val="28"/>
        </w:rPr>
        <w:t xml:space="preserve">На 1 </w:t>
      </w:r>
      <w:r>
        <w:rPr>
          <w:sz w:val="28"/>
          <w:szCs w:val="28"/>
        </w:rPr>
        <w:t>января</w:t>
      </w:r>
      <w:r w:rsidRPr="005D52B2">
        <w:rPr>
          <w:sz w:val="28"/>
          <w:szCs w:val="28"/>
        </w:rPr>
        <w:t xml:space="preserve"> 201</w:t>
      </w:r>
      <w:r>
        <w:rPr>
          <w:sz w:val="28"/>
          <w:szCs w:val="28"/>
        </w:rPr>
        <w:t>7</w:t>
      </w:r>
      <w:r w:rsidRPr="005D52B2">
        <w:rPr>
          <w:sz w:val="28"/>
          <w:szCs w:val="28"/>
        </w:rPr>
        <w:t xml:space="preserve"> года число учтенных в Статистическом регистре Росстата хозяйствующих субъектов (организаций, их филиалов и других </w:t>
      </w:r>
      <w:r w:rsidRPr="005D52B2">
        <w:rPr>
          <w:sz w:val="28"/>
          <w:szCs w:val="28"/>
        </w:rPr>
        <w:lastRenderedPageBreak/>
        <w:t xml:space="preserve">обособленных подразделений) по сравнению с 1 </w:t>
      </w:r>
      <w:r>
        <w:rPr>
          <w:sz w:val="28"/>
          <w:szCs w:val="28"/>
        </w:rPr>
        <w:t>января</w:t>
      </w:r>
      <w:r w:rsidRPr="005D52B2">
        <w:rPr>
          <w:sz w:val="28"/>
          <w:szCs w:val="28"/>
        </w:rPr>
        <w:t xml:space="preserve"> 201</w:t>
      </w:r>
      <w:r>
        <w:rPr>
          <w:sz w:val="28"/>
          <w:szCs w:val="28"/>
        </w:rPr>
        <w:t>6</w:t>
      </w:r>
      <w:r w:rsidRPr="005D52B2">
        <w:rPr>
          <w:sz w:val="28"/>
          <w:szCs w:val="28"/>
        </w:rPr>
        <w:t xml:space="preserve"> года </w:t>
      </w:r>
      <w:r>
        <w:rPr>
          <w:sz w:val="28"/>
          <w:szCs w:val="28"/>
        </w:rPr>
        <w:t>уменьшилось на</w:t>
      </w:r>
      <w:r w:rsidRPr="005D52B2">
        <w:rPr>
          <w:sz w:val="28"/>
          <w:szCs w:val="28"/>
        </w:rPr>
        <w:t xml:space="preserve"> </w:t>
      </w:r>
      <w:r>
        <w:rPr>
          <w:sz w:val="28"/>
          <w:szCs w:val="28"/>
        </w:rPr>
        <w:t>1</w:t>
      </w:r>
      <w:r w:rsidRPr="005D52B2">
        <w:rPr>
          <w:sz w:val="28"/>
          <w:szCs w:val="28"/>
        </w:rPr>
        <w:t xml:space="preserve">2,9 тыс. единиц (на </w:t>
      </w:r>
      <w:r>
        <w:rPr>
          <w:sz w:val="28"/>
          <w:szCs w:val="28"/>
        </w:rPr>
        <w:t>5,1</w:t>
      </w:r>
      <w:r w:rsidRPr="005D52B2">
        <w:rPr>
          <w:sz w:val="28"/>
          <w:szCs w:val="28"/>
        </w:rPr>
        <w:t xml:space="preserve">%) и составило </w:t>
      </w:r>
      <w:r>
        <w:rPr>
          <w:sz w:val="28"/>
          <w:szCs w:val="28"/>
        </w:rPr>
        <w:t>356,0</w:t>
      </w:r>
      <w:r w:rsidRPr="005D52B2">
        <w:rPr>
          <w:sz w:val="28"/>
          <w:szCs w:val="28"/>
        </w:rPr>
        <w:t xml:space="preserve"> тыс. единиц.</w:t>
      </w:r>
      <w:r>
        <w:rPr>
          <w:sz w:val="28"/>
          <w:szCs w:val="28"/>
        </w:rPr>
        <w:t xml:space="preserve"> За 2016 год в связи с ликвидацией снято с учета 63,0 тыс. хозяйствующих субъектов (17,7% от числа учтенных), за 2015 год – 27,1 тыс. субъектов.</w:t>
      </w:r>
    </w:p>
    <w:p w:rsidR="00F8609B" w:rsidRPr="005D52B2" w:rsidRDefault="00F8609B" w:rsidP="00F8609B">
      <w:pPr>
        <w:spacing w:line="360" w:lineRule="auto"/>
        <w:ind w:firstLine="709"/>
        <w:jc w:val="both"/>
        <w:rPr>
          <w:sz w:val="28"/>
          <w:szCs w:val="28"/>
        </w:rPr>
      </w:pPr>
      <w:r w:rsidRPr="005D52B2">
        <w:rPr>
          <w:sz w:val="28"/>
          <w:szCs w:val="28"/>
        </w:rPr>
        <w:t xml:space="preserve">Количество индивидуальных предпринимателей, учтенных в Статистическом регистре Росстата, на 1 </w:t>
      </w:r>
      <w:r>
        <w:rPr>
          <w:sz w:val="28"/>
          <w:szCs w:val="28"/>
        </w:rPr>
        <w:t>января 2017</w:t>
      </w:r>
      <w:r w:rsidRPr="005D52B2">
        <w:rPr>
          <w:sz w:val="28"/>
          <w:szCs w:val="28"/>
        </w:rPr>
        <w:t xml:space="preserve"> года составило 1</w:t>
      </w:r>
      <w:r>
        <w:rPr>
          <w:sz w:val="28"/>
          <w:szCs w:val="28"/>
        </w:rPr>
        <w:t>29,6</w:t>
      </w:r>
      <w:r w:rsidRPr="005D52B2">
        <w:rPr>
          <w:sz w:val="28"/>
          <w:szCs w:val="28"/>
        </w:rPr>
        <w:t xml:space="preserve"> тыс. единиц, что на 10,8% больше, чем на 1 </w:t>
      </w:r>
      <w:r>
        <w:rPr>
          <w:sz w:val="28"/>
          <w:szCs w:val="28"/>
        </w:rPr>
        <w:t>января 2016</w:t>
      </w:r>
      <w:r w:rsidRPr="005D52B2">
        <w:rPr>
          <w:sz w:val="28"/>
          <w:szCs w:val="28"/>
        </w:rPr>
        <w:t xml:space="preserve"> года.</w:t>
      </w:r>
    </w:p>
    <w:p w:rsidR="00F8609B" w:rsidRPr="005D52B2" w:rsidRDefault="00F8609B" w:rsidP="00F8609B">
      <w:pPr>
        <w:spacing w:line="360" w:lineRule="auto"/>
        <w:ind w:firstLine="709"/>
        <w:jc w:val="both"/>
        <w:rPr>
          <w:sz w:val="28"/>
          <w:szCs w:val="28"/>
        </w:rPr>
      </w:pPr>
      <w:r w:rsidRPr="005D52B2">
        <w:rPr>
          <w:sz w:val="28"/>
          <w:szCs w:val="28"/>
        </w:rPr>
        <w:t>Наибольшая доля предприятий и индивидуальных предпринимателей традиционно осуществляет деятельность в сфере торговли (</w:t>
      </w:r>
      <w:r>
        <w:rPr>
          <w:sz w:val="28"/>
          <w:szCs w:val="28"/>
        </w:rPr>
        <w:t>38,3</w:t>
      </w:r>
      <w:r w:rsidRPr="005D52B2">
        <w:rPr>
          <w:sz w:val="28"/>
          <w:szCs w:val="28"/>
        </w:rPr>
        <w:t xml:space="preserve">% и </w:t>
      </w:r>
      <w:r w:rsidRPr="006413E1">
        <w:rPr>
          <w:sz w:val="28"/>
          <w:szCs w:val="28"/>
        </w:rPr>
        <w:t>36,</w:t>
      </w:r>
      <w:r>
        <w:rPr>
          <w:sz w:val="28"/>
          <w:szCs w:val="28"/>
        </w:rPr>
        <w:t>2</w:t>
      </w:r>
      <w:r w:rsidRPr="005D52B2">
        <w:rPr>
          <w:sz w:val="28"/>
          <w:szCs w:val="28"/>
        </w:rPr>
        <w:t>% соответственно), секторе аренды и предоставления услуг (</w:t>
      </w:r>
      <w:r>
        <w:rPr>
          <w:sz w:val="28"/>
          <w:szCs w:val="28"/>
        </w:rPr>
        <w:t>21,9</w:t>
      </w:r>
      <w:r w:rsidRPr="005D52B2">
        <w:rPr>
          <w:sz w:val="28"/>
          <w:szCs w:val="28"/>
        </w:rPr>
        <w:t xml:space="preserve">% и </w:t>
      </w:r>
      <w:r>
        <w:rPr>
          <w:sz w:val="28"/>
          <w:szCs w:val="28"/>
        </w:rPr>
        <w:t>24,1</w:t>
      </w:r>
      <w:r w:rsidRPr="005D52B2">
        <w:rPr>
          <w:sz w:val="28"/>
          <w:szCs w:val="28"/>
        </w:rPr>
        <w:t xml:space="preserve">%), сфере транспорта и связи (8,0% и </w:t>
      </w:r>
      <w:r w:rsidRPr="006413E1">
        <w:rPr>
          <w:sz w:val="28"/>
          <w:szCs w:val="28"/>
        </w:rPr>
        <w:t>15,</w:t>
      </w:r>
      <w:r>
        <w:rPr>
          <w:sz w:val="28"/>
          <w:szCs w:val="28"/>
        </w:rPr>
        <w:t>7</w:t>
      </w:r>
      <w:r w:rsidRPr="005D52B2">
        <w:rPr>
          <w:sz w:val="28"/>
          <w:szCs w:val="28"/>
        </w:rPr>
        <w:t>%) и обрабатывающих производств (8,0% и 4,</w:t>
      </w:r>
      <w:r>
        <w:rPr>
          <w:sz w:val="28"/>
          <w:szCs w:val="28"/>
        </w:rPr>
        <w:t>9</w:t>
      </w:r>
      <w:r w:rsidRPr="005D52B2">
        <w:rPr>
          <w:sz w:val="28"/>
          <w:szCs w:val="28"/>
        </w:rPr>
        <w:t>%). Среди предприятий высокая доля осуществляющих деятельность в сфере строительства (</w:t>
      </w:r>
      <w:r>
        <w:rPr>
          <w:sz w:val="28"/>
          <w:szCs w:val="28"/>
        </w:rPr>
        <w:t>11,0</w:t>
      </w:r>
      <w:r w:rsidRPr="005D52B2">
        <w:rPr>
          <w:sz w:val="28"/>
          <w:szCs w:val="28"/>
        </w:rPr>
        <w:t>%).</w:t>
      </w:r>
    </w:p>
    <w:p w:rsidR="00F8609B" w:rsidRPr="005D52B2" w:rsidRDefault="00F8609B" w:rsidP="00F8609B">
      <w:pPr>
        <w:spacing w:line="360" w:lineRule="auto"/>
        <w:jc w:val="both"/>
        <w:rPr>
          <w:sz w:val="28"/>
          <w:szCs w:val="28"/>
        </w:rPr>
      </w:pPr>
    </w:p>
    <w:p w:rsidR="00F8609B" w:rsidRPr="005D52B2" w:rsidRDefault="00F8609B" w:rsidP="00F8609B">
      <w:pPr>
        <w:jc w:val="both"/>
        <w:rPr>
          <w:sz w:val="28"/>
          <w:szCs w:val="28"/>
        </w:rPr>
      </w:pPr>
      <w:r w:rsidRPr="005D52B2">
        <w:rPr>
          <w:sz w:val="28"/>
          <w:szCs w:val="28"/>
        </w:rPr>
        <w:t>Таблица</w:t>
      </w:r>
      <w:r>
        <w:rPr>
          <w:sz w:val="28"/>
          <w:szCs w:val="28"/>
        </w:rPr>
        <w:t xml:space="preserve"> 1.5</w:t>
      </w:r>
      <w:r w:rsidRPr="005D52B2">
        <w:rPr>
          <w:sz w:val="28"/>
          <w:szCs w:val="28"/>
        </w:rPr>
        <w:t xml:space="preserve"> – Распределение юридических лиц и индивидуальных предпринимателей, учтенных в Статистическом регистре Росстата на 1 </w:t>
      </w:r>
      <w:r>
        <w:rPr>
          <w:sz w:val="28"/>
          <w:szCs w:val="28"/>
        </w:rPr>
        <w:t>января</w:t>
      </w:r>
      <w:r w:rsidRPr="005D52B2">
        <w:rPr>
          <w:sz w:val="28"/>
          <w:szCs w:val="28"/>
        </w:rPr>
        <w:t xml:space="preserve"> 201</w:t>
      </w:r>
      <w:r>
        <w:rPr>
          <w:sz w:val="28"/>
          <w:szCs w:val="28"/>
        </w:rPr>
        <w:t>7</w:t>
      </w:r>
      <w:r w:rsidRPr="005D52B2">
        <w:rPr>
          <w:sz w:val="28"/>
          <w:szCs w:val="28"/>
        </w:rPr>
        <w:t xml:space="preserve"> года, по видам экономической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1"/>
        <w:gridCol w:w="1046"/>
        <w:gridCol w:w="748"/>
        <w:gridCol w:w="1196"/>
        <w:gridCol w:w="1046"/>
        <w:gridCol w:w="760"/>
        <w:gridCol w:w="1177"/>
      </w:tblGrid>
      <w:tr w:rsidR="00F8609B" w:rsidRPr="00AF7C41" w:rsidTr="000B42B0">
        <w:trPr>
          <w:trHeight w:val="113"/>
        </w:trPr>
        <w:tc>
          <w:tcPr>
            <w:tcW w:w="3681" w:type="dxa"/>
            <w:vMerge w:val="restart"/>
            <w:shd w:val="clear" w:color="auto" w:fill="auto"/>
            <w:hideMark/>
          </w:tcPr>
          <w:p w:rsidR="00F8609B" w:rsidRPr="00AF7C41" w:rsidRDefault="00F8609B" w:rsidP="000B42B0">
            <w:pPr>
              <w:rPr>
                <w:sz w:val="20"/>
                <w:szCs w:val="20"/>
              </w:rPr>
            </w:pPr>
          </w:p>
        </w:tc>
        <w:tc>
          <w:tcPr>
            <w:tcW w:w="2835" w:type="dxa"/>
            <w:gridSpan w:val="3"/>
            <w:shd w:val="clear" w:color="auto" w:fill="auto"/>
            <w:hideMark/>
          </w:tcPr>
          <w:p w:rsidR="00F8609B" w:rsidRPr="00AF7C41" w:rsidRDefault="00F8609B" w:rsidP="000B42B0">
            <w:pPr>
              <w:jc w:val="center"/>
              <w:rPr>
                <w:color w:val="000000"/>
                <w:sz w:val="20"/>
                <w:szCs w:val="20"/>
              </w:rPr>
            </w:pPr>
            <w:r w:rsidRPr="00AF7C41">
              <w:rPr>
                <w:color w:val="000000"/>
                <w:sz w:val="20"/>
                <w:szCs w:val="20"/>
              </w:rPr>
              <w:t>Юридические лица</w:t>
            </w:r>
          </w:p>
        </w:tc>
        <w:tc>
          <w:tcPr>
            <w:tcW w:w="2829" w:type="dxa"/>
            <w:gridSpan w:val="3"/>
            <w:shd w:val="clear" w:color="auto" w:fill="auto"/>
            <w:hideMark/>
          </w:tcPr>
          <w:p w:rsidR="00F8609B" w:rsidRPr="00AF7C41" w:rsidRDefault="00F8609B" w:rsidP="000B42B0">
            <w:pPr>
              <w:jc w:val="center"/>
              <w:rPr>
                <w:color w:val="000000"/>
                <w:sz w:val="20"/>
                <w:szCs w:val="20"/>
              </w:rPr>
            </w:pPr>
            <w:r w:rsidRPr="00AF7C41">
              <w:rPr>
                <w:color w:val="000000"/>
                <w:sz w:val="20"/>
                <w:szCs w:val="20"/>
              </w:rPr>
              <w:t>Индивидуальные предприниматели</w:t>
            </w:r>
          </w:p>
        </w:tc>
      </w:tr>
      <w:tr w:rsidR="00F8609B" w:rsidRPr="00AF7C41" w:rsidTr="000B42B0">
        <w:trPr>
          <w:trHeight w:val="113"/>
        </w:trPr>
        <w:tc>
          <w:tcPr>
            <w:tcW w:w="3681" w:type="dxa"/>
            <w:vMerge/>
            <w:vAlign w:val="center"/>
            <w:hideMark/>
          </w:tcPr>
          <w:p w:rsidR="00F8609B" w:rsidRPr="00AF7C41" w:rsidRDefault="00F8609B" w:rsidP="000B42B0">
            <w:pPr>
              <w:rPr>
                <w:sz w:val="20"/>
                <w:szCs w:val="20"/>
              </w:rPr>
            </w:pPr>
          </w:p>
        </w:tc>
        <w:tc>
          <w:tcPr>
            <w:tcW w:w="992" w:type="dxa"/>
            <w:vMerge w:val="restart"/>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Единиц</w:t>
            </w:r>
          </w:p>
        </w:tc>
        <w:tc>
          <w:tcPr>
            <w:tcW w:w="1843" w:type="dxa"/>
            <w:gridSpan w:val="2"/>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В % к</w:t>
            </w:r>
          </w:p>
        </w:tc>
        <w:tc>
          <w:tcPr>
            <w:tcW w:w="992" w:type="dxa"/>
            <w:vMerge w:val="restart"/>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Единиц</w:t>
            </w:r>
          </w:p>
        </w:tc>
        <w:tc>
          <w:tcPr>
            <w:tcW w:w="1837" w:type="dxa"/>
            <w:gridSpan w:val="2"/>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В % к</w:t>
            </w:r>
          </w:p>
        </w:tc>
      </w:tr>
      <w:tr w:rsidR="00F8609B" w:rsidRPr="00AF7C41" w:rsidTr="000B42B0">
        <w:trPr>
          <w:trHeight w:val="113"/>
        </w:trPr>
        <w:tc>
          <w:tcPr>
            <w:tcW w:w="3681" w:type="dxa"/>
            <w:vMerge/>
            <w:vAlign w:val="center"/>
            <w:hideMark/>
          </w:tcPr>
          <w:p w:rsidR="00F8609B" w:rsidRPr="00AF7C41" w:rsidRDefault="00F8609B" w:rsidP="000B42B0">
            <w:pPr>
              <w:rPr>
                <w:sz w:val="20"/>
                <w:szCs w:val="20"/>
              </w:rPr>
            </w:pPr>
          </w:p>
        </w:tc>
        <w:tc>
          <w:tcPr>
            <w:tcW w:w="992" w:type="dxa"/>
            <w:vMerge/>
            <w:vAlign w:val="center"/>
            <w:hideMark/>
          </w:tcPr>
          <w:p w:rsidR="00F8609B" w:rsidRPr="00AF7C41" w:rsidRDefault="00F8609B" w:rsidP="000B42B0">
            <w:pPr>
              <w:rPr>
                <w:color w:val="000000"/>
                <w:sz w:val="20"/>
                <w:szCs w:val="20"/>
              </w:rPr>
            </w:pPr>
          </w:p>
        </w:tc>
        <w:tc>
          <w:tcPr>
            <w:tcW w:w="709" w:type="dxa"/>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итогу</w:t>
            </w:r>
          </w:p>
        </w:tc>
        <w:tc>
          <w:tcPr>
            <w:tcW w:w="1134" w:type="dxa"/>
            <w:shd w:val="clear" w:color="auto" w:fill="auto"/>
            <w:vAlign w:val="center"/>
            <w:hideMark/>
          </w:tcPr>
          <w:p w:rsidR="00F8609B" w:rsidRPr="00AF7C41" w:rsidRDefault="00F8609B" w:rsidP="000B42B0">
            <w:pPr>
              <w:jc w:val="center"/>
              <w:rPr>
                <w:color w:val="000000"/>
                <w:sz w:val="20"/>
                <w:szCs w:val="20"/>
              </w:rPr>
            </w:pPr>
            <w:r>
              <w:rPr>
                <w:color w:val="000000"/>
                <w:sz w:val="20"/>
                <w:szCs w:val="20"/>
              </w:rPr>
              <w:t>01.01.</w:t>
            </w:r>
            <w:r w:rsidRPr="00AF7C41">
              <w:rPr>
                <w:color w:val="000000"/>
                <w:sz w:val="20"/>
                <w:szCs w:val="20"/>
              </w:rPr>
              <w:t>201</w:t>
            </w:r>
            <w:r>
              <w:rPr>
                <w:color w:val="000000"/>
                <w:sz w:val="20"/>
                <w:szCs w:val="20"/>
              </w:rPr>
              <w:t>6</w:t>
            </w:r>
          </w:p>
        </w:tc>
        <w:tc>
          <w:tcPr>
            <w:tcW w:w="992" w:type="dxa"/>
            <w:vMerge/>
            <w:vAlign w:val="center"/>
            <w:hideMark/>
          </w:tcPr>
          <w:p w:rsidR="00F8609B" w:rsidRPr="00AF7C41" w:rsidRDefault="00F8609B" w:rsidP="000B42B0">
            <w:pPr>
              <w:rPr>
                <w:color w:val="000000"/>
                <w:sz w:val="20"/>
                <w:szCs w:val="20"/>
              </w:rPr>
            </w:pPr>
          </w:p>
        </w:tc>
        <w:tc>
          <w:tcPr>
            <w:tcW w:w="721" w:type="dxa"/>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итогу</w:t>
            </w:r>
          </w:p>
        </w:tc>
        <w:tc>
          <w:tcPr>
            <w:tcW w:w="1116" w:type="dxa"/>
            <w:shd w:val="clear" w:color="auto" w:fill="auto"/>
            <w:vAlign w:val="center"/>
            <w:hideMark/>
          </w:tcPr>
          <w:p w:rsidR="00F8609B" w:rsidRPr="00AF7C41" w:rsidRDefault="00F8609B" w:rsidP="000B42B0">
            <w:pPr>
              <w:jc w:val="center"/>
              <w:rPr>
                <w:color w:val="000000"/>
                <w:sz w:val="20"/>
                <w:szCs w:val="20"/>
              </w:rPr>
            </w:pPr>
            <w:r>
              <w:rPr>
                <w:color w:val="000000"/>
                <w:sz w:val="20"/>
                <w:szCs w:val="20"/>
              </w:rPr>
              <w:t>01.01.</w:t>
            </w:r>
            <w:r w:rsidRPr="00AF7C41">
              <w:rPr>
                <w:color w:val="000000"/>
                <w:sz w:val="20"/>
                <w:szCs w:val="20"/>
              </w:rPr>
              <w:t>201</w:t>
            </w:r>
            <w:r>
              <w:rPr>
                <w:color w:val="000000"/>
                <w:sz w:val="20"/>
                <w:szCs w:val="20"/>
              </w:rPr>
              <w:t>6</w:t>
            </w:r>
          </w:p>
        </w:tc>
      </w:tr>
      <w:tr w:rsidR="00F8609B" w:rsidRPr="00AF7C41" w:rsidTr="000B42B0">
        <w:trPr>
          <w:trHeight w:val="113"/>
        </w:trPr>
        <w:tc>
          <w:tcPr>
            <w:tcW w:w="3681" w:type="dxa"/>
            <w:shd w:val="clear" w:color="auto" w:fill="auto"/>
            <w:hideMark/>
          </w:tcPr>
          <w:p w:rsidR="00F8609B" w:rsidRPr="00AF7C41" w:rsidRDefault="00F8609B" w:rsidP="000B42B0">
            <w:pPr>
              <w:rPr>
                <w:b/>
                <w:bCs/>
                <w:color w:val="000000"/>
                <w:sz w:val="20"/>
                <w:szCs w:val="20"/>
              </w:rPr>
            </w:pPr>
            <w:r w:rsidRPr="00AF7C41">
              <w:rPr>
                <w:b/>
                <w:bCs/>
                <w:color w:val="000000"/>
                <w:sz w:val="20"/>
                <w:szCs w:val="20"/>
              </w:rPr>
              <w:t>Всего</w:t>
            </w:r>
          </w:p>
        </w:tc>
        <w:tc>
          <w:tcPr>
            <w:tcW w:w="992" w:type="dxa"/>
            <w:shd w:val="clear" w:color="auto" w:fill="auto"/>
            <w:hideMark/>
          </w:tcPr>
          <w:p w:rsidR="00F8609B" w:rsidRPr="00AF7C41" w:rsidRDefault="00F8609B" w:rsidP="000B42B0">
            <w:pPr>
              <w:jc w:val="right"/>
              <w:rPr>
                <w:color w:val="000000"/>
                <w:sz w:val="20"/>
                <w:szCs w:val="20"/>
              </w:rPr>
            </w:pPr>
            <w:r>
              <w:rPr>
                <w:color w:val="000000"/>
                <w:sz w:val="20"/>
                <w:szCs w:val="20"/>
              </w:rPr>
              <w:t>355 758</w:t>
            </w:r>
          </w:p>
        </w:tc>
        <w:tc>
          <w:tcPr>
            <w:tcW w:w="709" w:type="dxa"/>
            <w:shd w:val="clear" w:color="auto" w:fill="auto"/>
            <w:hideMark/>
          </w:tcPr>
          <w:p w:rsidR="00F8609B" w:rsidRPr="00AF7C41" w:rsidRDefault="00F8609B" w:rsidP="000B42B0">
            <w:pPr>
              <w:jc w:val="right"/>
              <w:rPr>
                <w:color w:val="000000"/>
                <w:sz w:val="20"/>
                <w:szCs w:val="20"/>
              </w:rPr>
            </w:pPr>
            <w:r w:rsidRPr="00AF7C41">
              <w:rPr>
                <w:color w:val="000000"/>
                <w:sz w:val="20"/>
                <w:szCs w:val="20"/>
              </w:rPr>
              <w:t>100,0</w:t>
            </w:r>
          </w:p>
        </w:tc>
        <w:tc>
          <w:tcPr>
            <w:tcW w:w="1134" w:type="dxa"/>
            <w:shd w:val="clear" w:color="auto" w:fill="auto"/>
            <w:hideMark/>
          </w:tcPr>
          <w:p w:rsidR="00F8609B" w:rsidRPr="00AF7C41" w:rsidRDefault="00F8609B" w:rsidP="000B42B0">
            <w:pPr>
              <w:jc w:val="right"/>
              <w:rPr>
                <w:color w:val="000000"/>
                <w:sz w:val="20"/>
                <w:szCs w:val="20"/>
              </w:rPr>
            </w:pPr>
            <w:r>
              <w:rPr>
                <w:color w:val="000000"/>
                <w:sz w:val="20"/>
                <w:szCs w:val="20"/>
              </w:rPr>
              <w:t>94,9</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129 609</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100,0</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110,8</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сельское хозяйство, охота и лесное хозяйство</w:t>
            </w:r>
          </w:p>
        </w:tc>
        <w:tc>
          <w:tcPr>
            <w:tcW w:w="992" w:type="dxa"/>
            <w:shd w:val="clear" w:color="auto" w:fill="auto"/>
            <w:hideMark/>
          </w:tcPr>
          <w:p w:rsidR="00F8609B" w:rsidRPr="00AF7C41" w:rsidRDefault="00F8609B" w:rsidP="000B42B0">
            <w:pPr>
              <w:jc w:val="right"/>
              <w:rPr>
                <w:color w:val="000000"/>
                <w:sz w:val="20"/>
                <w:szCs w:val="20"/>
              </w:rPr>
            </w:pPr>
            <w:r>
              <w:rPr>
                <w:color w:val="000000"/>
                <w:sz w:val="20"/>
                <w:szCs w:val="20"/>
              </w:rPr>
              <w:t>1 325</w:t>
            </w:r>
          </w:p>
        </w:tc>
        <w:tc>
          <w:tcPr>
            <w:tcW w:w="709" w:type="dxa"/>
            <w:shd w:val="clear" w:color="auto" w:fill="auto"/>
            <w:hideMark/>
          </w:tcPr>
          <w:p w:rsidR="00F8609B" w:rsidRPr="00AF7C41" w:rsidRDefault="00F8609B" w:rsidP="000B42B0">
            <w:pPr>
              <w:jc w:val="right"/>
              <w:rPr>
                <w:color w:val="000000"/>
                <w:sz w:val="20"/>
                <w:szCs w:val="20"/>
              </w:rPr>
            </w:pPr>
            <w:r w:rsidRPr="00AF7C41">
              <w:rPr>
                <w:color w:val="000000"/>
                <w:sz w:val="20"/>
                <w:szCs w:val="20"/>
              </w:rPr>
              <w:t>0,4</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93,8</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1 003</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0,8</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112,4</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рыболовство, рыбоводство</w:t>
            </w:r>
          </w:p>
        </w:tc>
        <w:tc>
          <w:tcPr>
            <w:tcW w:w="992" w:type="dxa"/>
            <w:shd w:val="clear" w:color="auto" w:fill="auto"/>
            <w:hideMark/>
          </w:tcPr>
          <w:p w:rsidR="00F8609B" w:rsidRPr="00AF7C41" w:rsidRDefault="00F8609B" w:rsidP="000B42B0">
            <w:pPr>
              <w:jc w:val="right"/>
              <w:rPr>
                <w:color w:val="000000"/>
                <w:sz w:val="20"/>
                <w:szCs w:val="20"/>
              </w:rPr>
            </w:pPr>
            <w:r>
              <w:rPr>
                <w:color w:val="000000"/>
                <w:sz w:val="20"/>
                <w:szCs w:val="20"/>
              </w:rPr>
              <w:t>110</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0,0</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87,3</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68</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0,1</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111,5</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добыча полезных ископаемых</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378</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0,1</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99,0</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12</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0,0</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120,0</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обрабатывающие производства</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29 051</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8,2</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95,2</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6 348</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4,9</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118,5</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производство и распределение электроэнергии, газа и воды</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1 014</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0,3</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96,3</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69</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0,1</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146,8</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строительство</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39 228</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11,0</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98,7</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4 371</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3,4</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138,2</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136 297</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38,3</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90,2</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46 892</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36,2</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103,8</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гостиницы и рестораны</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9 689</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2,7</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98,1</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3 485</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2,7</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114,2</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транспорт и связь</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28 558</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8,0</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96,8</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20 375</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15,7</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106,4</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финансовая деятельность</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5 999</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1,7</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93,7</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2255</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1,7</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110,4</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операции с недвижимым имуществом, аренда и предоставление услуг</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77 793</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21,9</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98,9</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31 267</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24,1</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118,3</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государственное управление и обеспечение военной безопасности, социальное страхование</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1 328</w:t>
            </w:r>
          </w:p>
        </w:tc>
        <w:tc>
          <w:tcPr>
            <w:tcW w:w="709" w:type="dxa"/>
            <w:shd w:val="clear" w:color="auto" w:fill="auto"/>
          </w:tcPr>
          <w:p w:rsidR="00F8609B" w:rsidRPr="00AF7C41" w:rsidRDefault="00F8609B" w:rsidP="000B42B0">
            <w:pPr>
              <w:jc w:val="right"/>
              <w:rPr>
                <w:color w:val="000000"/>
                <w:sz w:val="20"/>
                <w:szCs w:val="20"/>
              </w:rPr>
            </w:pPr>
            <w:r>
              <w:rPr>
                <w:color w:val="000000"/>
                <w:sz w:val="20"/>
                <w:szCs w:val="20"/>
              </w:rPr>
              <w:t>0,4</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98,2</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образование</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4 594</w:t>
            </w:r>
          </w:p>
        </w:tc>
        <w:tc>
          <w:tcPr>
            <w:tcW w:w="709" w:type="dxa"/>
            <w:shd w:val="clear" w:color="auto" w:fill="auto"/>
            <w:hideMark/>
          </w:tcPr>
          <w:p w:rsidR="00F8609B" w:rsidRPr="00AF7C41" w:rsidRDefault="00F8609B" w:rsidP="000B42B0">
            <w:pPr>
              <w:jc w:val="right"/>
              <w:rPr>
                <w:color w:val="000000"/>
                <w:sz w:val="20"/>
                <w:szCs w:val="20"/>
              </w:rPr>
            </w:pPr>
            <w:r>
              <w:rPr>
                <w:color w:val="000000"/>
                <w:sz w:val="20"/>
                <w:szCs w:val="20"/>
              </w:rPr>
              <w:t>1,3</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98,4</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2 443</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1,9</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105,3</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sidRPr="00AF7C41">
              <w:rPr>
                <w:color w:val="000000"/>
                <w:sz w:val="20"/>
                <w:szCs w:val="20"/>
              </w:rPr>
              <w:t>здравоохранение и предоставление социальных услуг</w:t>
            </w:r>
          </w:p>
        </w:tc>
        <w:tc>
          <w:tcPr>
            <w:tcW w:w="992" w:type="dxa"/>
            <w:shd w:val="clear" w:color="auto" w:fill="auto"/>
            <w:hideMark/>
          </w:tcPr>
          <w:p w:rsidR="00F8609B" w:rsidRPr="00AF7C41" w:rsidRDefault="00F8609B" w:rsidP="000B42B0">
            <w:pPr>
              <w:jc w:val="right"/>
              <w:rPr>
                <w:color w:val="000000"/>
                <w:sz w:val="20"/>
                <w:szCs w:val="20"/>
              </w:rPr>
            </w:pPr>
            <w:r>
              <w:rPr>
                <w:color w:val="000000"/>
                <w:sz w:val="20"/>
                <w:szCs w:val="20"/>
              </w:rPr>
              <w:t>4 804</w:t>
            </w:r>
          </w:p>
        </w:tc>
        <w:tc>
          <w:tcPr>
            <w:tcW w:w="709" w:type="dxa"/>
            <w:shd w:val="clear" w:color="auto" w:fill="auto"/>
            <w:hideMark/>
          </w:tcPr>
          <w:p w:rsidR="00F8609B" w:rsidRPr="00AF7C41" w:rsidRDefault="00F8609B" w:rsidP="000B42B0">
            <w:pPr>
              <w:jc w:val="right"/>
              <w:rPr>
                <w:color w:val="000000"/>
                <w:sz w:val="20"/>
                <w:szCs w:val="20"/>
              </w:rPr>
            </w:pPr>
            <w:r>
              <w:rPr>
                <w:color w:val="000000"/>
                <w:sz w:val="20"/>
                <w:szCs w:val="20"/>
              </w:rPr>
              <w:t>1,4</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102,2</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838</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0,6</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120,9</w:t>
            </w:r>
          </w:p>
        </w:tc>
      </w:tr>
      <w:tr w:rsidR="00F8609B" w:rsidRPr="00AF7C41" w:rsidTr="000B42B0">
        <w:trPr>
          <w:trHeight w:val="113"/>
        </w:trPr>
        <w:tc>
          <w:tcPr>
            <w:tcW w:w="3681" w:type="dxa"/>
            <w:shd w:val="clear" w:color="auto" w:fill="auto"/>
            <w:hideMark/>
          </w:tcPr>
          <w:p w:rsidR="00F8609B" w:rsidRPr="00AF7C41" w:rsidRDefault="00F8609B" w:rsidP="000B42B0">
            <w:pPr>
              <w:rPr>
                <w:color w:val="000000"/>
                <w:sz w:val="20"/>
                <w:szCs w:val="20"/>
              </w:rPr>
            </w:pPr>
            <w:r>
              <w:rPr>
                <w:color w:val="000000"/>
                <w:sz w:val="20"/>
                <w:szCs w:val="20"/>
              </w:rPr>
              <w:lastRenderedPageBreak/>
              <w:t>прочие виды деятельности</w:t>
            </w:r>
          </w:p>
        </w:tc>
        <w:tc>
          <w:tcPr>
            <w:tcW w:w="992" w:type="dxa"/>
            <w:shd w:val="clear" w:color="auto" w:fill="auto"/>
            <w:hideMark/>
          </w:tcPr>
          <w:p w:rsidR="00F8609B" w:rsidRPr="00AF7C41" w:rsidRDefault="00F8609B" w:rsidP="000B42B0">
            <w:pPr>
              <w:jc w:val="right"/>
              <w:rPr>
                <w:color w:val="000000"/>
                <w:sz w:val="20"/>
                <w:szCs w:val="20"/>
              </w:rPr>
            </w:pPr>
            <w:r>
              <w:rPr>
                <w:color w:val="000000"/>
                <w:sz w:val="20"/>
                <w:szCs w:val="20"/>
              </w:rPr>
              <w:t>15 017</w:t>
            </w:r>
          </w:p>
        </w:tc>
        <w:tc>
          <w:tcPr>
            <w:tcW w:w="709" w:type="dxa"/>
            <w:shd w:val="clear" w:color="auto" w:fill="auto"/>
            <w:hideMark/>
          </w:tcPr>
          <w:p w:rsidR="00F8609B" w:rsidRPr="00AF7C41" w:rsidRDefault="00F8609B" w:rsidP="000B42B0">
            <w:pPr>
              <w:jc w:val="right"/>
              <w:rPr>
                <w:color w:val="000000"/>
                <w:sz w:val="20"/>
                <w:szCs w:val="20"/>
              </w:rPr>
            </w:pPr>
            <w:r>
              <w:rPr>
                <w:color w:val="000000"/>
                <w:sz w:val="20"/>
                <w:szCs w:val="20"/>
              </w:rPr>
              <w:t>4,2</w:t>
            </w:r>
          </w:p>
        </w:tc>
        <w:tc>
          <w:tcPr>
            <w:tcW w:w="1134" w:type="dxa"/>
            <w:shd w:val="clear" w:color="auto" w:fill="auto"/>
          </w:tcPr>
          <w:p w:rsidR="00F8609B" w:rsidRPr="00AF7C41" w:rsidRDefault="00F8609B" w:rsidP="000B42B0">
            <w:pPr>
              <w:jc w:val="right"/>
              <w:rPr>
                <w:color w:val="000000"/>
                <w:sz w:val="20"/>
                <w:szCs w:val="20"/>
              </w:rPr>
            </w:pPr>
            <w:r>
              <w:rPr>
                <w:color w:val="000000"/>
                <w:sz w:val="20"/>
                <w:szCs w:val="20"/>
              </w:rPr>
              <w:t>97,1</w:t>
            </w:r>
          </w:p>
        </w:tc>
        <w:tc>
          <w:tcPr>
            <w:tcW w:w="992" w:type="dxa"/>
            <w:shd w:val="clear" w:color="auto" w:fill="auto"/>
          </w:tcPr>
          <w:p w:rsidR="00F8609B" w:rsidRPr="00AF7C41" w:rsidRDefault="00F8609B" w:rsidP="000B42B0">
            <w:pPr>
              <w:jc w:val="right"/>
              <w:rPr>
                <w:color w:val="000000"/>
                <w:sz w:val="20"/>
                <w:szCs w:val="20"/>
              </w:rPr>
            </w:pPr>
            <w:r>
              <w:rPr>
                <w:color w:val="000000"/>
                <w:sz w:val="20"/>
                <w:szCs w:val="20"/>
              </w:rPr>
              <w:t>9 617</w:t>
            </w:r>
          </w:p>
        </w:tc>
        <w:tc>
          <w:tcPr>
            <w:tcW w:w="721" w:type="dxa"/>
            <w:shd w:val="clear" w:color="auto" w:fill="auto"/>
          </w:tcPr>
          <w:p w:rsidR="00F8609B" w:rsidRPr="00AF7C41" w:rsidRDefault="00F8609B" w:rsidP="000B42B0">
            <w:pPr>
              <w:jc w:val="right"/>
              <w:rPr>
                <w:color w:val="000000"/>
                <w:sz w:val="20"/>
                <w:szCs w:val="20"/>
              </w:rPr>
            </w:pPr>
            <w:r>
              <w:rPr>
                <w:color w:val="000000"/>
                <w:sz w:val="20"/>
                <w:szCs w:val="20"/>
              </w:rPr>
              <w:t>7,4</w:t>
            </w:r>
          </w:p>
        </w:tc>
        <w:tc>
          <w:tcPr>
            <w:tcW w:w="1116" w:type="dxa"/>
            <w:shd w:val="clear" w:color="auto" w:fill="auto"/>
          </w:tcPr>
          <w:p w:rsidR="00F8609B" w:rsidRPr="00AF7C41" w:rsidRDefault="00F8609B" w:rsidP="000B42B0">
            <w:pPr>
              <w:jc w:val="right"/>
              <w:rPr>
                <w:color w:val="000000"/>
                <w:sz w:val="20"/>
                <w:szCs w:val="20"/>
              </w:rPr>
            </w:pPr>
            <w:r>
              <w:rPr>
                <w:color w:val="000000"/>
                <w:sz w:val="20"/>
                <w:szCs w:val="20"/>
              </w:rPr>
              <w:t>113,4</w:t>
            </w:r>
          </w:p>
        </w:tc>
      </w:tr>
    </w:tbl>
    <w:p w:rsidR="00F8609B" w:rsidRPr="005D52B2" w:rsidRDefault="00F8609B" w:rsidP="00F8609B">
      <w:pPr>
        <w:spacing w:line="360" w:lineRule="auto"/>
        <w:ind w:firstLine="709"/>
        <w:jc w:val="both"/>
        <w:rPr>
          <w:sz w:val="28"/>
          <w:szCs w:val="28"/>
        </w:rPr>
      </w:pPr>
    </w:p>
    <w:p w:rsidR="00F8609B" w:rsidRPr="005D52B2" w:rsidRDefault="00F8609B" w:rsidP="00F8609B">
      <w:pPr>
        <w:spacing w:line="360" w:lineRule="auto"/>
        <w:ind w:firstLine="709"/>
        <w:jc w:val="both"/>
        <w:rPr>
          <w:sz w:val="28"/>
          <w:szCs w:val="28"/>
        </w:rPr>
      </w:pPr>
      <w:proofErr w:type="gramStart"/>
      <w:r w:rsidRPr="005D52B2">
        <w:rPr>
          <w:sz w:val="28"/>
          <w:szCs w:val="28"/>
        </w:rPr>
        <w:t xml:space="preserve">Наибольшая часть предприятий </w:t>
      </w:r>
      <w:r>
        <w:rPr>
          <w:sz w:val="28"/>
          <w:szCs w:val="28"/>
        </w:rPr>
        <w:t xml:space="preserve">(по состоянию на 1 января 2016 года) </w:t>
      </w:r>
      <w:r w:rsidRPr="005D52B2">
        <w:rPr>
          <w:sz w:val="28"/>
          <w:szCs w:val="28"/>
        </w:rPr>
        <w:t xml:space="preserve">осуществляет деятельность в Центральном районе (15,0% от учтенных с </w:t>
      </w:r>
      <w:proofErr w:type="spellStart"/>
      <w:r w:rsidRPr="005D52B2">
        <w:rPr>
          <w:sz w:val="28"/>
          <w:szCs w:val="28"/>
        </w:rPr>
        <w:t>Статрегистре</w:t>
      </w:r>
      <w:proofErr w:type="spellEnd"/>
      <w:r w:rsidRPr="005D52B2">
        <w:rPr>
          <w:sz w:val="28"/>
          <w:szCs w:val="28"/>
        </w:rPr>
        <w:t xml:space="preserve"> Росстата), Московском районе (9,8%), Адмиралтейском районе (8,6%), Выборгском районе (8,4%), Приморском районе (7,9%), Кировском районе (7,3%) и Невском районе (7,0%).</w:t>
      </w:r>
      <w:proofErr w:type="gramEnd"/>
      <w:r w:rsidRPr="005D52B2">
        <w:rPr>
          <w:sz w:val="28"/>
          <w:szCs w:val="28"/>
        </w:rPr>
        <w:t xml:space="preserve"> Наибольшая часть индивидуальных предпринимателей зарегистрировано на территории Приморского района (11,6%), Невского района (9,4%), Выборгского района (9,3%), Калининского района (8,3%) и Красносельского района (7,0%).</w:t>
      </w:r>
    </w:p>
    <w:p w:rsidR="00F8609B" w:rsidRPr="005D52B2" w:rsidRDefault="00F8609B" w:rsidP="00F8609B">
      <w:pPr>
        <w:ind w:firstLine="709"/>
        <w:jc w:val="both"/>
        <w:rPr>
          <w:sz w:val="28"/>
          <w:szCs w:val="28"/>
        </w:rPr>
      </w:pPr>
    </w:p>
    <w:p w:rsidR="00F8609B" w:rsidRPr="005D52B2" w:rsidRDefault="00F8609B" w:rsidP="00F8609B">
      <w:pPr>
        <w:jc w:val="both"/>
        <w:rPr>
          <w:sz w:val="28"/>
          <w:szCs w:val="28"/>
        </w:rPr>
      </w:pPr>
      <w:r w:rsidRPr="005D52B2">
        <w:rPr>
          <w:sz w:val="28"/>
          <w:szCs w:val="28"/>
        </w:rPr>
        <w:t>Таблица</w:t>
      </w:r>
      <w:r>
        <w:rPr>
          <w:sz w:val="28"/>
          <w:szCs w:val="28"/>
        </w:rPr>
        <w:t xml:space="preserve"> 1.6</w:t>
      </w:r>
      <w:r w:rsidRPr="005D52B2">
        <w:rPr>
          <w:sz w:val="28"/>
          <w:szCs w:val="28"/>
        </w:rPr>
        <w:t xml:space="preserve"> – Распределение юридических лиц и индивидуальных предпринимателей, учтенных в Статистическом регистре Росстата на 1 </w:t>
      </w:r>
      <w:r>
        <w:rPr>
          <w:sz w:val="28"/>
          <w:szCs w:val="28"/>
        </w:rPr>
        <w:t>января</w:t>
      </w:r>
      <w:r w:rsidRPr="005D52B2">
        <w:rPr>
          <w:sz w:val="28"/>
          <w:szCs w:val="28"/>
        </w:rPr>
        <w:t xml:space="preserve"> 2016 года, по </w:t>
      </w:r>
      <w:r>
        <w:rPr>
          <w:sz w:val="28"/>
          <w:szCs w:val="28"/>
        </w:rPr>
        <w:t>административным районам Санкт-Петербурга</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3442"/>
        <w:gridCol w:w="1046"/>
        <w:gridCol w:w="748"/>
        <w:gridCol w:w="1196"/>
        <w:gridCol w:w="1046"/>
        <w:gridCol w:w="760"/>
        <w:gridCol w:w="1177"/>
      </w:tblGrid>
      <w:tr w:rsidR="00F8609B" w:rsidRPr="00AF7C41" w:rsidTr="000B42B0">
        <w:trPr>
          <w:trHeight w:val="113"/>
        </w:trPr>
        <w:tc>
          <w:tcPr>
            <w:tcW w:w="421" w:type="dxa"/>
            <w:vMerge w:val="restart"/>
          </w:tcPr>
          <w:p w:rsidR="00F8609B" w:rsidRPr="00AF7C41" w:rsidRDefault="00F8609B" w:rsidP="000B42B0">
            <w:pPr>
              <w:rPr>
                <w:sz w:val="20"/>
                <w:szCs w:val="20"/>
              </w:rPr>
            </w:pPr>
          </w:p>
        </w:tc>
        <w:tc>
          <w:tcPr>
            <w:tcW w:w="3264" w:type="dxa"/>
            <w:vMerge w:val="restart"/>
            <w:shd w:val="clear" w:color="auto" w:fill="auto"/>
            <w:hideMark/>
          </w:tcPr>
          <w:p w:rsidR="00F8609B" w:rsidRPr="00AF7C41" w:rsidRDefault="0078032B" w:rsidP="000B42B0">
            <w:pPr>
              <w:rPr>
                <w:sz w:val="20"/>
                <w:szCs w:val="20"/>
              </w:rPr>
            </w:pPr>
            <w:r>
              <w:rPr>
                <w:sz w:val="20"/>
                <w:szCs w:val="20"/>
              </w:rPr>
              <w:t>Административный</w:t>
            </w:r>
            <w:r w:rsidR="00F8609B">
              <w:rPr>
                <w:sz w:val="20"/>
                <w:szCs w:val="20"/>
              </w:rPr>
              <w:t xml:space="preserve"> район</w:t>
            </w:r>
          </w:p>
        </w:tc>
        <w:tc>
          <w:tcPr>
            <w:tcW w:w="2835" w:type="dxa"/>
            <w:gridSpan w:val="3"/>
            <w:shd w:val="clear" w:color="auto" w:fill="auto"/>
            <w:hideMark/>
          </w:tcPr>
          <w:p w:rsidR="00F8609B" w:rsidRPr="00AF7C41" w:rsidRDefault="00F8609B" w:rsidP="000B42B0">
            <w:pPr>
              <w:jc w:val="center"/>
              <w:rPr>
                <w:color w:val="000000"/>
                <w:sz w:val="20"/>
                <w:szCs w:val="20"/>
              </w:rPr>
            </w:pPr>
            <w:r w:rsidRPr="00AF7C41">
              <w:rPr>
                <w:color w:val="000000"/>
                <w:sz w:val="20"/>
                <w:szCs w:val="20"/>
              </w:rPr>
              <w:t>Юридические лица</w:t>
            </w:r>
          </w:p>
        </w:tc>
        <w:tc>
          <w:tcPr>
            <w:tcW w:w="2829" w:type="dxa"/>
            <w:gridSpan w:val="3"/>
            <w:shd w:val="clear" w:color="auto" w:fill="auto"/>
            <w:hideMark/>
          </w:tcPr>
          <w:p w:rsidR="00F8609B" w:rsidRPr="00AF7C41" w:rsidRDefault="00F8609B" w:rsidP="000B42B0">
            <w:pPr>
              <w:jc w:val="center"/>
              <w:rPr>
                <w:color w:val="000000"/>
                <w:sz w:val="20"/>
                <w:szCs w:val="20"/>
              </w:rPr>
            </w:pPr>
            <w:r w:rsidRPr="00AF7C41">
              <w:rPr>
                <w:color w:val="000000"/>
                <w:sz w:val="20"/>
                <w:szCs w:val="20"/>
              </w:rPr>
              <w:t>Индивидуальные предприниматели</w:t>
            </w:r>
          </w:p>
        </w:tc>
      </w:tr>
      <w:tr w:rsidR="00F8609B" w:rsidRPr="00AF7C41" w:rsidTr="000B42B0">
        <w:trPr>
          <w:trHeight w:val="113"/>
        </w:trPr>
        <w:tc>
          <w:tcPr>
            <w:tcW w:w="421" w:type="dxa"/>
            <w:vMerge/>
          </w:tcPr>
          <w:p w:rsidR="00F8609B" w:rsidRPr="00AF7C41" w:rsidRDefault="00F8609B" w:rsidP="000B42B0">
            <w:pPr>
              <w:rPr>
                <w:sz w:val="20"/>
                <w:szCs w:val="20"/>
              </w:rPr>
            </w:pPr>
          </w:p>
        </w:tc>
        <w:tc>
          <w:tcPr>
            <w:tcW w:w="3264" w:type="dxa"/>
            <w:vMerge/>
            <w:vAlign w:val="center"/>
            <w:hideMark/>
          </w:tcPr>
          <w:p w:rsidR="00F8609B" w:rsidRPr="00AF7C41" w:rsidRDefault="00F8609B" w:rsidP="000B42B0">
            <w:pPr>
              <w:rPr>
                <w:sz w:val="20"/>
                <w:szCs w:val="20"/>
              </w:rPr>
            </w:pPr>
          </w:p>
        </w:tc>
        <w:tc>
          <w:tcPr>
            <w:tcW w:w="992" w:type="dxa"/>
            <w:vMerge w:val="restart"/>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Единиц</w:t>
            </w:r>
          </w:p>
        </w:tc>
        <w:tc>
          <w:tcPr>
            <w:tcW w:w="1843" w:type="dxa"/>
            <w:gridSpan w:val="2"/>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В % к</w:t>
            </w:r>
          </w:p>
        </w:tc>
        <w:tc>
          <w:tcPr>
            <w:tcW w:w="992" w:type="dxa"/>
            <w:vMerge w:val="restart"/>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Единиц</w:t>
            </w:r>
          </w:p>
        </w:tc>
        <w:tc>
          <w:tcPr>
            <w:tcW w:w="1837" w:type="dxa"/>
            <w:gridSpan w:val="2"/>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В % к</w:t>
            </w:r>
          </w:p>
        </w:tc>
      </w:tr>
      <w:tr w:rsidR="00F8609B" w:rsidRPr="00AF7C41" w:rsidTr="000B42B0">
        <w:trPr>
          <w:trHeight w:val="113"/>
        </w:trPr>
        <w:tc>
          <w:tcPr>
            <w:tcW w:w="421" w:type="dxa"/>
            <w:vMerge/>
          </w:tcPr>
          <w:p w:rsidR="00F8609B" w:rsidRPr="00AF7C41" w:rsidRDefault="00F8609B" w:rsidP="000B42B0">
            <w:pPr>
              <w:rPr>
                <w:sz w:val="20"/>
                <w:szCs w:val="20"/>
              </w:rPr>
            </w:pPr>
          </w:p>
        </w:tc>
        <w:tc>
          <w:tcPr>
            <w:tcW w:w="3264" w:type="dxa"/>
            <w:vMerge/>
            <w:vAlign w:val="center"/>
            <w:hideMark/>
          </w:tcPr>
          <w:p w:rsidR="00F8609B" w:rsidRPr="00AF7C41" w:rsidRDefault="00F8609B" w:rsidP="000B42B0">
            <w:pPr>
              <w:rPr>
                <w:sz w:val="20"/>
                <w:szCs w:val="20"/>
              </w:rPr>
            </w:pPr>
          </w:p>
        </w:tc>
        <w:tc>
          <w:tcPr>
            <w:tcW w:w="992" w:type="dxa"/>
            <w:vMerge/>
            <w:vAlign w:val="center"/>
            <w:hideMark/>
          </w:tcPr>
          <w:p w:rsidR="00F8609B" w:rsidRPr="00AF7C41" w:rsidRDefault="00F8609B" w:rsidP="000B42B0">
            <w:pPr>
              <w:rPr>
                <w:color w:val="000000"/>
                <w:sz w:val="20"/>
                <w:szCs w:val="20"/>
              </w:rPr>
            </w:pPr>
          </w:p>
        </w:tc>
        <w:tc>
          <w:tcPr>
            <w:tcW w:w="709" w:type="dxa"/>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итогу</w:t>
            </w:r>
          </w:p>
        </w:tc>
        <w:tc>
          <w:tcPr>
            <w:tcW w:w="1134" w:type="dxa"/>
            <w:shd w:val="clear" w:color="auto" w:fill="auto"/>
            <w:vAlign w:val="center"/>
            <w:hideMark/>
          </w:tcPr>
          <w:p w:rsidR="00F8609B" w:rsidRPr="00AF7C41" w:rsidRDefault="00F8609B" w:rsidP="000B42B0">
            <w:pPr>
              <w:jc w:val="center"/>
              <w:rPr>
                <w:color w:val="000000"/>
                <w:sz w:val="20"/>
                <w:szCs w:val="20"/>
              </w:rPr>
            </w:pPr>
            <w:r>
              <w:rPr>
                <w:color w:val="000000"/>
                <w:sz w:val="20"/>
                <w:szCs w:val="20"/>
              </w:rPr>
              <w:t>01.01.</w:t>
            </w:r>
            <w:r w:rsidRPr="00AF7C41">
              <w:rPr>
                <w:color w:val="000000"/>
                <w:sz w:val="20"/>
                <w:szCs w:val="20"/>
              </w:rPr>
              <w:t>2015</w:t>
            </w:r>
          </w:p>
        </w:tc>
        <w:tc>
          <w:tcPr>
            <w:tcW w:w="992" w:type="dxa"/>
            <w:vMerge/>
            <w:vAlign w:val="center"/>
            <w:hideMark/>
          </w:tcPr>
          <w:p w:rsidR="00F8609B" w:rsidRPr="00AF7C41" w:rsidRDefault="00F8609B" w:rsidP="000B42B0">
            <w:pPr>
              <w:rPr>
                <w:color w:val="000000"/>
                <w:sz w:val="20"/>
                <w:szCs w:val="20"/>
              </w:rPr>
            </w:pPr>
          </w:p>
        </w:tc>
        <w:tc>
          <w:tcPr>
            <w:tcW w:w="721" w:type="dxa"/>
            <w:shd w:val="clear" w:color="auto" w:fill="auto"/>
            <w:vAlign w:val="center"/>
            <w:hideMark/>
          </w:tcPr>
          <w:p w:rsidR="00F8609B" w:rsidRPr="00AF7C41" w:rsidRDefault="00F8609B" w:rsidP="000B42B0">
            <w:pPr>
              <w:jc w:val="center"/>
              <w:rPr>
                <w:color w:val="000000"/>
                <w:sz w:val="20"/>
                <w:szCs w:val="20"/>
              </w:rPr>
            </w:pPr>
            <w:r w:rsidRPr="00AF7C41">
              <w:rPr>
                <w:color w:val="000000"/>
                <w:sz w:val="20"/>
                <w:szCs w:val="20"/>
              </w:rPr>
              <w:t>итогу</w:t>
            </w:r>
          </w:p>
        </w:tc>
        <w:tc>
          <w:tcPr>
            <w:tcW w:w="1116" w:type="dxa"/>
            <w:shd w:val="clear" w:color="auto" w:fill="auto"/>
            <w:vAlign w:val="center"/>
            <w:hideMark/>
          </w:tcPr>
          <w:p w:rsidR="00F8609B" w:rsidRPr="00AF7C41" w:rsidRDefault="00F8609B" w:rsidP="000B42B0">
            <w:pPr>
              <w:jc w:val="center"/>
              <w:rPr>
                <w:color w:val="000000"/>
                <w:sz w:val="20"/>
                <w:szCs w:val="20"/>
              </w:rPr>
            </w:pPr>
            <w:r>
              <w:rPr>
                <w:color w:val="000000"/>
                <w:sz w:val="20"/>
                <w:szCs w:val="20"/>
              </w:rPr>
              <w:t>01.01.</w:t>
            </w:r>
            <w:r w:rsidRPr="00AF7C41">
              <w:rPr>
                <w:color w:val="000000"/>
                <w:sz w:val="20"/>
                <w:szCs w:val="20"/>
              </w:rPr>
              <w:t>2015</w:t>
            </w:r>
          </w:p>
        </w:tc>
      </w:tr>
      <w:tr w:rsidR="00F8609B" w:rsidRPr="00AF7C41" w:rsidTr="000B42B0">
        <w:trPr>
          <w:trHeight w:val="113"/>
        </w:trPr>
        <w:tc>
          <w:tcPr>
            <w:tcW w:w="421" w:type="dxa"/>
          </w:tcPr>
          <w:p w:rsidR="00F8609B" w:rsidRPr="001131FF" w:rsidRDefault="00F8609B" w:rsidP="000B42B0">
            <w:pPr>
              <w:rPr>
                <w:color w:val="000000"/>
                <w:sz w:val="20"/>
                <w:szCs w:val="20"/>
              </w:rPr>
            </w:pPr>
          </w:p>
        </w:tc>
        <w:tc>
          <w:tcPr>
            <w:tcW w:w="3264" w:type="dxa"/>
            <w:shd w:val="clear" w:color="auto" w:fill="auto"/>
            <w:hideMark/>
          </w:tcPr>
          <w:p w:rsidR="00F8609B" w:rsidRPr="001131FF" w:rsidRDefault="00F8609B" w:rsidP="000B42B0">
            <w:pPr>
              <w:rPr>
                <w:color w:val="000000"/>
                <w:sz w:val="20"/>
                <w:szCs w:val="20"/>
              </w:rPr>
            </w:pPr>
            <w:r w:rsidRPr="001131FF">
              <w:rPr>
                <w:color w:val="000000"/>
                <w:sz w:val="20"/>
                <w:szCs w:val="20"/>
              </w:rPr>
              <w:t>Всего</w:t>
            </w:r>
          </w:p>
        </w:tc>
        <w:tc>
          <w:tcPr>
            <w:tcW w:w="992" w:type="dxa"/>
            <w:shd w:val="clear" w:color="auto" w:fill="auto"/>
            <w:hideMark/>
          </w:tcPr>
          <w:p w:rsidR="00F8609B" w:rsidRPr="00AF7C41" w:rsidRDefault="00F8609B" w:rsidP="000B42B0">
            <w:pPr>
              <w:jc w:val="right"/>
              <w:rPr>
                <w:color w:val="000000"/>
                <w:sz w:val="20"/>
                <w:szCs w:val="20"/>
              </w:rPr>
            </w:pPr>
            <w:r w:rsidRPr="00AF7C41">
              <w:rPr>
                <w:color w:val="000000"/>
                <w:sz w:val="20"/>
                <w:szCs w:val="20"/>
              </w:rPr>
              <w:t>375 509</w:t>
            </w:r>
          </w:p>
        </w:tc>
        <w:tc>
          <w:tcPr>
            <w:tcW w:w="709" w:type="dxa"/>
            <w:shd w:val="clear" w:color="auto" w:fill="auto"/>
            <w:hideMark/>
          </w:tcPr>
          <w:p w:rsidR="00F8609B" w:rsidRPr="00AF7C41" w:rsidRDefault="00F8609B" w:rsidP="000B42B0">
            <w:pPr>
              <w:jc w:val="right"/>
              <w:rPr>
                <w:color w:val="000000"/>
                <w:sz w:val="20"/>
                <w:szCs w:val="20"/>
              </w:rPr>
            </w:pPr>
            <w:r w:rsidRPr="00AF7C41">
              <w:rPr>
                <w:color w:val="000000"/>
                <w:sz w:val="20"/>
                <w:szCs w:val="20"/>
              </w:rPr>
              <w:t>100,0</w:t>
            </w:r>
          </w:p>
        </w:tc>
        <w:tc>
          <w:tcPr>
            <w:tcW w:w="1134" w:type="dxa"/>
            <w:shd w:val="clear" w:color="auto" w:fill="auto"/>
            <w:hideMark/>
          </w:tcPr>
          <w:p w:rsidR="00F8609B" w:rsidRPr="00AF7C41" w:rsidRDefault="00F8609B" w:rsidP="000B42B0">
            <w:pPr>
              <w:jc w:val="right"/>
              <w:rPr>
                <w:color w:val="000000"/>
                <w:sz w:val="20"/>
                <w:szCs w:val="20"/>
              </w:rPr>
            </w:pPr>
            <w:r w:rsidRPr="00AF7C41">
              <w:rPr>
                <w:color w:val="000000"/>
                <w:sz w:val="20"/>
                <w:szCs w:val="20"/>
              </w:rPr>
              <w:t>100,8</w:t>
            </w:r>
          </w:p>
        </w:tc>
        <w:tc>
          <w:tcPr>
            <w:tcW w:w="992" w:type="dxa"/>
            <w:shd w:val="clear" w:color="auto" w:fill="auto"/>
            <w:hideMark/>
          </w:tcPr>
          <w:p w:rsidR="00F8609B" w:rsidRPr="00AF7C41" w:rsidRDefault="00F8609B" w:rsidP="000B42B0">
            <w:pPr>
              <w:jc w:val="right"/>
              <w:rPr>
                <w:color w:val="000000"/>
                <w:sz w:val="20"/>
                <w:szCs w:val="20"/>
              </w:rPr>
            </w:pPr>
            <w:r w:rsidRPr="00AF7C41">
              <w:rPr>
                <w:color w:val="000000"/>
                <w:sz w:val="20"/>
                <w:szCs w:val="20"/>
              </w:rPr>
              <w:t>127 016</w:t>
            </w:r>
          </w:p>
        </w:tc>
        <w:tc>
          <w:tcPr>
            <w:tcW w:w="721" w:type="dxa"/>
            <w:shd w:val="clear" w:color="auto" w:fill="auto"/>
            <w:hideMark/>
          </w:tcPr>
          <w:p w:rsidR="00F8609B" w:rsidRPr="00AF7C41" w:rsidRDefault="00F8609B" w:rsidP="000B42B0">
            <w:pPr>
              <w:jc w:val="right"/>
              <w:rPr>
                <w:color w:val="000000"/>
                <w:sz w:val="20"/>
                <w:szCs w:val="20"/>
              </w:rPr>
            </w:pPr>
            <w:r w:rsidRPr="00AF7C41">
              <w:rPr>
                <w:color w:val="000000"/>
                <w:sz w:val="20"/>
                <w:szCs w:val="20"/>
              </w:rPr>
              <w:t>100,0</w:t>
            </w:r>
          </w:p>
        </w:tc>
        <w:tc>
          <w:tcPr>
            <w:tcW w:w="1116" w:type="dxa"/>
            <w:shd w:val="clear" w:color="auto" w:fill="auto"/>
            <w:hideMark/>
          </w:tcPr>
          <w:p w:rsidR="00F8609B" w:rsidRPr="00AF7C41" w:rsidRDefault="00F8609B" w:rsidP="000B42B0">
            <w:pPr>
              <w:jc w:val="right"/>
              <w:rPr>
                <w:color w:val="000000"/>
                <w:sz w:val="20"/>
                <w:szCs w:val="20"/>
              </w:rPr>
            </w:pPr>
            <w:r w:rsidRPr="00AF7C41">
              <w:rPr>
                <w:color w:val="000000"/>
                <w:sz w:val="20"/>
                <w:szCs w:val="20"/>
              </w:rPr>
              <w:t>110,8</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Адмиралтейский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32 470</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8,6</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102,2</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4 747</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3,7</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109,8</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2</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Василеостровский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25 403</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6,8</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96,6</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5 646</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4,4</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112,1</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3</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Выборгский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31 405</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8,4</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103,3</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11 804</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9,3</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112,4</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4</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Калининский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21 085</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5,6</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105,1</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10 506</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8,3</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110,8</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5</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Кировский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27 412</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7,3</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95,6</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8 188</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6,4</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109,9</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6</w:t>
            </w:r>
          </w:p>
        </w:tc>
        <w:tc>
          <w:tcPr>
            <w:tcW w:w="3264" w:type="dxa"/>
            <w:shd w:val="clear" w:color="auto" w:fill="auto"/>
          </w:tcPr>
          <w:p w:rsidR="00F8609B" w:rsidRPr="001131FF" w:rsidRDefault="00F8609B" w:rsidP="000B42B0">
            <w:pPr>
              <w:rPr>
                <w:color w:val="000000"/>
                <w:sz w:val="20"/>
                <w:szCs w:val="20"/>
              </w:rPr>
            </w:pPr>
            <w:proofErr w:type="spellStart"/>
            <w:r w:rsidRPr="001131FF">
              <w:rPr>
                <w:color w:val="000000"/>
                <w:sz w:val="20"/>
                <w:szCs w:val="20"/>
              </w:rPr>
              <w:t>Колпинский</w:t>
            </w:r>
            <w:proofErr w:type="spellEnd"/>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3 261</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0,9</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91,6</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3 792</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3,0</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108,3</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7</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Красногвардейский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22 635</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6,0</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100,6</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8 506</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6,7</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109,3</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8</w:t>
            </w:r>
          </w:p>
        </w:tc>
        <w:tc>
          <w:tcPr>
            <w:tcW w:w="3264" w:type="dxa"/>
            <w:shd w:val="clear" w:color="auto" w:fill="auto"/>
          </w:tcPr>
          <w:p w:rsidR="00F8609B" w:rsidRPr="001131FF" w:rsidRDefault="00F8609B" w:rsidP="000B42B0">
            <w:pPr>
              <w:rPr>
                <w:color w:val="000000"/>
                <w:sz w:val="20"/>
                <w:szCs w:val="20"/>
              </w:rPr>
            </w:pPr>
            <w:proofErr w:type="spellStart"/>
            <w:r w:rsidRPr="001131FF">
              <w:rPr>
                <w:color w:val="000000"/>
                <w:sz w:val="20"/>
                <w:szCs w:val="20"/>
              </w:rPr>
              <w:t>Красносельский</w:t>
            </w:r>
            <w:proofErr w:type="spellEnd"/>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7 865</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2,1</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101,0</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8 881</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7,0</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112,6</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9</w:t>
            </w:r>
          </w:p>
        </w:tc>
        <w:tc>
          <w:tcPr>
            <w:tcW w:w="3264" w:type="dxa"/>
            <w:shd w:val="clear" w:color="auto" w:fill="auto"/>
          </w:tcPr>
          <w:p w:rsidR="00F8609B" w:rsidRPr="001131FF" w:rsidRDefault="00F8609B" w:rsidP="000B42B0">
            <w:pPr>
              <w:rPr>
                <w:color w:val="000000"/>
                <w:sz w:val="20"/>
                <w:szCs w:val="20"/>
              </w:rPr>
            </w:pPr>
            <w:proofErr w:type="spellStart"/>
            <w:r w:rsidRPr="001131FF">
              <w:rPr>
                <w:color w:val="000000"/>
                <w:sz w:val="20"/>
                <w:szCs w:val="20"/>
              </w:rPr>
              <w:t>Крондштадтский</w:t>
            </w:r>
            <w:proofErr w:type="spellEnd"/>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605</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0,2</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98,4</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892</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0,7</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105,4</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10</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Курортный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1 448</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0,4</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99,5</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1 576</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1,2</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110,4</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11</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Московский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36 663</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9,8</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102,8</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8 037</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6,3</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111,9</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12</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Невский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26 358</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7,0</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104,2</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11 897</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9,4</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110,5</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13</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Петроградский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25 599</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6,8</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99,3</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4 069</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3,2</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111,4</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14</w:t>
            </w:r>
          </w:p>
        </w:tc>
        <w:tc>
          <w:tcPr>
            <w:tcW w:w="3264" w:type="dxa"/>
            <w:shd w:val="clear" w:color="auto" w:fill="auto"/>
          </w:tcPr>
          <w:p w:rsidR="00F8609B" w:rsidRPr="001131FF" w:rsidRDefault="00F8609B" w:rsidP="000B42B0">
            <w:pPr>
              <w:rPr>
                <w:color w:val="000000"/>
                <w:sz w:val="20"/>
                <w:szCs w:val="20"/>
              </w:rPr>
            </w:pPr>
            <w:proofErr w:type="spellStart"/>
            <w:r w:rsidRPr="001131FF">
              <w:rPr>
                <w:color w:val="000000"/>
                <w:sz w:val="20"/>
                <w:szCs w:val="20"/>
              </w:rPr>
              <w:t>Петродворцовый</w:t>
            </w:r>
            <w:proofErr w:type="spellEnd"/>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2 085</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0,6</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94,4</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2 767</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2,2</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105,9</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15</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Приморский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29 626</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7,9</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102,7</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14 763</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11,6</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112,5</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16</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Пушкинский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4 592</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1,2</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101,5</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4 402</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3,5</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116,4</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17</w:t>
            </w:r>
          </w:p>
        </w:tc>
        <w:tc>
          <w:tcPr>
            <w:tcW w:w="3264" w:type="dxa"/>
            <w:shd w:val="clear" w:color="auto" w:fill="auto"/>
          </w:tcPr>
          <w:p w:rsidR="00F8609B" w:rsidRPr="001131FF" w:rsidRDefault="00F8609B" w:rsidP="000B42B0">
            <w:pPr>
              <w:rPr>
                <w:color w:val="000000"/>
                <w:sz w:val="20"/>
                <w:szCs w:val="20"/>
              </w:rPr>
            </w:pPr>
            <w:proofErr w:type="spellStart"/>
            <w:r w:rsidRPr="001131FF">
              <w:rPr>
                <w:color w:val="000000"/>
                <w:sz w:val="20"/>
                <w:szCs w:val="20"/>
              </w:rPr>
              <w:t>Фрунзенский</w:t>
            </w:r>
            <w:proofErr w:type="spellEnd"/>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20 625</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5,5</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102,9</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9 389</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7,4</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107,3</w:t>
            </w:r>
          </w:p>
        </w:tc>
      </w:tr>
      <w:tr w:rsidR="00F8609B" w:rsidRPr="00AF7C41" w:rsidTr="000B42B0">
        <w:trPr>
          <w:trHeight w:val="113"/>
        </w:trPr>
        <w:tc>
          <w:tcPr>
            <w:tcW w:w="421" w:type="dxa"/>
          </w:tcPr>
          <w:p w:rsidR="00F8609B" w:rsidRPr="001131FF" w:rsidRDefault="00F8609B" w:rsidP="000B42B0">
            <w:pPr>
              <w:rPr>
                <w:color w:val="000000"/>
                <w:sz w:val="20"/>
                <w:szCs w:val="20"/>
              </w:rPr>
            </w:pPr>
            <w:r>
              <w:rPr>
                <w:color w:val="000000"/>
                <w:sz w:val="20"/>
                <w:szCs w:val="20"/>
              </w:rPr>
              <w:t>18</w:t>
            </w:r>
          </w:p>
        </w:tc>
        <w:tc>
          <w:tcPr>
            <w:tcW w:w="3264" w:type="dxa"/>
            <w:shd w:val="clear" w:color="auto" w:fill="auto"/>
          </w:tcPr>
          <w:p w:rsidR="00F8609B" w:rsidRPr="001131FF" w:rsidRDefault="00F8609B" w:rsidP="000B42B0">
            <w:pPr>
              <w:rPr>
                <w:color w:val="000000"/>
                <w:sz w:val="20"/>
                <w:szCs w:val="20"/>
              </w:rPr>
            </w:pPr>
            <w:r w:rsidRPr="001131FF">
              <w:rPr>
                <w:color w:val="000000"/>
                <w:sz w:val="20"/>
                <w:szCs w:val="20"/>
              </w:rPr>
              <w:t>Центральный</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56 372</w:t>
            </w:r>
          </w:p>
        </w:tc>
        <w:tc>
          <w:tcPr>
            <w:tcW w:w="709"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15,0</w:t>
            </w:r>
          </w:p>
        </w:tc>
        <w:tc>
          <w:tcPr>
            <w:tcW w:w="1134"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98,7</w:t>
            </w:r>
          </w:p>
        </w:tc>
        <w:tc>
          <w:tcPr>
            <w:tcW w:w="992"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7 154</w:t>
            </w:r>
          </w:p>
        </w:tc>
        <w:tc>
          <w:tcPr>
            <w:tcW w:w="721"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5,6</w:t>
            </w:r>
          </w:p>
        </w:tc>
        <w:tc>
          <w:tcPr>
            <w:tcW w:w="1116" w:type="dxa"/>
            <w:shd w:val="clear" w:color="auto" w:fill="auto"/>
            <w:vAlign w:val="bottom"/>
          </w:tcPr>
          <w:p w:rsidR="00F8609B" w:rsidRPr="001131FF" w:rsidRDefault="00F8609B" w:rsidP="000B42B0">
            <w:pPr>
              <w:jc w:val="right"/>
              <w:rPr>
                <w:color w:val="000000"/>
                <w:sz w:val="20"/>
                <w:szCs w:val="20"/>
              </w:rPr>
            </w:pPr>
            <w:r w:rsidRPr="001131FF">
              <w:rPr>
                <w:color w:val="000000"/>
                <w:sz w:val="20"/>
                <w:szCs w:val="20"/>
              </w:rPr>
              <w:t>109,7</w:t>
            </w:r>
          </w:p>
        </w:tc>
      </w:tr>
    </w:tbl>
    <w:p w:rsidR="00F8609B" w:rsidRPr="005D52B2" w:rsidRDefault="00F8609B" w:rsidP="00F8609B">
      <w:pPr>
        <w:ind w:firstLine="709"/>
        <w:jc w:val="both"/>
      </w:pPr>
    </w:p>
    <w:p w:rsidR="00F8609B" w:rsidRPr="005D52B2" w:rsidRDefault="00F8609B" w:rsidP="00F8609B">
      <w:pPr>
        <w:pStyle w:val="21"/>
        <w:numPr>
          <w:ilvl w:val="1"/>
          <w:numId w:val="17"/>
        </w:numPr>
        <w:spacing w:after="240"/>
        <w:jc w:val="center"/>
        <w:rPr>
          <w:rFonts w:ascii="Times New Roman" w:hAnsi="Times New Roman" w:cs="Times New Roman"/>
          <w:b w:val="0"/>
        </w:rPr>
      </w:pPr>
      <w:bookmarkStart w:id="14" w:name="_Toc470538821"/>
      <w:bookmarkStart w:id="15" w:name="_Toc475421800"/>
      <w:r w:rsidRPr="005D52B2">
        <w:rPr>
          <w:rFonts w:ascii="Times New Roman" w:hAnsi="Times New Roman" w:cs="Times New Roman"/>
          <w:b w:val="0"/>
        </w:rPr>
        <w:t>Малое и среднее предпринимательство</w:t>
      </w:r>
      <w:bookmarkEnd w:id="14"/>
      <w:bookmarkEnd w:id="15"/>
    </w:p>
    <w:p w:rsidR="00F8609B" w:rsidRDefault="00F8609B" w:rsidP="00F8609B">
      <w:pPr>
        <w:spacing w:line="360" w:lineRule="auto"/>
        <w:ind w:firstLine="709"/>
        <w:jc w:val="both"/>
        <w:rPr>
          <w:sz w:val="28"/>
          <w:szCs w:val="28"/>
        </w:rPr>
      </w:pPr>
      <w:r w:rsidRPr="005D52B2">
        <w:rPr>
          <w:sz w:val="28"/>
          <w:szCs w:val="28"/>
        </w:rPr>
        <w:t>По данным единого реестра субъектов малого и среднего предпринимательства</w:t>
      </w:r>
      <w:r w:rsidRPr="005D52B2">
        <w:rPr>
          <w:rStyle w:val="af3"/>
          <w:sz w:val="28"/>
          <w:szCs w:val="28"/>
        </w:rPr>
        <w:footnoteReference w:id="4"/>
      </w:r>
      <w:r w:rsidRPr="005D52B2">
        <w:rPr>
          <w:sz w:val="28"/>
          <w:szCs w:val="28"/>
        </w:rPr>
        <w:t xml:space="preserve">, на 10 </w:t>
      </w:r>
      <w:r>
        <w:rPr>
          <w:sz w:val="28"/>
          <w:szCs w:val="28"/>
        </w:rPr>
        <w:t>января</w:t>
      </w:r>
      <w:r w:rsidRPr="005D52B2">
        <w:rPr>
          <w:sz w:val="28"/>
          <w:szCs w:val="28"/>
        </w:rPr>
        <w:t xml:space="preserve"> 201</w:t>
      </w:r>
      <w:r>
        <w:rPr>
          <w:sz w:val="28"/>
          <w:szCs w:val="28"/>
        </w:rPr>
        <w:t>7</w:t>
      </w:r>
      <w:r w:rsidRPr="005D52B2">
        <w:rPr>
          <w:sz w:val="28"/>
          <w:szCs w:val="28"/>
        </w:rPr>
        <w:t xml:space="preserve"> года в Санкт-Петербурге действовало </w:t>
      </w:r>
      <w:r>
        <w:rPr>
          <w:sz w:val="28"/>
          <w:szCs w:val="28"/>
        </w:rPr>
        <w:t>348,4</w:t>
      </w:r>
      <w:r w:rsidRPr="005D52B2">
        <w:rPr>
          <w:sz w:val="28"/>
          <w:szCs w:val="28"/>
        </w:rPr>
        <w:t xml:space="preserve"> тыс. субъектов малого и среднего предпринимательства, из них 69,</w:t>
      </w:r>
      <w:r>
        <w:rPr>
          <w:sz w:val="28"/>
          <w:szCs w:val="28"/>
        </w:rPr>
        <w:t>4</w:t>
      </w:r>
      <w:r w:rsidRPr="005D52B2">
        <w:rPr>
          <w:sz w:val="28"/>
          <w:szCs w:val="28"/>
        </w:rPr>
        <w:t xml:space="preserve">% </w:t>
      </w:r>
      <w:r w:rsidRPr="005D52B2">
        <w:rPr>
          <w:sz w:val="28"/>
          <w:szCs w:val="28"/>
        </w:rPr>
        <w:lastRenderedPageBreak/>
        <w:t>являются юридическими лицами и 30,</w:t>
      </w:r>
      <w:r>
        <w:rPr>
          <w:sz w:val="28"/>
          <w:szCs w:val="28"/>
        </w:rPr>
        <w:t>6</w:t>
      </w:r>
      <w:r w:rsidRPr="005D52B2">
        <w:rPr>
          <w:sz w:val="28"/>
          <w:szCs w:val="28"/>
        </w:rPr>
        <w:t>% - индивидуальные предприниматели. При этом 93,</w:t>
      </w:r>
      <w:r>
        <w:rPr>
          <w:sz w:val="28"/>
          <w:szCs w:val="28"/>
        </w:rPr>
        <w:t>8</w:t>
      </w:r>
      <w:r w:rsidRPr="005D52B2">
        <w:rPr>
          <w:sz w:val="28"/>
          <w:szCs w:val="28"/>
        </w:rPr>
        <w:t xml:space="preserve">% относятся к категории </w:t>
      </w:r>
      <w:proofErr w:type="spellStart"/>
      <w:r w:rsidRPr="005D52B2">
        <w:rPr>
          <w:sz w:val="28"/>
          <w:szCs w:val="28"/>
        </w:rPr>
        <w:t>микропредприятий</w:t>
      </w:r>
      <w:proofErr w:type="spellEnd"/>
      <w:r w:rsidRPr="005D52B2">
        <w:rPr>
          <w:sz w:val="28"/>
          <w:szCs w:val="28"/>
        </w:rPr>
        <w:t>, 5,</w:t>
      </w:r>
      <w:r>
        <w:rPr>
          <w:sz w:val="28"/>
          <w:szCs w:val="28"/>
        </w:rPr>
        <w:t>7</w:t>
      </w:r>
      <w:r w:rsidRPr="005D52B2">
        <w:rPr>
          <w:sz w:val="28"/>
          <w:szCs w:val="28"/>
        </w:rPr>
        <w:t>% к категории малых предприятий, 0,5% являются средними предприятиями.</w:t>
      </w:r>
    </w:p>
    <w:p w:rsidR="00F8609B" w:rsidRDefault="00F8609B" w:rsidP="00F8609B">
      <w:pPr>
        <w:spacing w:line="360" w:lineRule="auto"/>
        <w:ind w:firstLine="709"/>
        <w:jc w:val="both"/>
        <w:rPr>
          <w:sz w:val="28"/>
          <w:szCs w:val="28"/>
        </w:rPr>
      </w:pPr>
      <w:r>
        <w:rPr>
          <w:sz w:val="28"/>
          <w:szCs w:val="28"/>
        </w:rPr>
        <w:t xml:space="preserve">С 1 августа 2016 года количество субъектов малого и среднего предпринимательства в Санкт-Петербурге, сведения о которых содержатся в Едином реестре, выросло на 10,1% (в целом по Российской Федерации рост составил 6,2%): выросло количество </w:t>
      </w:r>
      <w:proofErr w:type="spellStart"/>
      <w:r>
        <w:rPr>
          <w:sz w:val="28"/>
          <w:szCs w:val="28"/>
        </w:rPr>
        <w:t>микропредприятий</w:t>
      </w:r>
      <w:proofErr w:type="spellEnd"/>
      <w:r>
        <w:rPr>
          <w:sz w:val="28"/>
          <w:szCs w:val="28"/>
        </w:rPr>
        <w:t xml:space="preserve"> – юридических лиц (на 110,7%) и </w:t>
      </w:r>
      <w:proofErr w:type="spellStart"/>
      <w:r>
        <w:rPr>
          <w:sz w:val="28"/>
          <w:szCs w:val="28"/>
        </w:rPr>
        <w:t>микропредприятий</w:t>
      </w:r>
      <w:proofErr w:type="spellEnd"/>
      <w:r>
        <w:rPr>
          <w:sz w:val="28"/>
          <w:szCs w:val="28"/>
        </w:rPr>
        <w:t xml:space="preserve"> – индивидуальных предпринимателей (на 11,3%). При этом количество малых предприятий (без </w:t>
      </w:r>
      <w:proofErr w:type="spellStart"/>
      <w:r>
        <w:rPr>
          <w:sz w:val="28"/>
          <w:szCs w:val="28"/>
        </w:rPr>
        <w:t>микропредприятий</w:t>
      </w:r>
      <w:proofErr w:type="spellEnd"/>
      <w:r>
        <w:rPr>
          <w:sz w:val="28"/>
          <w:szCs w:val="28"/>
        </w:rPr>
        <w:t>) и средних предприятий показывает отрицательную динамику.</w:t>
      </w:r>
    </w:p>
    <w:p w:rsidR="00F8609B" w:rsidRPr="005D52B2" w:rsidRDefault="00F8609B" w:rsidP="00F8609B">
      <w:pPr>
        <w:spacing w:line="360" w:lineRule="auto"/>
        <w:ind w:firstLine="709"/>
        <w:jc w:val="both"/>
        <w:rPr>
          <w:sz w:val="28"/>
          <w:szCs w:val="28"/>
        </w:rPr>
      </w:pPr>
    </w:p>
    <w:p w:rsidR="00F8609B" w:rsidRPr="005D52B2" w:rsidRDefault="00F8609B" w:rsidP="00F8609B">
      <w:pPr>
        <w:jc w:val="both"/>
        <w:rPr>
          <w:sz w:val="28"/>
          <w:szCs w:val="28"/>
        </w:rPr>
      </w:pPr>
      <w:proofErr w:type="gramStart"/>
      <w:r w:rsidRPr="005D52B2">
        <w:rPr>
          <w:sz w:val="28"/>
          <w:szCs w:val="28"/>
        </w:rPr>
        <w:t>Таблица</w:t>
      </w:r>
      <w:r>
        <w:rPr>
          <w:sz w:val="28"/>
          <w:szCs w:val="28"/>
        </w:rPr>
        <w:t xml:space="preserve"> 1.7</w:t>
      </w:r>
      <w:r w:rsidRPr="005D52B2">
        <w:rPr>
          <w:sz w:val="28"/>
          <w:szCs w:val="28"/>
        </w:rPr>
        <w:t xml:space="preserve"> – Сведения о численности субъектов малого и среднего предпринимательства в Санкт-Петербурге (источник:</w:t>
      </w:r>
      <w:proofErr w:type="gramEnd"/>
      <w:r w:rsidRPr="005D52B2">
        <w:rPr>
          <w:sz w:val="28"/>
          <w:szCs w:val="28"/>
        </w:rPr>
        <w:t xml:space="preserve"> </w:t>
      </w:r>
      <w:proofErr w:type="gramStart"/>
      <w:r w:rsidRPr="005D52B2">
        <w:rPr>
          <w:sz w:val="28"/>
          <w:szCs w:val="28"/>
        </w:rPr>
        <w:t>Единый реестр субъектов малого и среднего предпринимательства)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046"/>
        <w:gridCol w:w="1269"/>
        <w:gridCol w:w="1270"/>
        <w:gridCol w:w="1270"/>
        <w:gridCol w:w="1270"/>
        <w:gridCol w:w="1270"/>
        <w:gridCol w:w="1270"/>
      </w:tblGrid>
      <w:tr w:rsidR="00F8609B" w:rsidRPr="00A364A0" w:rsidTr="000B42B0">
        <w:trPr>
          <w:trHeight w:val="247"/>
        </w:trPr>
        <w:tc>
          <w:tcPr>
            <w:tcW w:w="1129" w:type="dxa"/>
            <w:vMerge w:val="restart"/>
            <w:shd w:val="clear" w:color="auto" w:fill="auto"/>
            <w:vAlign w:val="center"/>
            <w:hideMark/>
          </w:tcPr>
          <w:p w:rsidR="00F8609B" w:rsidRPr="00A364A0" w:rsidRDefault="00F8609B" w:rsidP="000B42B0">
            <w:pPr>
              <w:jc w:val="center"/>
              <w:rPr>
                <w:sz w:val="20"/>
                <w:szCs w:val="20"/>
              </w:rPr>
            </w:pPr>
            <w:r>
              <w:rPr>
                <w:sz w:val="20"/>
                <w:szCs w:val="20"/>
              </w:rPr>
              <w:t>Дата</w:t>
            </w:r>
          </w:p>
        </w:tc>
        <w:tc>
          <w:tcPr>
            <w:tcW w:w="993" w:type="dxa"/>
            <w:vMerge w:val="restart"/>
            <w:shd w:val="clear" w:color="auto" w:fill="auto"/>
            <w:vAlign w:val="center"/>
            <w:hideMark/>
          </w:tcPr>
          <w:p w:rsidR="00F8609B" w:rsidRPr="00A364A0" w:rsidRDefault="00F8609B" w:rsidP="000B42B0">
            <w:pPr>
              <w:jc w:val="center"/>
              <w:rPr>
                <w:color w:val="000000"/>
                <w:sz w:val="20"/>
                <w:szCs w:val="20"/>
              </w:rPr>
            </w:pPr>
            <w:r w:rsidRPr="00A364A0">
              <w:rPr>
                <w:color w:val="000000"/>
                <w:sz w:val="20"/>
                <w:szCs w:val="20"/>
              </w:rPr>
              <w:t>Всего</w:t>
            </w:r>
          </w:p>
        </w:tc>
        <w:tc>
          <w:tcPr>
            <w:tcW w:w="3611" w:type="dxa"/>
            <w:gridSpan w:val="3"/>
            <w:shd w:val="clear" w:color="auto" w:fill="auto"/>
            <w:vAlign w:val="center"/>
            <w:hideMark/>
          </w:tcPr>
          <w:p w:rsidR="00F8609B" w:rsidRPr="00A364A0" w:rsidRDefault="00F8609B" w:rsidP="000B42B0">
            <w:pPr>
              <w:jc w:val="center"/>
              <w:rPr>
                <w:color w:val="000000"/>
                <w:sz w:val="20"/>
                <w:szCs w:val="20"/>
              </w:rPr>
            </w:pPr>
            <w:r w:rsidRPr="00A364A0">
              <w:rPr>
                <w:color w:val="000000"/>
                <w:sz w:val="20"/>
                <w:szCs w:val="20"/>
              </w:rPr>
              <w:t>Юридические лица</w:t>
            </w:r>
          </w:p>
        </w:tc>
        <w:tc>
          <w:tcPr>
            <w:tcW w:w="3612" w:type="dxa"/>
            <w:gridSpan w:val="3"/>
            <w:shd w:val="clear" w:color="auto" w:fill="auto"/>
            <w:vAlign w:val="center"/>
            <w:hideMark/>
          </w:tcPr>
          <w:p w:rsidR="00F8609B" w:rsidRPr="00A364A0" w:rsidRDefault="00F8609B" w:rsidP="000B42B0">
            <w:pPr>
              <w:jc w:val="center"/>
              <w:rPr>
                <w:color w:val="000000"/>
                <w:sz w:val="20"/>
                <w:szCs w:val="20"/>
              </w:rPr>
            </w:pPr>
            <w:r w:rsidRPr="00A364A0">
              <w:rPr>
                <w:color w:val="000000"/>
                <w:sz w:val="20"/>
                <w:szCs w:val="20"/>
              </w:rPr>
              <w:t>Индивидуальные предприниматели</w:t>
            </w:r>
          </w:p>
        </w:tc>
      </w:tr>
      <w:tr w:rsidR="00F8609B" w:rsidRPr="00A364A0" w:rsidTr="000B42B0">
        <w:trPr>
          <w:trHeight w:val="247"/>
        </w:trPr>
        <w:tc>
          <w:tcPr>
            <w:tcW w:w="1129" w:type="dxa"/>
            <w:vMerge/>
            <w:shd w:val="clear" w:color="auto" w:fill="auto"/>
            <w:vAlign w:val="center"/>
            <w:hideMark/>
          </w:tcPr>
          <w:p w:rsidR="00F8609B" w:rsidRPr="00A364A0" w:rsidRDefault="00F8609B" w:rsidP="000B42B0">
            <w:pPr>
              <w:jc w:val="center"/>
              <w:rPr>
                <w:color w:val="000000"/>
                <w:sz w:val="20"/>
                <w:szCs w:val="20"/>
              </w:rPr>
            </w:pPr>
          </w:p>
        </w:tc>
        <w:tc>
          <w:tcPr>
            <w:tcW w:w="993" w:type="dxa"/>
            <w:vMerge/>
            <w:vAlign w:val="center"/>
            <w:hideMark/>
          </w:tcPr>
          <w:p w:rsidR="00F8609B" w:rsidRPr="00A364A0" w:rsidRDefault="00F8609B" w:rsidP="000B42B0">
            <w:pPr>
              <w:jc w:val="center"/>
              <w:rPr>
                <w:color w:val="000000"/>
                <w:sz w:val="20"/>
                <w:szCs w:val="20"/>
              </w:rPr>
            </w:pPr>
          </w:p>
        </w:tc>
        <w:tc>
          <w:tcPr>
            <w:tcW w:w="1203" w:type="dxa"/>
            <w:shd w:val="clear" w:color="auto" w:fill="auto"/>
            <w:vAlign w:val="center"/>
            <w:hideMark/>
          </w:tcPr>
          <w:p w:rsidR="00F8609B" w:rsidRPr="00A364A0" w:rsidRDefault="00F8609B" w:rsidP="000B42B0">
            <w:pPr>
              <w:jc w:val="center"/>
              <w:rPr>
                <w:color w:val="000000"/>
                <w:sz w:val="20"/>
                <w:szCs w:val="20"/>
              </w:rPr>
            </w:pPr>
            <w:r>
              <w:rPr>
                <w:color w:val="000000"/>
                <w:sz w:val="20"/>
                <w:szCs w:val="20"/>
              </w:rPr>
              <w:t>м</w:t>
            </w:r>
            <w:r w:rsidRPr="00A364A0">
              <w:rPr>
                <w:color w:val="000000"/>
                <w:sz w:val="20"/>
                <w:szCs w:val="20"/>
              </w:rPr>
              <w:t>икро</w:t>
            </w:r>
          </w:p>
        </w:tc>
        <w:tc>
          <w:tcPr>
            <w:tcW w:w="1204" w:type="dxa"/>
            <w:shd w:val="clear" w:color="auto" w:fill="auto"/>
            <w:vAlign w:val="center"/>
            <w:hideMark/>
          </w:tcPr>
          <w:p w:rsidR="00F8609B" w:rsidRPr="00A364A0" w:rsidRDefault="00F8609B" w:rsidP="000B42B0">
            <w:pPr>
              <w:jc w:val="center"/>
              <w:rPr>
                <w:color w:val="000000"/>
                <w:sz w:val="20"/>
                <w:szCs w:val="20"/>
              </w:rPr>
            </w:pPr>
            <w:r>
              <w:rPr>
                <w:color w:val="000000"/>
                <w:sz w:val="20"/>
                <w:szCs w:val="20"/>
              </w:rPr>
              <w:t>м</w:t>
            </w:r>
            <w:r w:rsidRPr="00A364A0">
              <w:rPr>
                <w:color w:val="000000"/>
                <w:sz w:val="20"/>
                <w:szCs w:val="20"/>
              </w:rPr>
              <w:t>алое</w:t>
            </w:r>
          </w:p>
        </w:tc>
        <w:tc>
          <w:tcPr>
            <w:tcW w:w="1204" w:type="dxa"/>
            <w:shd w:val="clear" w:color="auto" w:fill="auto"/>
            <w:vAlign w:val="center"/>
            <w:hideMark/>
          </w:tcPr>
          <w:p w:rsidR="00F8609B" w:rsidRPr="00A364A0" w:rsidRDefault="00F8609B" w:rsidP="000B42B0">
            <w:pPr>
              <w:jc w:val="center"/>
              <w:rPr>
                <w:color w:val="000000"/>
                <w:sz w:val="20"/>
                <w:szCs w:val="20"/>
              </w:rPr>
            </w:pPr>
            <w:r>
              <w:rPr>
                <w:color w:val="000000"/>
                <w:sz w:val="20"/>
                <w:szCs w:val="20"/>
              </w:rPr>
              <w:t>с</w:t>
            </w:r>
            <w:r w:rsidRPr="00A364A0">
              <w:rPr>
                <w:color w:val="000000"/>
                <w:sz w:val="20"/>
                <w:szCs w:val="20"/>
              </w:rPr>
              <w:t>реднее</w:t>
            </w:r>
          </w:p>
        </w:tc>
        <w:tc>
          <w:tcPr>
            <w:tcW w:w="1204" w:type="dxa"/>
            <w:shd w:val="clear" w:color="auto" w:fill="auto"/>
            <w:vAlign w:val="center"/>
            <w:hideMark/>
          </w:tcPr>
          <w:p w:rsidR="00F8609B" w:rsidRPr="00A364A0" w:rsidRDefault="00F8609B" w:rsidP="000B42B0">
            <w:pPr>
              <w:jc w:val="center"/>
              <w:rPr>
                <w:color w:val="000000"/>
                <w:sz w:val="20"/>
                <w:szCs w:val="20"/>
              </w:rPr>
            </w:pPr>
            <w:r>
              <w:rPr>
                <w:color w:val="000000"/>
                <w:sz w:val="20"/>
                <w:szCs w:val="20"/>
              </w:rPr>
              <w:t>м</w:t>
            </w:r>
            <w:r w:rsidRPr="00A364A0">
              <w:rPr>
                <w:color w:val="000000"/>
                <w:sz w:val="20"/>
                <w:szCs w:val="20"/>
              </w:rPr>
              <w:t>икро</w:t>
            </w:r>
          </w:p>
        </w:tc>
        <w:tc>
          <w:tcPr>
            <w:tcW w:w="1204" w:type="dxa"/>
            <w:shd w:val="clear" w:color="auto" w:fill="auto"/>
            <w:vAlign w:val="center"/>
            <w:hideMark/>
          </w:tcPr>
          <w:p w:rsidR="00F8609B" w:rsidRPr="00A364A0" w:rsidRDefault="00F8609B" w:rsidP="000B42B0">
            <w:pPr>
              <w:jc w:val="center"/>
              <w:rPr>
                <w:color w:val="000000"/>
                <w:sz w:val="20"/>
                <w:szCs w:val="20"/>
              </w:rPr>
            </w:pPr>
            <w:r>
              <w:rPr>
                <w:color w:val="000000"/>
                <w:sz w:val="20"/>
                <w:szCs w:val="20"/>
              </w:rPr>
              <w:t>м</w:t>
            </w:r>
            <w:r w:rsidRPr="00A364A0">
              <w:rPr>
                <w:color w:val="000000"/>
                <w:sz w:val="20"/>
                <w:szCs w:val="20"/>
              </w:rPr>
              <w:t>алое</w:t>
            </w:r>
          </w:p>
        </w:tc>
        <w:tc>
          <w:tcPr>
            <w:tcW w:w="1204" w:type="dxa"/>
            <w:shd w:val="clear" w:color="auto" w:fill="auto"/>
            <w:vAlign w:val="center"/>
            <w:hideMark/>
          </w:tcPr>
          <w:p w:rsidR="00F8609B" w:rsidRPr="00A364A0" w:rsidRDefault="00F8609B" w:rsidP="000B42B0">
            <w:pPr>
              <w:jc w:val="center"/>
              <w:rPr>
                <w:color w:val="000000"/>
                <w:sz w:val="20"/>
                <w:szCs w:val="20"/>
              </w:rPr>
            </w:pPr>
            <w:r>
              <w:rPr>
                <w:color w:val="000000"/>
                <w:sz w:val="20"/>
                <w:szCs w:val="20"/>
              </w:rPr>
              <w:t>с</w:t>
            </w:r>
            <w:r w:rsidRPr="00A364A0">
              <w:rPr>
                <w:color w:val="000000"/>
                <w:sz w:val="20"/>
                <w:szCs w:val="20"/>
              </w:rPr>
              <w:t>реднее</w:t>
            </w:r>
          </w:p>
        </w:tc>
      </w:tr>
      <w:tr w:rsidR="00F8609B" w:rsidRPr="00A364A0" w:rsidTr="000B42B0">
        <w:trPr>
          <w:trHeight w:val="247"/>
        </w:trPr>
        <w:tc>
          <w:tcPr>
            <w:tcW w:w="1129" w:type="dxa"/>
            <w:shd w:val="clear" w:color="auto" w:fill="auto"/>
            <w:hideMark/>
          </w:tcPr>
          <w:p w:rsidR="00F8609B" w:rsidRPr="00A364A0" w:rsidRDefault="00F8609B" w:rsidP="000B42B0">
            <w:pPr>
              <w:jc w:val="center"/>
              <w:rPr>
                <w:color w:val="000000"/>
                <w:sz w:val="20"/>
                <w:szCs w:val="20"/>
              </w:rPr>
            </w:pPr>
            <w:r w:rsidRPr="00A364A0">
              <w:rPr>
                <w:color w:val="000000"/>
                <w:sz w:val="20"/>
                <w:szCs w:val="20"/>
              </w:rPr>
              <w:t>01.08.2016</w:t>
            </w:r>
          </w:p>
        </w:tc>
        <w:tc>
          <w:tcPr>
            <w:tcW w:w="993" w:type="dxa"/>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316 483</w:t>
            </w:r>
          </w:p>
        </w:tc>
        <w:tc>
          <w:tcPr>
            <w:tcW w:w="1203" w:type="dxa"/>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199 135</w:t>
            </w:r>
          </w:p>
        </w:tc>
        <w:tc>
          <w:tcPr>
            <w:tcW w:w="1204" w:type="dxa"/>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19 817</w:t>
            </w:r>
          </w:p>
        </w:tc>
        <w:tc>
          <w:tcPr>
            <w:tcW w:w="1204" w:type="dxa"/>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1 669</w:t>
            </w:r>
          </w:p>
        </w:tc>
        <w:tc>
          <w:tcPr>
            <w:tcW w:w="1204" w:type="dxa"/>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95 290</w:t>
            </w:r>
          </w:p>
        </w:tc>
        <w:tc>
          <w:tcPr>
            <w:tcW w:w="1204" w:type="dxa"/>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564</w:t>
            </w:r>
          </w:p>
        </w:tc>
        <w:tc>
          <w:tcPr>
            <w:tcW w:w="1204" w:type="dxa"/>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8</w:t>
            </w:r>
          </w:p>
        </w:tc>
      </w:tr>
      <w:tr w:rsidR="00F8609B" w:rsidRPr="00A364A0" w:rsidTr="000B42B0">
        <w:trPr>
          <w:trHeight w:val="247"/>
        </w:trPr>
        <w:tc>
          <w:tcPr>
            <w:tcW w:w="1129" w:type="dxa"/>
            <w:shd w:val="clear" w:color="auto" w:fill="auto"/>
          </w:tcPr>
          <w:p w:rsidR="00F8609B" w:rsidRPr="00A364A0" w:rsidRDefault="00F8609B" w:rsidP="000B42B0">
            <w:pPr>
              <w:jc w:val="center"/>
              <w:rPr>
                <w:color w:val="000000"/>
                <w:sz w:val="20"/>
                <w:szCs w:val="20"/>
              </w:rPr>
            </w:pPr>
            <w:r>
              <w:rPr>
                <w:color w:val="000000"/>
                <w:sz w:val="20"/>
                <w:szCs w:val="20"/>
              </w:rPr>
              <w:t>10.09.2016</w:t>
            </w:r>
          </w:p>
        </w:tc>
        <w:tc>
          <w:tcPr>
            <w:tcW w:w="993" w:type="dxa"/>
            <w:shd w:val="clear" w:color="000000" w:fill="FFFFFF"/>
          </w:tcPr>
          <w:p w:rsidR="00F8609B" w:rsidRPr="00A364A0" w:rsidRDefault="00F8609B" w:rsidP="000B42B0">
            <w:pPr>
              <w:jc w:val="center"/>
              <w:rPr>
                <w:color w:val="000000"/>
                <w:sz w:val="20"/>
                <w:szCs w:val="20"/>
              </w:rPr>
            </w:pPr>
            <w:r>
              <w:rPr>
                <w:color w:val="000000"/>
                <w:sz w:val="20"/>
                <w:szCs w:val="20"/>
              </w:rPr>
              <w:t>325 165</w:t>
            </w:r>
          </w:p>
        </w:tc>
        <w:tc>
          <w:tcPr>
            <w:tcW w:w="1203" w:type="dxa"/>
            <w:shd w:val="clear" w:color="000000" w:fill="FFFFFF"/>
          </w:tcPr>
          <w:p w:rsidR="00F8609B" w:rsidRPr="00A364A0" w:rsidRDefault="00F8609B" w:rsidP="000B42B0">
            <w:pPr>
              <w:jc w:val="center"/>
              <w:rPr>
                <w:color w:val="000000"/>
                <w:sz w:val="20"/>
                <w:szCs w:val="20"/>
              </w:rPr>
            </w:pPr>
            <w:r>
              <w:rPr>
                <w:color w:val="000000"/>
                <w:sz w:val="20"/>
                <w:szCs w:val="20"/>
              </w:rPr>
              <w:t>205 125</w:t>
            </w:r>
          </w:p>
        </w:tc>
        <w:tc>
          <w:tcPr>
            <w:tcW w:w="1204" w:type="dxa"/>
            <w:shd w:val="clear" w:color="000000" w:fill="FFFFFF"/>
          </w:tcPr>
          <w:p w:rsidR="00F8609B" w:rsidRPr="00A364A0" w:rsidRDefault="00F8609B" w:rsidP="000B42B0">
            <w:pPr>
              <w:jc w:val="center"/>
              <w:rPr>
                <w:color w:val="000000"/>
                <w:sz w:val="20"/>
                <w:szCs w:val="20"/>
              </w:rPr>
            </w:pPr>
            <w:r>
              <w:rPr>
                <w:color w:val="000000"/>
                <w:sz w:val="20"/>
                <w:szCs w:val="20"/>
              </w:rPr>
              <w:t>19 778</w:t>
            </w:r>
          </w:p>
        </w:tc>
        <w:tc>
          <w:tcPr>
            <w:tcW w:w="1204" w:type="dxa"/>
            <w:shd w:val="clear" w:color="000000" w:fill="FFFFFF"/>
          </w:tcPr>
          <w:p w:rsidR="00F8609B" w:rsidRPr="00A364A0" w:rsidRDefault="00F8609B" w:rsidP="000B42B0">
            <w:pPr>
              <w:jc w:val="center"/>
              <w:rPr>
                <w:color w:val="000000"/>
                <w:sz w:val="20"/>
                <w:szCs w:val="20"/>
              </w:rPr>
            </w:pPr>
            <w:r>
              <w:rPr>
                <w:color w:val="000000"/>
                <w:sz w:val="20"/>
                <w:szCs w:val="20"/>
              </w:rPr>
              <w:t>1 648</w:t>
            </w:r>
          </w:p>
        </w:tc>
        <w:tc>
          <w:tcPr>
            <w:tcW w:w="1204" w:type="dxa"/>
            <w:shd w:val="clear" w:color="000000" w:fill="FFFFFF"/>
          </w:tcPr>
          <w:p w:rsidR="00F8609B" w:rsidRPr="00A364A0" w:rsidRDefault="00F8609B" w:rsidP="000B42B0">
            <w:pPr>
              <w:jc w:val="center"/>
              <w:rPr>
                <w:color w:val="000000"/>
                <w:sz w:val="20"/>
                <w:szCs w:val="20"/>
              </w:rPr>
            </w:pPr>
            <w:r>
              <w:rPr>
                <w:color w:val="000000"/>
                <w:sz w:val="20"/>
                <w:szCs w:val="20"/>
              </w:rPr>
              <w:t>98 033</w:t>
            </w:r>
          </w:p>
        </w:tc>
        <w:tc>
          <w:tcPr>
            <w:tcW w:w="1204" w:type="dxa"/>
            <w:shd w:val="clear" w:color="000000" w:fill="FFFFFF"/>
          </w:tcPr>
          <w:p w:rsidR="00F8609B" w:rsidRPr="00A364A0" w:rsidRDefault="00F8609B" w:rsidP="000B42B0">
            <w:pPr>
              <w:jc w:val="center"/>
              <w:rPr>
                <w:color w:val="000000"/>
                <w:sz w:val="20"/>
                <w:szCs w:val="20"/>
              </w:rPr>
            </w:pPr>
            <w:r>
              <w:rPr>
                <w:color w:val="000000"/>
                <w:sz w:val="20"/>
                <w:szCs w:val="20"/>
              </w:rPr>
              <w:t>563</w:t>
            </w:r>
          </w:p>
        </w:tc>
        <w:tc>
          <w:tcPr>
            <w:tcW w:w="1204" w:type="dxa"/>
            <w:shd w:val="clear" w:color="000000" w:fill="FFFFFF"/>
          </w:tcPr>
          <w:p w:rsidR="00F8609B" w:rsidRPr="00A364A0" w:rsidRDefault="00F8609B" w:rsidP="000B42B0">
            <w:pPr>
              <w:jc w:val="center"/>
              <w:rPr>
                <w:color w:val="000000"/>
                <w:sz w:val="20"/>
                <w:szCs w:val="20"/>
              </w:rPr>
            </w:pPr>
            <w:r>
              <w:rPr>
                <w:color w:val="000000"/>
                <w:sz w:val="20"/>
                <w:szCs w:val="20"/>
              </w:rPr>
              <w:t>8</w:t>
            </w:r>
          </w:p>
        </w:tc>
      </w:tr>
      <w:tr w:rsidR="00F8609B" w:rsidRPr="00A364A0" w:rsidTr="000B42B0">
        <w:trPr>
          <w:trHeight w:val="247"/>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F8609B" w:rsidRPr="00A364A0" w:rsidRDefault="00F8609B" w:rsidP="000B42B0">
            <w:pPr>
              <w:jc w:val="center"/>
              <w:rPr>
                <w:color w:val="000000"/>
                <w:sz w:val="20"/>
                <w:szCs w:val="20"/>
              </w:rPr>
            </w:pPr>
            <w:r w:rsidRPr="00A364A0">
              <w:rPr>
                <w:color w:val="000000"/>
                <w:sz w:val="20"/>
                <w:szCs w:val="20"/>
              </w:rPr>
              <w:t>10.10.2016</w:t>
            </w:r>
          </w:p>
        </w:tc>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329 767</w:t>
            </w:r>
          </w:p>
        </w:tc>
        <w:tc>
          <w:tcPr>
            <w:tcW w:w="1203" w:type="dxa"/>
            <w:tcBorders>
              <w:top w:val="single" w:sz="4" w:space="0" w:color="auto"/>
              <w:left w:val="single" w:sz="4" w:space="0" w:color="auto"/>
              <w:bottom w:val="single" w:sz="4" w:space="0" w:color="auto"/>
              <w:right w:val="single" w:sz="4" w:space="0" w:color="auto"/>
            </w:tcBorders>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208 186</w:t>
            </w:r>
          </w:p>
        </w:tc>
        <w:tc>
          <w:tcPr>
            <w:tcW w:w="1204" w:type="dxa"/>
            <w:tcBorders>
              <w:top w:val="single" w:sz="4" w:space="0" w:color="auto"/>
              <w:left w:val="single" w:sz="4" w:space="0" w:color="auto"/>
              <w:bottom w:val="single" w:sz="4" w:space="0" w:color="auto"/>
              <w:right w:val="single" w:sz="4" w:space="0" w:color="auto"/>
            </w:tcBorders>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19 680</w:t>
            </w:r>
          </w:p>
        </w:tc>
        <w:tc>
          <w:tcPr>
            <w:tcW w:w="1204" w:type="dxa"/>
            <w:tcBorders>
              <w:top w:val="single" w:sz="4" w:space="0" w:color="auto"/>
              <w:left w:val="single" w:sz="4" w:space="0" w:color="auto"/>
              <w:bottom w:val="single" w:sz="4" w:space="0" w:color="auto"/>
              <w:right w:val="single" w:sz="4" w:space="0" w:color="auto"/>
            </w:tcBorders>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1 630</w:t>
            </w:r>
          </w:p>
        </w:tc>
        <w:tc>
          <w:tcPr>
            <w:tcW w:w="1204" w:type="dxa"/>
            <w:tcBorders>
              <w:top w:val="single" w:sz="4" w:space="0" w:color="auto"/>
              <w:left w:val="single" w:sz="4" w:space="0" w:color="auto"/>
              <w:bottom w:val="single" w:sz="4" w:space="0" w:color="auto"/>
              <w:right w:val="single" w:sz="4" w:space="0" w:color="auto"/>
            </w:tcBorders>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99 701</w:t>
            </w:r>
          </w:p>
        </w:tc>
        <w:tc>
          <w:tcPr>
            <w:tcW w:w="1204" w:type="dxa"/>
            <w:tcBorders>
              <w:top w:val="single" w:sz="4" w:space="0" w:color="auto"/>
              <w:left w:val="single" w:sz="4" w:space="0" w:color="auto"/>
              <w:bottom w:val="single" w:sz="4" w:space="0" w:color="auto"/>
              <w:right w:val="single" w:sz="4" w:space="0" w:color="auto"/>
            </w:tcBorders>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562</w:t>
            </w:r>
          </w:p>
        </w:tc>
        <w:tc>
          <w:tcPr>
            <w:tcW w:w="1204" w:type="dxa"/>
            <w:tcBorders>
              <w:top w:val="single" w:sz="4" w:space="0" w:color="auto"/>
              <w:left w:val="single" w:sz="4" w:space="0" w:color="auto"/>
              <w:bottom w:val="single" w:sz="4" w:space="0" w:color="auto"/>
              <w:right w:val="single" w:sz="4" w:space="0" w:color="auto"/>
            </w:tcBorders>
            <w:shd w:val="clear" w:color="000000" w:fill="FFFFFF"/>
            <w:hideMark/>
          </w:tcPr>
          <w:p w:rsidR="00F8609B" w:rsidRPr="00A364A0" w:rsidRDefault="00F8609B" w:rsidP="000B42B0">
            <w:pPr>
              <w:jc w:val="center"/>
              <w:rPr>
                <w:color w:val="000000"/>
                <w:sz w:val="20"/>
                <w:szCs w:val="20"/>
              </w:rPr>
            </w:pPr>
            <w:r w:rsidRPr="00A364A0">
              <w:rPr>
                <w:color w:val="000000"/>
                <w:sz w:val="20"/>
                <w:szCs w:val="20"/>
              </w:rPr>
              <w:t>8</w:t>
            </w:r>
          </w:p>
        </w:tc>
      </w:tr>
      <w:tr w:rsidR="00F8609B" w:rsidRPr="00A364A0" w:rsidTr="000B42B0">
        <w:trPr>
          <w:trHeight w:val="247"/>
        </w:trPr>
        <w:tc>
          <w:tcPr>
            <w:tcW w:w="1129" w:type="dxa"/>
            <w:tcBorders>
              <w:top w:val="single" w:sz="4" w:space="0" w:color="auto"/>
              <w:left w:val="single" w:sz="4" w:space="0" w:color="auto"/>
              <w:bottom w:val="single" w:sz="4" w:space="0" w:color="auto"/>
              <w:right w:val="single" w:sz="4" w:space="0" w:color="auto"/>
            </w:tcBorders>
            <w:shd w:val="clear" w:color="auto" w:fill="auto"/>
          </w:tcPr>
          <w:p w:rsidR="00F8609B" w:rsidRPr="00A364A0" w:rsidRDefault="00F8609B" w:rsidP="000B42B0">
            <w:pPr>
              <w:jc w:val="center"/>
              <w:rPr>
                <w:color w:val="000000"/>
                <w:sz w:val="20"/>
                <w:szCs w:val="20"/>
              </w:rPr>
            </w:pPr>
            <w:r w:rsidRPr="00A364A0">
              <w:rPr>
                <w:color w:val="000000"/>
                <w:sz w:val="20"/>
                <w:szCs w:val="20"/>
              </w:rPr>
              <w:t>10.12.2016</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sidRPr="00A364A0">
              <w:rPr>
                <w:color w:val="000000"/>
                <w:sz w:val="20"/>
                <w:szCs w:val="20"/>
              </w:rPr>
              <w:t>339 671</w:t>
            </w:r>
          </w:p>
        </w:tc>
        <w:tc>
          <w:tcPr>
            <w:tcW w:w="1203"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sidRPr="00A364A0">
              <w:rPr>
                <w:color w:val="000000"/>
                <w:sz w:val="20"/>
                <w:szCs w:val="20"/>
              </w:rPr>
              <w:t>214 946</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sidRPr="00A364A0">
              <w:rPr>
                <w:color w:val="000000"/>
                <w:sz w:val="20"/>
                <w:szCs w:val="20"/>
              </w:rPr>
              <w:t>19 514</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sidRPr="00A364A0">
              <w:rPr>
                <w:color w:val="000000"/>
                <w:sz w:val="20"/>
                <w:szCs w:val="20"/>
              </w:rPr>
              <w:t>1 605</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sidRPr="00A364A0">
              <w:rPr>
                <w:color w:val="000000"/>
                <w:sz w:val="20"/>
                <w:szCs w:val="20"/>
              </w:rPr>
              <w:t>103 040</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sidRPr="00A364A0">
              <w:rPr>
                <w:color w:val="000000"/>
                <w:sz w:val="20"/>
                <w:szCs w:val="20"/>
              </w:rPr>
              <w:t>558</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sidRPr="00A364A0">
              <w:rPr>
                <w:color w:val="000000"/>
                <w:sz w:val="20"/>
                <w:szCs w:val="20"/>
              </w:rPr>
              <w:t>8</w:t>
            </w:r>
          </w:p>
        </w:tc>
      </w:tr>
      <w:tr w:rsidR="00F8609B" w:rsidRPr="00A364A0" w:rsidTr="000B42B0">
        <w:trPr>
          <w:trHeight w:val="247"/>
        </w:trPr>
        <w:tc>
          <w:tcPr>
            <w:tcW w:w="1129" w:type="dxa"/>
            <w:tcBorders>
              <w:top w:val="single" w:sz="4" w:space="0" w:color="auto"/>
              <w:left w:val="single" w:sz="4" w:space="0" w:color="auto"/>
              <w:bottom w:val="single" w:sz="4" w:space="0" w:color="auto"/>
              <w:right w:val="single" w:sz="4" w:space="0" w:color="auto"/>
            </w:tcBorders>
            <w:shd w:val="clear" w:color="auto" w:fill="auto"/>
          </w:tcPr>
          <w:p w:rsidR="00F8609B" w:rsidRPr="00A364A0" w:rsidRDefault="00F8609B" w:rsidP="000B42B0">
            <w:pPr>
              <w:jc w:val="center"/>
              <w:rPr>
                <w:color w:val="000000"/>
                <w:sz w:val="20"/>
                <w:szCs w:val="20"/>
              </w:rPr>
            </w:pPr>
            <w:r>
              <w:rPr>
                <w:color w:val="000000"/>
                <w:sz w:val="20"/>
                <w:szCs w:val="20"/>
              </w:rPr>
              <w:t>10.01.2017</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Pr>
                <w:color w:val="000000"/>
                <w:sz w:val="20"/>
                <w:szCs w:val="20"/>
              </w:rPr>
              <w:t>348 365</w:t>
            </w:r>
          </w:p>
        </w:tc>
        <w:tc>
          <w:tcPr>
            <w:tcW w:w="1203"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Pr>
                <w:color w:val="000000"/>
                <w:sz w:val="20"/>
                <w:szCs w:val="20"/>
              </w:rPr>
              <w:t>220 776</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Pr>
                <w:color w:val="000000"/>
                <w:sz w:val="20"/>
                <w:szCs w:val="20"/>
              </w:rPr>
              <w:t>19 325</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Pr>
                <w:color w:val="000000"/>
                <w:sz w:val="20"/>
                <w:szCs w:val="20"/>
              </w:rPr>
              <w:t>1 610</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Pr>
                <w:color w:val="000000"/>
                <w:sz w:val="20"/>
                <w:szCs w:val="20"/>
              </w:rPr>
              <w:t>106 095</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Pr>
                <w:color w:val="000000"/>
                <w:sz w:val="20"/>
                <w:szCs w:val="20"/>
              </w:rPr>
              <w:t>551</w:t>
            </w:r>
          </w:p>
        </w:tc>
        <w:tc>
          <w:tcPr>
            <w:tcW w:w="1204" w:type="dxa"/>
            <w:tcBorders>
              <w:top w:val="single" w:sz="4" w:space="0" w:color="auto"/>
              <w:left w:val="single" w:sz="4" w:space="0" w:color="auto"/>
              <w:bottom w:val="single" w:sz="4" w:space="0" w:color="auto"/>
              <w:right w:val="single" w:sz="4" w:space="0" w:color="auto"/>
            </w:tcBorders>
            <w:shd w:val="clear" w:color="000000" w:fill="FFFFFF"/>
          </w:tcPr>
          <w:p w:rsidR="00F8609B" w:rsidRPr="00A364A0" w:rsidRDefault="00F8609B" w:rsidP="000B42B0">
            <w:pPr>
              <w:jc w:val="center"/>
              <w:rPr>
                <w:color w:val="000000"/>
                <w:sz w:val="20"/>
                <w:szCs w:val="20"/>
              </w:rPr>
            </w:pPr>
            <w:r>
              <w:rPr>
                <w:color w:val="000000"/>
                <w:sz w:val="20"/>
                <w:szCs w:val="20"/>
              </w:rPr>
              <w:t>8</w:t>
            </w:r>
          </w:p>
        </w:tc>
      </w:tr>
    </w:tbl>
    <w:p w:rsidR="00F8609B" w:rsidRDefault="00F8609B" w:rsidP="00F8609B">
      <w:pPr>
        <w:spacing w:line="360" w:lineRule="auto"/>
        <w:ind w:firstLine="709"/>
        <w:jc w:val="both"/>
        <w:rPr>
          <w:sz w:val="28"/>
          <w:szCs w:val="28"/>
        </w:rPr>
      </w:pPr>
    </w:p>
    <w:p w:rsidR="00F8609B" w:rsidRDefault="00F8609B" w:rsidP="00F8609B">
      <w:pPr>
        <w:spacing w:line="360" w:lineRule="auto"/>
        <w:ind w:firstLine="709"/>
        <w:jc w:val="both"/>
        <w:rPr>
          <w:sz w:val="28"/>
          <w:szCs w:val="28"/>
        </w:rPr>
      </w:pPr>
      <w:r>
        <w:rPr>
          <w:sz w:val="28"/>
          <w:szCs w:val="28"/>
        </w:rPr>
        <w:t xml:space="preserve">По данным </w:t>
      </w:r>
      <w:proofErr w:type="spellStart"/>
      <w:r>
        <w:rPr>
          <w:sz w:val="28"/>
          <w:szCs w:val="28"/>
        </w:rPr>
        <w:t>Петростата</w:t>
      </w:r>
      <w:proofErr w:type="spellEnd"/>
      <w:r>
        <w:rPr>
          <w:sz w:val="28"/>
          <w:szCs w:val="28"/>
        </w:rPr>
        <w:t xml:space="preserve">, в 1 октября 2016 года количество действующих малых предприятий (без учета </w:t>
      </w:r>
      <w:proofErr w:type="spellStart"/>
      <w:r>
        <w:rPr>
          <w:sz w:val="28"/>
          <w:szCs w:val="28"/>
        </w:rPr>
        <w:t>микропредприятий</w:t>
      </w:r>
      <w:proofErr w:type="spellEnd"/>
      <w:r>
        <w:rPr>
          <w:sz w:val="28"/>
          <w:szCs w:val="28"/>
        </w:rPr>
        <w:t xml:space="preserve">) составило 14,8 тыс. единиц, что 25,1% показателя предыдущего года. Среднесписочная численность работающих (без внешних совместителей) в январе-сентябре 2016 года составила 292,9 тыс. человек (около 20 человек на одно предприятие), что на 9,8% меньше аналогичного показателя предыдущего года. Наряду с работниками списочного состава на малых предприятиях в январе-сентябре 2016 года было занято 17,8 тыс. человек внешних совместителей и 6,0 тыс. работников, выполняющих работы по договорам гражданско-правового характера, что составило 5,6% и 1,9% от общей </w:t>
      </w:r>
      <w:proofErr w:type="gramStart"/>
      <w:r>
        <w:rPr>
          <w:sz w:val="28"/>
          <w:szCs w:val="28"/>
        </w:rPr>
        <w:t>численности</w:t>
      </w:r>
      <w:proofErr w:type="gramEnd"/>
      <w:r>
        <w:rPr>
          <w:sz w:val="28"/>
          <w:szCs w:val="28"/>
        </w:rPr>
        <w:t xml:space="preserve"> работающих на малых предприятиях соответственно. Оборот малых предприятий в январе-</w:t>
      </w:r>
      <w:r>
        <w:rPr>
          <w:sz w:val="28"/>
          <w:szCs w:val="28"/>
        </w:rPr>
        <w:lastRenderedPageBreak/>
        <w:t xml:space="preserve">сентябре 2016 года составил 957,2 </w:t>
      </w:r>
      <w:proofErr w:type="gramStart"/>
      <w:r>
        <w:rPr>
          <w:sz w:val="28"/>
          <w:szCs w:val="28"/>
        </w:rPr>
        <w:t>млрд</w:t>
      </w:r>
      <w:proofErr w:type="gramEnd"/>
      <w:r>
        <w:rPr>
          <w:sz w:val="28"/>
          <w:szCs w:val="28"/>
        </w:rPr>
        <w:t xml:space="preserve"> рублей, что на 15,7% превышает аналогичный показатель предыдущего года (в текущих ценах)</w:t>
      </w:r>
      <w:r w:rsidRPr="00BD1F22">
        <w:rPr>
          <w:sz w:val="28"/>
          <w:szCs w:val="28"/>
        </w:rPr>
        <w:t>.</w:t>
      </w:r>
    </w:p>
    <w:p w:rsidR="00F8609B" w:rsidRPr="005D52B2" w:rsidRDefault="00F8609B" w:rsidP="00F8609B">
      <w:pPr>
        <w:spacing w:line="360" w:lineRule="auto"/>
        <w:ind w:firstLine="709"/>
        <w:jc w:val="both"/>
        <w:rPr>
          <w:sz w:val="28"/>
          <w:szCs w:val="28"/>
        </w:rPr>
      </w:pPr>
    </w:p>
    <w:p w:rsidR="00F8609B" w:rsidRPr="005D52B2" w:rsidRDefault="00F8609B" w:rsidP="00F8609B">
      <w:pPr>
        <w:jc w:val="both"/>
        <w:rPr>
          <w:sz w:val="28"/>
          <w:szCs w:val="28"/>
        </w:rPr>
      </w:pPr>
      <w:proofErr w:type="gramStart"/>
      <w:r w:rsidRPr="005D52B2">
        <w:rPr>
          <w:sz w:val="28"/>
          <w:szCs w:val="28"/>
        </w:rPr>
        <w:t>Таблица</w:t>
      </w:r>
      <w:r>
        <w:rPr>
          <w:sz w:val="28"/>
          <w:szCs w:val="28"/>
        </w:rPr>
        <w:t xml:space="preserve"> 1.8</w:t>
      </w:r>
      <w:r w:rsidRPr="005D52B2">
        <w:rPr>
          <w:sz w:val="28"/>
          <w:szCs w:val="28"/>
        </w:rPr>
        <w:t xml:space="preserve"> – Основные показатели деятельности субъектов малого и среднего предпринимательства в 2013-2016 годы (источник:</w:t>
      </w:r>
      <w:proofErr w:type="gramEnd"/>
      <w:r w:rsidRPr="005D52B2">
        <w:rPr>
          <w:sz w:val="28"/>
          <w:szCs w:val="28"/>
        </w:rPr>
        <w:t xml:space="preserve"> </w:t>
      </w:r>
      <w:proofErr w:type="gramStart"/>
      <w:r w:rsidRPr="005D52B2">
        <w:rPr>
          <w:sz w:val="28"/>
          <w:szCs w:val="28"/>
        </w:rPr>
        <w:t>Росстат)</w:t>
      </w:r>
      <w:proofErr w:type="gramEnd"/>
    </w:p>
    <w:tbl>
      <w:tblPr>
        <w:tblW w:w="5003" w:type="pct"/>
        <w:tblInd w:w="-5" w:type="dxa"/>
        <w:tblLayout w:type="fixed"/>
        <w:tblLook w:val="04A0" w:firstRow="1" w:lastRow="0" w:firstColumn="1" w:lastColumn="0" w:noHBand="0" w:noVBand="1"/>
      </w:tblPr>
      <w:tblGrid>
        <w:gridCol w:w="492"/>
        <w:gridCol w:w="4144"/>
        <w:gridCol w:w="1306"/>
        <w:gridCol w:w="1306"/>
        <w:gridCol w:w="1306"/>
        <w:gridCol w:w="1306"/>
      </w:tblGrid>
      <w:tr w:rsidR="00F8609B" w:rsidRPr="00A364A0" w:rsidTr="000B42B0">
        <w:trPr>
          <w:trHeight w:val="113"/>
        </w:trPr>
        <w:tc>
          <w:tcPr>
            <w:tcW w:w="466" w:type="dxa"/>
            <w:tcBorders>
              <w:top w:val="single" w:sz="4" w:space="0" w:color="auto"/>
              <w:left w:val="single" w:sz="4" w:space="0" w:color="auto"/>
              <w:bottom w:val="single" w:sz="4" w:space="0" w:color="auto"/>
              <w:right w:val="single" w:sz="4" w:space="0" w:color="auto"/>
            </w:tcBorders>
          </w:tcPr>
          <w:p w:rsidR="00F8609B" w:rsidRPr="00A364A0" w:rsidRDefault="00F8609B" w:rsidP="000B42B0">
            <w:pPr>
              <w:rPr>
                <w:color w:val="000000"/>
                <w:sz w:val="20"/>
                <w:szCs w:val="20"/>
              </w:rPr>
            </w:pPr>
          </w:p>
        </w:tc>
        <w:tc>
          <w:tcPr>
            <w:tcW w:w="39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r w:rsidRPr="00A364A0">
              <w:rPr>
                <w:color w:val="000000"/>
                <w:sz w:val="20"/>
                <w:szCs w:val="20"/>
              </w:rPr>
              <w:t>Показатель/категория субъектов</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F8609B" w:rsidRPr="00A364A0" w:rsidRDefault="00F8609B" w:rsidP="000B42B0">
            <w:pPr>
              <w:jc w:val="center"/>
              <w:rPr>
                <w:color w:val="000000"/>
                <w:sz w:val="20"/>
                <w:szCs w:val="20"/>
              </w:rPr>
            </w:pPr>
            <w:r w:rsidRPr="00A364A0">
              <w:rPr>
                <w:color w:val="000000"/>
                <w:sz w:val="20"/>
                <w:szCs w:val="20"/>
              </w:rPr>
              <w:t>2013</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F8609B" w:rsidRPr="00A364A0" w:rsidRDefault="00F8609B" w:rsidP="000B42B0">
            <w:pPr>
              <w:jc w:val="center"/>
              <w:rPr>
                <w:color w:val="000000"/>
                <w:sz w:val="20"/>
                <w:szCs w:val="20"/>
              </w:rPr>
            </w:pPr>
            <w:r w:rsidRPr="00A364A0">
              <w:rPr>
                <w:color w:val="000000"/>
                <w:sz w:val="20"/>
                <w:szCs w:val="20"/>
              </w:rPr>
              <w:t>2014</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F8609B" w:rsidRPr="00A364A0" w:rsidRDefault="00F8609B" w:rsidP="000B42B0">
            <w:pPr>
              <w:jc w:val="center"/>
              <w:rPr>
                <w:color w:val="000000"/>
                <w:sz w:val="20"/>
                <w:szCs w:val="20"/>
              </w:rPr>
            </w:pPr>
            <w:r w:rsidRPr="00A364A0">
              <w:rPr>
                <w:color w:val="000000"/>
                <w:sz w:val="20"/>
                <w:szCs w:val="20"/>
              </w:rPr>
              <w:t>2015</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F8609B" w:rsidRPr="00A364A0" w:rsidRDefault="00F8609B" w:rsidP="000B42B0">
            <w:pPr>
              <w:jc w:val="center"/>
              <w:rPr>
                <w:color w:val="000000"/>
                <w:sz w:val="20"/>
                <w:szCs w:val="20"/>
              </w:rPr>
            </w:pPr>
            <w:r>
              <w:rPr>
                <w:color w:val="000000"/>
                <w:sz w:val="20"/>
                <w:szCs w:val="20"/>
              </w:rPr>
              <w:t xml:space="preserve">январь-сентябрь </w:t>
            </w:r>
            <w:r w:rsidRPr="00A364A0">
              <w:rPr>
                <w:color w:val="000000"/>
                <w:sz w:val="20"/>
                <w:szCs w:val="20"/>
              </w:rPr>
              <w:t>2016</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b/>
                <w:bCs/>
                <w:color w:val="000000"/>
                <w:sz w:val="20"/>
                <w:szCs w:val="20"/>
              </w:rPr>
            </w:pPr>
            <w:r>
              <w:rPr>
                <w:b/>
                <w:bCs/>
                <w:color w:val="000000"/>
                <w:sz w:val="20"/>
                <w:szCs w:val="20"/>
              </w:rPr>
              <w:t>1.</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b/>
                <w:bCs/>
                <w:color w:val="000000"/>
                <w:sz w:val="20"/>
                <w:szCs w:val="20"/>
              </w:rPr>
            </w:pPr>
            <w:r w:rsidRPr="00A364A0">
              <w:rPr>
                <w:b/>
                <w:bCs/>
                <w:color w:val="000000"/>
                <w:sz w:val="20"/>
                <w:szCs w:val="20"/>
              </w:rPr>
              <w:t>Количество субъектов, единиц</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b/>
                <w:bCs/>
                <w:color w:val="000000"/>
                <w:sz w:val="20"/>
                <w:szCs w:val="20"/>
              </w:rPr>
            </w:pPr>
            <w:r w:rsidRPr="00A364A0">
              <w:rPr>
                <w:b/>
                <w:bCs/>
                <w:color w:val="000000"/>
                <w:sz w:val="20"/>
                <w:szCs w:val="20"/>
              </w:rPr>
              <w:t>213 244</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b/>
                <w:bCs/>
                <w:color w:val="000000"/>
                <w:sz w:val="20"/>
                <w:szCs w:val="20"/>
              </w:rPr>
            </w:pPr>
            <w:r w:rsidRPr="00A364A0">
              <w:rPr>
                <w:b/>
                <w:bCs/>
                <w:color w:val="000000"/>
                <w:sz w:val="20"/>
                <w:szCs w:val="20"/>
              </w:rPr>
              <w:t>209 223</w:t>
            </w:r>
          </w:p>
        </w:tc>
        <w:tc>
          <w:tcPr>
            <w:tcW w:w="1239" w:type="dxa"/>
            <w:tcBorders>
              <w:top w:val="nil"/>
              <w:left w:val="nil"/>
              <w:bottom w:val="single" w:sz="4" w:space="0" w:color="auto"/>
              <w:right w:val="single" w:sz="4" w:space="0" w:color="auto"/>
            </w:tcBorders>
            <w:shd w:val="clear" w:color="auto" w:fill="auto"/>
            <w:noWrap/>
            <w:vAlign w:val="center"/>
          </w:tcPr>
          <w:p w:rsidR="00F8609B" w:rsidRPr="00A364A0" w:rsidRDefault="00F8609B" w:rsidP="000B42B0">
            <w:pPr>
              <w:jc w:val="right"/>
              <w:rPr>
                <w:b/>
                <w:sz w:val="20"/>
                <w:szCs w:val="20"/>
              </w:rPr>
            </w:pPr>
            <w:r w:rsidRPr="00A364A0">
              <w:rPr>
                <w:b/>
                <w:sz w:val="20"/>
                <w:szCs w:val="20"/>
              </w:rPr>
              <w:t>н/д</w:t>
            </w:r>
          </w:p>
        </w:tc>
        <w:tc>
          <w:tcPr>
            <w:tcW w:w="1239" w:type="dxa"/>
            <w:tcBorders>
              <w:top w:val="nil"/>
              <w:left w:val="nil"/>
              <w:bottom w:val="single" w:sz="4" w:space="0" w:color="auto"/>
              <w:right w:val="single" w:sz="4" w:space="0" w:color="auto"/>
            </w:tcBorders>
            <w:shd w:val="clear" w:color="auto" w:fill="auto"/>
            <w:noWrap/>
            <w:vAlign w:val="center"/>
          </w:tcPr>
          <w:p w:rsidR="00F8609B" w:rsidRPr="00A364A0" w:rsidRDefault="00F8609B" w:rsidP="000B42B0">
            <w:pPr>
              <w:jc w:val="right"/>
              <w:rPr>
                <w:b/>
                <w:sz w:val="20"/>
                <w:szCs w:val="20"/>
              </w:rPr>
            </w:pPr>
            <w:r w:rsidRPr="00A364A0">
              <w:rPr>
                <w:b/>
                <w:sz w:val="20"/>
                <w:szCs w:val="20"/>
              </w:rPr>
              <w:t>н/д</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1.1</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proofErr w:type="spellStart"/>
            <w:r w:rsidRPr="00A364A0">
              <w:rPr>
                <w:color w:val="000000"/>
                <w:sz w:val="20"/>
                <w:szCs w:val="20"/>
              </w:rPr>
              <w:t>микропредприятия</w:t>
            </w:r>
            <w:proofErr w:type="spellEnd"/>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194 584</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189 467</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н/д</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н/д</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1.2</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r w:rsidRPr="00A364A0">
              <w:rPr>
                <w:color w:val="000000"/>
                <w:sz w:val="20"/>
                <w:szCs w:val="20"/>
              </w:rPr>
              <w:t>малые предприятия</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18 131</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19 223</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19 739</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14 776</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1.3</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r w:rsidRPr="00A364A0">
              <w:rPr>
                <w:color w:val="000000"/>
                <w:sz w:val="20"/>
                <w:szCs w:val="20"/>
              </w:rPr>
              <w:t>средние предприятия</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529</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533</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562</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7</w:t>
            </w:r>
            <w:r>
              <w:rPr>
                <w:sz w:val="20"/>
                <w:szCs w:val="20"/>
              </w:rPr>
              <w:t>13</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b/>
                <w:bCs/>
                <w:color w:val="000000"/>
                <w:sz w:val="20"/>
                <w:szCs w:val="20"/>
              </w:rPr>
            </w:pPr>
            <w:r>
              <w:rPr>
                <w:b/>
                <w:bCs/>
                <w:color w:val="000000"/>
                <w:sz w:val="20"/>
                <w:szCs w:val="20"/>
              </w:rPr>
              <w:t>2.</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b/>
                <w:bCs/>
                <w:color w:val="000000"/>
                <w:sz w:val="20"/>
                <w:szCs w:val="20"/>
              </w:rPr>
            </w:pPr>
            <w:r w:rsidRPr="00A364A0">
              <w:rPr>
                <w:b/>
                <w:bCs/>
                <w:color w:val="000000"/>
                <w:sz w:val="20"/>
                <w:szCs w:val="20"/>
              </w:rPr>
              <w:t>Среднесписочная численность занятых, тыс. человек</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b/>
                <w:bCs/>
                <w:color w:val="000000"/>
                <w:sz w:val="20"/>
                <w:szCs w:val="20"/>
              </w:rPr>
            </w:pPr>
            <w:r w:rsidRPr="00A364A0">
              <w:rPr>
                <w:b/>
                <w:bCs/>
                <w:color w:val="000000"/>
                <w:sz w:val="20"/>
                <w:szCs w:val="20"/>
              </w:rPr>
              <w:t>691,4</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b/>
                <w:bCs/>
                <w:color w:val="000000"/>
                <w:sz w:val="20"/>
                <w:szCs w:val="20"/>
              </w:rPr>
            </w:pPr>
            <w:r w:rsidRPr="00A364A0">
              <w:rPr>
                <w:b/>
                <w:bCs/>
                <w:color w:val="000000"/>
                <w:sz w:val="20"/>
                <w:szCs w:val="20"/>
              </w:rPr>
              <w:t>689,5</w:t>
            </w:r>
          </w:p>
        </w:tc>
        <w:tc>
          <w:tcPr>
            <w:tcW w:w="1239" w:type="dxa"/>
            <w:tcBorders>
              <w:top w:val="nil"/>
              <w:left w:val="nil"/>
              <w:bottom w:val="single" w:sz="4" w:space="0" w:color="auto"/>
              <w:right w:val="single" w:sz="4" w:space="0" w:color="auto"/>
            </w:tcBorders>
            <w:shd w:val="clear" w:color="auto" w:fill="auto"/>
            <w:noWrap/>
            <w:vAlign w:val="center"/>
          </w:tcPr>
          <w:p w:rsidR="00F8609B" w:rsidRPr="00A364A0" w:rsidRDefault="00F8609B" w:rsidP="000B42B0">
            <w:pPr>
              <w:jc w:val="right"/>
              <w:rPr>
                <w:b/>
                <w:sz w:val="20"/>
                <w:szCs w:val="20"/>
              </w:rPr>
            </w:pPr>
            <w:r w:rsidRPr="00A364A0">
              <w:rPr>
                <w:b/>
                <w:sz w:val="20"/>
                <w:szCs w:val="20"/>
              </w:rPr>
              <w:t>н/д</w:t>
            </w:r>
          </w:p>
        </w:tc>
        <w:tc>
          <w:tcPr>
            <w:tcW w:w="1239" w:type="dxa"/>
            <w:tcBorders>
              <w:top w:val="nil"/>
              <w:left w:val="nil"/>
              <w:bottom w:val="single" w:sz="4" w:space="0" w:color="auto"/>
              <w:right w:val="single" w:sz="4" w:space="0" w:color="auto"/>
            </w:tcBorders>
            <w:shd w:val="clear" w:color="auto" w:fill="auto"/>
            <w:noWrap/>
            <w:vAlign w:val="center"/>
          </w:tcPr>
          <w:p w:rsidR="00F8609B" w:rsidRPr="00A364A0" w:rsidRDefault="00F8609B" w:rsidP="000B42B0">
            <w:pPr>
              <w:jc w:val="right"/>
              <w:rPr>
                <w:b/>
                <w:sz w:val="20"/>
                <w:szCs w:val="20"/>
              </w:rPr>
            </w:pPr>
            <w:r w:rsidRPr="00A364A0">
              <w:rPr>
                <w:b/>
                <w:sz w:val="20"/>
                <w:szCs w:val="20"/>
              </w:rPr>
              <w:t>н/д</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2.1</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proofErr w:type="spellStart"/>
            <w:r w:rsidRPr="00A364A0">
              <w:rPr>
                <w:color w:val="000000"/>
                <w:sz w:val="20"/>
                <w:szCs w:val="20"/>
              </w:rPr>
              <w:t>микропредприятия</w:t>
            </w:r>
            <w:proofErr w:type="spellEnd"/>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295,1</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295,6</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н/д</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н/д</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2.2</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r w:rsidRPr="00A364A0">
              <w:rPr>
                <w:color w:val="000000"/>
                <w:sz w:val="20"/>
                <w:szCs w:val="20"/>
              </w:rPr>
              <w:t>малые предприятия</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334,4</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330,2</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330,7</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292,9</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2.3</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r w:rsidRPr="00A364A0">
              <w:rPr>
                <w:color w:val="000000"/>
                <w:sz w:val="20"/>
                <w:szCs w:val="20"/>
              </w:rPr>
              <w:t>средние предприятия</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62,0</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63,7</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F8609B" w:rsidRDefault="00F8609B" w:rsidP="000B42B0">
            <w:pPr>
              <w:jc w:val="right"/>
              <w:rPr>
                <w:sz w:val="20"/>
                <w:szCs w:val="20"/>
              </w:rPr>
            </w:pPr>
            <w:r w:rsidRPr="00F8609B">
              <w:rPr>
                <w:sz w:val="20"/>
                <w:szCs w:val="20"/>
              </w:rPr>
              <w:t>н/д</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88,9</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b/>
                <w:bCs/>
                <w:color w:val="000000"/>
                <w:sz w:val="20"/>
                <w:szCs w:val="20"/>
              </w:rPr>
            </w:pPr>
            <w:r>
              <w:rPr>
                <w:b/>
                <w:bCs/>
                <w:color w:val="000000"/>
                <w:sz w:val="20"/>
                <w:szCs w:val="20"/>
              </w:rPr>
              <w:t>3.</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b/>
                <w:bCs/>
                <w:color w:val="000000"/>
                <w:sz w:val="20"/>
                <w:szCs w:val="20"/>
              </w:rPr>
            </w:pPr>
            <w:r w:rsidRPr="00A364A0">
              <w:rPr>
                <w:b/>
                <w:bCs/>
                <w:color w:val="000000"/>
                <w:sz w:val="20"/>
                <w:szCs w:val="20"/>
              </w:rPr>
              <w:t xml:space="preserve">Оборот, </w:t>
            </w:r>
            <w:proofErr w:type="gramStart"/>
            <w:r w:rsidRPr="00A364A0">
              <w:rPr>
                <w:b/>
                <w:bCs/>
                <w:color w:val="000000"/>
                <w:sz w:val="20"/>
                <w:szCs w:val="20"/>
              </w:rPr>
              <w:t>млрд</w:t>
            </w:r>
            <w:proofErr w:type="gramEnd"/>
            <w:r w:rsidRPr="00A364A0">
              <w:rPr>
                <w:b/>
                <w:bCs/>
                <w:color w:val="000000"/>
                <w:sz w:val="20"/>
                <w:szCs w:val="20"/>
              </w:rPr>
              <w:t xml:space="preserve"> рублей</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b/>
                <w:bCs/>
                <w:color w:val="000000"/>
                <w:sz w:val="20"/>
                <w:szCs w:val="20"/>
              </w:rPr>
            </w:pPr>
            <w:r w:rsidRPr="00A364A0">
              <w:rPr>
                <w:b/>
                <w:bCs/>
                <w:color w:val="000000"/>
                <w:sz w:val="20"/>
                <w:szCs w:val="20"/>
              </w:rPr>
              <w:t>1 647,2</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b/>
                <w:bCs/>
                <w:color w:val="000000"/>
                <w:sz w:val="20"/>
                <w:szCs w:val="20"/>
              </w:rPr>
            </w:pPr>
            <w:r w:rsidRPr="00A364A0">
              <w:rPr>
                <w:b/>
                <w:bCs/>
                <w:color w:val="000000"/>
                <w:sz w:val="20"/>
                <w:szCs w:val="20"/>
              </w:rPr>
              <w:t>1 723,3</w:t>
            </w:r>
          </w:p>
        </w:tc>
        <w:tc>
          <w:tcPr>
            <w:tcW w:w="1239" w:type="dxa"/>
            <w:tcBorders>
              <w:top w:val="nil"/>
              <w:left w:val="nil"/>
              <w:bottom w:val="single" w:sz="4" w:space="0" w:color="auto"/>
              <w:right w:val="single" w:sz="4" w:space="0" w:color="auto"/>
            </w:tcBorders>
            <w:shd w:val="clear" w:color="auto" w:fill="auto"/>
            <w:noWrap/>
            <w:vAlign w:val="center"/>
          </w:tcPr>
          <w:p w:rsidR="00F8609B" w:rsidRPr="00F8609B" w:rsidRDefault="00F8609B" w:rsidP="000B42B0">
            <w:pPr>
              <w:jc w:val="right"/>
              <w:rPr>
                <w:b/>
                <w:sz w:val="20"/>
                <w:szCs w:val="20"/>
              </w:rPr>
            </w:pPr>
            <w:r w:rsidRPr="00F8609B">
              <w:rPr>
                <w:b/>
                <w:sz w:val="20"/>
                <w:szCs w:val="20"/>
              </w:rPr>
              <w:t>н/д</w:t>
            </w:r>
          </w:p>
        </w:tc>
        <w:tc>
          <w:tcPr>
            <w:tcW w:w="1239" w:type="dxa"/>
            <w:tcBorders>
              <w:top w:val="nil"/>
              <w:left w:val="nil"/>
              <w:bottom w:val="single" w:sz="4" w:space="0" w:color="auto"/>
              <w:right w:val="single" w:sz="4" w:space="0" w:color="auto"/>
            </w:tcBorders>
            <w:shd w:val="clear" w:color="auto" w:fill="auto"/>
            <w:noWrap/>
            <w:vAlign w:val="center"/>
          </w:tcPr>
          <w:p w:rsidR="00F8609B" w:rsidRPr="00A364A0" w:rsidRDefault="00F8609B" w:rsidP="000B42B0">
            <w:pPr>
              <w:jc w:val="right"/>
              <w:rPr>
                <w:b/>
                <w:sz w:val="20"/>
                <w:szCs w:val="20"/>
              </w:rPr>
            </w:pPr>
            <w:r w:rsidRPr="00A364A0">
              <w:rPr>
                <w:b/>
                <w:sz w:val="20"/>
                <w:szCs w:val="20"/>
              </w:rPr>
              <w:t>н/д</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3.1</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proofErr w:type="spellStart"/>
            <w:r w:rsidRPr="00A364A0">
              <w:rPr>
                <w:color w:val="000000"/>
                <w:sz w:val="20"/>
                <w:szCs w:val="20"/>
              </w:rPr>
              <w:t>микропредприятия</w:t>
            </w:r>
            <w:proofErr w:type="spellEnd"/>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379,6</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383,2</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F8609B" w:rsidRDefault="00F8609B" w:rsidP="000B42B0">
            <w:pPr>
              <w:jc w:val="right"/>
              <w:rPr>
                <w:sz w:val="20"/>
                <w:szCs w:val="20"/>
              </w:rPr>
            </w:pPr>
            <w:r w:rsidRPr="00F8609B">
              <w:rPr>
                <w:sz w:val="20"/>
                <w:szCs w:val="20"/>
              </w:rPr>
              <w:t>н/д</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н/д</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3.2</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r w:rsidRPr="00A364A0">
              <w:rPr>
                <w:color w:val="000000"/>
                <w:sz w:val="20"/>
                <w:szCs w:val="20"/>
              </w:rPr>
              <w:t>малые предприятия</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1 068,9</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1 121,2</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F8609B" w:rsidRDefault="00F8609B" w:rsidP="000B42B0">
            <w:pPr>
              <w:jc w:val="right"/>
              <w:rPr>
                <w:sz w:val="20"/>
                <w:szCs w:val="20"/>
              </w:rPr>
            </w:pPr>
            <w:r w:rsidRPr="00F8609B">
              <w:rPr>
                <w:sz w:val="20"/>
                <w:szCs w:val="20"/>
              </w:rPr>
              <w:t>1 172,1</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957,2</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3.3</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r w:rsidRPr="00A364A0">
              <w:rPr>
                <w:color w:val="000000"/>
                <w:sz w:val="20"/>
                <w:szCs w:val="20"/>
              </w:rPr>
              <w:t>средние предприятия</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198,7</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218,9</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F8609B" w:rsidRDefault="00F8609B" w:rsidP="000B42B0">
            <w:pPr>
              <w:jc w:val="right"/>
              <w:rPr>
                <w:sz w:val="20"/>
                <w:szCs w:val="20"/>
              </w:rPr>
            </w:pPr>
            <w:r w:rsidRPr="00F8609B">
              <w:rPr>
                <w:sz w:val="20"/>
                <w:szCs w:val="20"/>
              </w:rPr>
              <w:t>275,8</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Pr>
                <w:sz w:val="20"/>
                <w:szCs w:val="20"/>
              </w:rPr>
              <w:t>282,2</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b/>
                <w:bCs/>
                <w:color w:val="000000"/>
                <w:sz w:val="20"/>
                <w:szCs w:val="20"/>
              </w:rPr>
            </w:pPr>
            <w:r>
              <w:rPr>
                <w:b/>
                <w:bCs/>
                <w:color w:val="000000"/>
                <w:sz w:val="20"/>
                <w:szCs w:val="20"/>
              </w:rPr>
              <w:t>4.</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Default="00F8609B" w:rsidP="000B42B0">
            <w:pPr>
              <w:rPr>
                <w:b/>
                <w:bCs/>
                <w:color w:val="000000"/>
                <w:sz w:val="20"/>
                <w:szCs w:val="20"/>
              </w:rPr>
            </w:pPr>
            <w:r w:rsidRPr="00A364A0">
              <w:rPr>
                <w:b/>
                <w:bCs/>
                <w:color w:val="000000"/>
                <w:sz w:val="20"/>
                <w:szCs w:val="20"/>
              </w:rPr>
              <w:t>Инвестиции в основной капитал,</w:t>
            </w:r>
          </w:p>
          <w:p w:rsidR="00F8609B" w:rsidRPr="00A364A0" w:rsidRDefault="00F8609B" w:rsidP="000B42B0">
            <w:pPr>
              <w:rPr>
                <w:b/>
                <w:bCs/>
                <w:color w:val="000000"/>
                <w:sz w:val="20"/>
                <w:szCs w:val="20"/>
              </w:rPr>
            </w:pPr>
            <w:proofErr w:type="gramStart"/>
            <w:r w:rsidRPr="00A364A0">
              <w:rPr>
                <w:b/>
                <w:bCs/>
                <w:color w:val="000000"/>
                <w:sz w:val="20"/>
                <w:szCs w:val="20"/>
              </w:rPr>
              <w:t>млрд</w:t>
            </w:r>
            <w:proofErr w:type="gramEnd"/>
            <w:r w:rsidRPr="00A364A0">
              <w:rPr>
                <w:b/>
                <w:bCs/>
                <w:color w:val="000000"/>
                <w:sz w:val="20"/>
                <w:szCs w:val="20"/>
              </w:rPr>
              <w:t xml:space="preserve"> рублей</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b/>
                <w:bCs/>
                <w:color w:val="000000"/>
                <w:sz w:val="20"/>
                <w:szCs w:val="20"/>
              </w:rPr>
            </w:pPr>
            <w:r w:rsidRPr="00A364A0">
              <w:rPr>
                <w:b/>
                <w:bCs/>
                <w:color w:val="000000"/>
                <w:sz w:val="20"/>
                <w:szCs w:val="20"/>
              </w:rPr>
              <w:t>9,9</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b/>
                <w:bCs/>
                <w:color w:val="000000"/>
                <w:sz w:val="20"/>
                <w:szCs w:val="20"/>
              </w:rPr>
            </w:pPr>
            <w:r w:rsidRPr="00A364A0">
              <w:rPr>
                <w:b/>
                <w:bCs/>
                <w:color w:val="000000"/>
                <w:sz w:val="20"/>
                <w:szCs w:val="20"/>
              </w:rPr>
              <w:t>12,5</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F8609B" w:rsidRDefault="00F8609B" w:rsidP="000B42B0">
            <w:pPr>
              <w:jc w:val="right"/>
              <w:rPr>
                <w:b/>
                <w:sz w:val="20"/>
                <w:szCs w:val="20"/>
              </w:rPr>
            </w:pPr>
            <w:r w:rsidRPr="00F8609B">
              <w:rPr>
                <w:b/>
                <w:sz w:val="20"/>
                <w:szCs w:val="20"/>
              </w:rPr>
              <w:t>н/д</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b/>
                <w:sz w:val="20"/>
                <w:szCs w:val="20"/>
              </w:rPr>
            </w:pPr>
            <w:r w:rsidRPr="00A364A0">
              <w:rPr>
                <w:b/>
                <w:sz w:val="20"/>
                <w:szCs w:val="20"/>
              </w:rPr>
              <w:t>н/д</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4.1</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proofErr w:type="spellStart"/>
            <w:r w:rsidRPr="00A364A0">
              <w:rPr>
                <w:color w:val="000000"/>
                <w:sz w:val="20"/>
                <w:szCs w:val="20"/>
              </w:rPr>
              <w:t>микропредприятия</w:t>
            </w:r>
            <w:proofErr w:type="spellEnd"/>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2,8</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3,2</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F8609B" w:rsidRDefault="00F8609B" w:rsidP="000B42B0">
            <w:pPr>
              <w:jc w:val="right"/>
              <w:rPr>
                <w:sz w:val="20"/>
                <w:szCs w:val="20"/>
              </w:rPr>
            </w:pPr>
            <w:r w:rsidRPr="00F8609B">
              <w:rPr>
                <w:sz w:val="20"/>
                <w:szCs w:val="20"/>
              </w:rPr>
              <w:t>н/д</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н/д</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4.2</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r w:rsidRPr="00A364A0">
              <w:rPr>
                <w:color w:val="000000"/>
                <w:sz w:val="20"/>
                <w:szCs w:val="20"/>
              </w:rPr>
              <w:t>малые предприятия</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4,0</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4,0</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F8609B" w:rsidRDefault="00F8609B" w:rsidP="000B42B0">
            <w:pPr>
              <w:jc w:val="right"/>
              <w:rPr>
                <w:sz w:val="20"/>
                <w:szCs w:val="20"/>
              </w:rPr>
            </w:pPr>
            <w:r w:rsidRPr="00F8609B">
              <w:rPr>
                <w:sz w:val="20"/>
                <w:szCs w:val="20"/>
              </w:rPr>
              <w:t>3,1</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2,7</w:t>
            </w:r>
          </w:p>
        </w:tc>
      </w:tr>
      <w:tr w:rsidR="00F8609B" w:rsidRPr="00A364A0" w:rsidTr="000B42B0">
        <w:trPr>
          <w:trHeight w:val="113"/>
        </w:trPr>
        <w:tc>
          <w:tcPr>
            <w:tcW w:w="466" w:type="dxa"/>
            <w:tcBorders>
              <w:top w:val="nil"/>
              <w:left w:val="single" w:sz="4" w:space="0" w:color="auto"/>
              <w:bottom w:val="single" w:sz="4" w:space="0" w:color="auto"/>
              <w:right w:val="single" w:sz="4" w:space="0" w:color="auto"/>
            </w:tcBorders>
          </w:tcPr>
          <w:p w:rsidR="00F8609B" w:rsidRPr="00A364A0" w:rsidRDefault="00F8609B" w:rsidP="000B42B0">
            <w:pPr>
              <w:rPr>
                <w:color w:val="000000"/>
                <w:sz w:val="20"/>
                <w:szCs w:val="20"/>
              </w:rPr>
            </w:pPr>
            <w:r>
              <w:rPr>
                <w:color w:val="000000"/>
                <w:sz w:val="20"/>
                <w:szCs w:val="20"/>
              </w:rPr>
              <w:t>4.3</w:t>
            </w:r>
          </w:p>
        </w:tc>
        <w:tc>
          <w:tcPr>
            <w:tcW w:w="3929" w:type="dxa"/>
            <w:tcBorders>
              <w:top w:val="nil"/>
              <w:left w:val="single" w:sz="4" w:space="0" w:color="auto"/>
              <w:bottom w:val="single" w:sz="4" w:space="0" w:color="auto"/>
              <w:right w:val="single" w:sz="4" w:space="0" w:color="auto"/>
            </w:tcBorders>
            <w:shd w:val="clear" w:color="auto" w:fill="auto"/>
            <w:vAlign w:val="bottom"/>
            <w:hideMark/>
          </w:tcPr>
          <w:p w:rsidR="00F8609B" w:rsidRPr="00A364A0" w:rsidRDefault="00F8609B" w:rsidP="000B42B0">
            <w:pPr>
              <w:rPr>
                <w:color w:val="000000"/>
                <w:sz w:val="20"/>
                <w:szCs w:val="20"/>
              </w:rPr>
            </w:pPr>
            <w:r w:rsidRPr="00A364A0">
              <w:rPr>
                <w:color w:val="000000"/>
                <w:sz w:val="20"/>
                <w:szCs w:val="20"/>
              </w:rPr>
              <w:t>средние предприятия</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3,1</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5,3</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F8609B" w:rsidRDefault="00F8609B" w:rsidP="000B42B0">
            <w:pPr>
              <w:jc w:val="right"/>
              <w:rPr>
                <w:sz w:val="20"/>
                <w:szCs w:val="20"/>
              </w:rPr>
            </w:pPr>
            <w:r w:rsidRPr="00F8609B">
              <w:rPr>
                <w:sz w:val="20"/>
                <w:szCs w:val="20"/>
              </w:rPr>
              <w:t>н/д</w:t>
            </w:r>
          </w:p>
        </w:tc>
        <w:tc>
          <w:tcPr>
            <w:tcW w:w="1239" w:type="dxa"/>
            <w:tcBorders>
              <w:top w:val="nil"/>
              <w:left w:val="nil"/>
              <w:bottom w:val="single" w:sz="4" w:space="0" w:color="auto"/>
              <w:right w:val="single" w:sz="4" w:space="0" w:color="auto"/>
            </w:tcBorders>
            <w:shd w:val="clear" w:color="auto" w:fill="auto"/>
            <w:noWrap/>
            <w:vAlign w:val="center"/>
            <w:hideMark/>
          </w:tcPr>
          <w:p w:rsidR="00F8609B" w:rsidRPr="00A364A0" w:rsidRDefault="00F8609B" w:rsidP="000B42B0">
            <w:pPr>
              <w:jc w:val="right"/>
              <w:rPr>
                <w:sz w:val="20"/>
                <w:szCs w:val="20"/>
              </w:rPr>
            </w:pPr>
            <w:r w:rsidRPr="00A364A0">
              <w:rPr>
                <w:sz w:val="20"/>
                <w:szCs w:val="20"/>
              </w:rPr>
              <w:t>4,6</w:t>
            </w:r>
          </w:p>
        </w:tc>
      </w:tr>
    </w:tbl>
    <w:p w:rsidR="00F8609B" w:rsidRPr="006C699B" w:rsidRDefault="00F8609B" w:rsidP="00F8609B">
      <w:pPr>
        <w:spacing w:line="360" w:lineRule="auto"/>
        <w:ind w:firstLine="709"/>
        <w:jc w:val="both"/>
        <w:rPr>
          <w:sz w:val="28"/>
          <w:szCs w:val="28"/>
        </w:rPr>
      </w:pPr>
    </w:p>
    <w:p w:rsidR="00F8609B" w:rsidRDefault="00F8609B" w:rsidP="00F8609B">
      <w:pPr>
        <w:spacing w:line="360" w:lineRule="auto"/>
        <w:ind w:firstLine="709"/>
        <w:jc w:val="both"/>
        <w:rPr>
          <w:sz w:val="28"/>
          <w:szCs w:val="28"/>
        </w:rPr>
      </w:pPr>
      <w:r>
        <w:rPr>
          <w:sz w:val="28"/>
          <w:szCs w:val="28"/>
        </w:rPr>
        <w:t xml:space="preserve">В отраслевой структуре малых предприятий (без </w:t>
      </w:r>
      <w:proofErr w:type="spellStart"/>
      <w:r>
        <w:rPr>
          <w:sz w:val="28"/>
          <w:szCs w:val="28"/>
        </w:rPr>
        <w:t>микропредприятий</w:t>
      </w:r>
      <w:proofErr w:type="spellEnd"/>
      <w:r>
        <w:rPr>
          <w:sz w:val="28"/>
          <w:szCs w:val="28"/>
        </w:rPr>
        <w:t>) преобладают предприятия оптовой и розничной торговли (34,5% от общего числа малых предприятий), предприятия, осуществляющие операции с недвижимым имуществом, арендой и предоставлением услуг (22,7%), предприятия обрабатывающей промышленности (13,1%), строительные предприятия (11,6%).</w:t>
      </w:r>
    </w:p>
    <w:p w:rsidR="00F8609B" w:rsidRDefault="00F8609B" w:rsidP="00F8609B">
      <w:pPr>
        <w:spacing w:line="360" w:lineRule="auto"/>
        <w:ind w:firstLine="709"/>
        <w:jc w:val="both"/>
        <w:rPr>
          <w:sz w:val="28"/>
          <w:szCs w:val="28"/>
        </w:rPr>
      </w:pPr>
      <w:r>
        <w:rPr>
          <w:sz w:val="28"/>
          <w:szCs w:val="28"/>
        </w:rPr>
        <w:t xml:space="preserve">В структуре оборота малых предприятий (без </w:t>
      </w:r>
      <w:proofErr w:type="spellStart"/>
      <w:r>
        <w:rPr>
          <w:sz w:val="28"/>
          <w:szCs w:val="28"/>
        </w:rPr>
        <w:t>микропредприятий</w:t>
      </w:r>
      <w:proofErr w:type="spellEnd"/>
      <w:r>
        <w:rPr>
          <w:sz w:val="28"/>
          <w:szCs w:val="28"/>
        </w:rPr>
        <w:t xml:space="preserve">) </w:t>
      </w:r>
      <w:r w:rsidRPr="006C699B">
        <w:rPr>
          <w:sz w:val="28"/>
          <w:szCs w:val="28"/>
        </w:rPr>
        <w:t xml:space="preserve">59,8% приходилось </w:t>
      </w:r>
      <w:r>
        <w:rPr>
          <w:sz w:val="28"/>
          <w:szCs w:val="28"/>
        </w:rPr>
        <w:t xml:space="preserve">на </w:t>
      </w:r>
      <w:r w:rsidRPr="006C699B">
        <w:rPr>
          <w:sz w:val="28"/>
          <w:szCs w:val="28"/>
        </w:rPr>
        <w:t>оптов</w:t>
      </w:r>
      <w:r>
        <w:rPr>
          <w:sz w:val="28"/>
          <w:szCs w:val="28"/>
        </w:rPr>
        <w:t>ую и розничную</w:t>
      </w:r>
      <w:r w:rsidRPr="006C699B">
        <w:rPr>
          <w:sz w:val="28"/>
          <w:szCs w:val="28"/>
        </w:rPr>
        <w:t xml:space="preserve"> торговл</w:t>
      </w:r>
      <w:r>
        <w:rPr>
          <w:sz w:val="28"/>
          <w:szCs w:val="28"/>
        </w:rPr>
        <w:t>ю</w:t>
      </w:r>
      <w:r w:rsidRPr="006C699B">
        <w:rPr>
          <w:sz w:val="28"/>
          <w:szCs w:val="28"/>
        </w:rPr>
        <w:t>, 11,3% - на операции с недвижимым имуществом, аренд</w:t>
      </w:r>
      <w:r>
        <w:rPr>
          <w:sz w:val="28"/>
          <w:szCs w:val="28"/>
        </w:rPr>
        <w:t>у</w:t>
      </w:r>
      <w:r w:rsidRPr="006C699B">
        <w:rPr>
          <w:sz w:val="28"/>
          <w:szCs w:val="28"/>
        </w:rPr>
        <w:t xml:space="preserve"> и предоставление</w:t>
      </w:r>
      <w:r>
        <w:rPr>
          <w:sz w:val="28"/>
          <w:szCs w:val="28"/>
        </w:rPr>
        <w:t xml:space="preserve"> услуг, 10,5% - на строительство. </w:t>
      </w:r>
      <w:r w:rsidRPr="006C699B">
        <w:rPr>
          <w:sz w:val="28"/>
          <w:szCs w:val="28"/>
        </w:rPr>
        <w:t>Малые предприятия обрабатывающей промышленности обеспечили 11,2% общего оборота малых предприятий Санкт-Петербурга</w:t>
      </w:r>
      <w:r>
        <w:rPr>
          <w:sz w:val="28"/>
          <w:szCs w:val="28"/>
        </w:rPr>
        <w:t>.</w:t>
      </w:r>
    </w:p>
    <w:p w:rsidR="00F8609B" w:rsidRDefault="00F8609B" w:rsidP="00F8609B">
      <w:pPr>
        <w:spacing w:line="360" w:lineRule="auto"/>
        <w:jc w:val="both"/>
        <w:rPr>
          <w:sz w:val="28"/>
          <w:szCs w:val="28"/>
        </w:rPr>
      </w:pPr>
      <w:r>
        <w:rPr>
          <w:noProof/>
        </w:rPr>
        <w:lastRenderedPageBreak/>
        <w:drawing>
          <wp:inline distT="0" distB="0" distL="0" distR="0" wp14:anchorId="156C17AD" wp14:editId="6ED50E94">
            <wp:extent cx="5940000" cy="2088000"/>
            <wp:effectExtent l="0" t="0" r="3810" b="762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609B" w:rsidRPr="005D52B2" w:rsidRDefault="00F8609B" w:rsidP="00F8609B">
      <w:pPr>
        <w:jc w:val="center"/>
        <w:rPr>
          <w:i/>
          <w:sz w:val="28"/>
          <w:szCs w:val="28"/>
        </w:rPr>
      </w:pPr>
      <w:r w:rsidRPr="005D52B2">
        <w:rPr>
          <w:i/>
          <w:sz w:val="28"/>
          <w:szCs w:val="28"/>
        </w:rPr>
        <w:t>Рисунок</w:t>
      </w:r>
      <w:r>
        <w:rPr>
          <w:i/>
          <w:sz w:val="28"/>
          <w:szCs w:val="28"/>
        </w:rPr>
        <w:t xml:space="preserve"> 1.5</w:t>
      </w:r>
      <w:r w:rsidRPr="005D52B2">
        <w:rPr>
          <w:i/>
          <w:sz w:val="28"/>
          <w:szCs w:val="28"/>
        </w:rPr>
        <w:t xml:space="preserve"> – </w:t>
      </w:r>
      <w:r>
        <w:rPr>
          <w:i/>
          <w:sz w:val="28"/>
          <w:szCs w:val="28"/>
        </w:rPr>
        <w:t xml:space="preserve">Распределение малых предприятий (без </w:t>
      </w:r>
      <w:proofErr w:type="spellStart"/>
      <w:r>
        <w:rPr>
          <w:i/>
          <w:sz w:val="28"/>
          <w:szCs w:val="28"/>
        </w:rPr>
        <w:t>микропредприятий</w:t>
      </w:r>
      <w:proofErr w:type="spellEnd"/>
      <w:r>
        <w:rPr>
          <w:i/>
          <w:sz w:val="28"/>
          <w:szCs w:val="28"/>
        </w:rPr>
        <w:t>) Санкт-Петербурга по видам экономической деятельности</w:t>
      </w:r>
      <w:r w:rsidRPr="005D52B2">
        <w:rPr>
          <w:i/>
          <w:sz w:val="28"/>
          <w:szCs w:val="28"/>
        </w:rPr>
        <w:t xml:space="preserve"> </w:t>
      </w:r>
      <w:r>
        <w:rPr>
          <w:i/>
          <w:sz w:val="28"/>
          <w:szCs w:val="28"/>
        </w:rPr>
        <w:t xml:space="preserve">в </w:t>
      </w:r>
      <w:r w:rsidRPr="005D52B2">
        <w:rPr>
          <w:i/>
          <w:sz w:val="28"/>
          <w:szCs w:val="28"/>
        </w:rPr>
        <w:t>2016 год</w:t>
      </w:r>
      <w:r>
        <w:rPr>
          <w:i/>
          <w:sz w:val="28"/>
          <w:szCs w:val="28"/>
        </w:rPr>
        <w:t>у</w:t>
      </w:r>
    </w:p>
    <w:p w:rsidR="00F8609B" w:rsidRDefault="00F8609B" w:rsidP="00F8609B">
      <w:pPr>
        <w:spacing w:line="360" w:lineRule="auto"/>
        <w:ind w:firstLine="709"/>
        <w:jc w:val="both"/>
        <w:rPr>
          <w:sz w:val="28"/>
          <w:szCs w:val="28"/>
          <w:highlight w:val="yellow"/>
        </w:rPr>
      </w:pPr>
    </w:p>
    <w:p w:rsidR="00F8609B" w:rsidRPr="00D60470" w:rsidRDefault="00F8609B" w:rsidP="00F8609B">
      <w:pPr>
        <w:spacing w:line="360" w:lineRule="auto"/>
        <w:ind w:firstLine="709"/>
        <w:jc w:val="both"/>
        <w:rPr>
          <w:sz w:val="28"/>
          <w:szCs w:val="28"/>
        </w:rPr>
      </w:pPr>
      <w:r w:rsidRPr="00D60470">
        <w:rPr>
          <w:sz w:val="28"/>
          <w:szCs w:val="28"/>
        </w:rPr>
        <w:t xml:space="preserve">Количество действующих средних предприятий в Санкт-Петербурге на 1 октября 2016 года составило 713 единиц, что на 28,7% выше показателя предыдущего года. Оборот средних предприятий в январе-сентябре 2016 года составил 282,2 </w:t>
      </w:r>
      <w:proofErr w:type="gramStart"/>
      <w:r w:rsidRPr="00D60470">
        <w:rPr>
          <w:sz w:val="28"/>
          <w:szCs w:val="28"/>
        </w:rPr>
        <w:t>млрд</w:t>
      </w:r>
      <w:proofErr w:type="gramEnd"/>
      <w:r w:rsidRPr="00D60470">
        <w:rPr>
          <w:sz w:val="28"/>
          <w:szCs w:val="28"/>
        </w:rPr>
        <w:t xml:space="preserve"> рублей, что на 56,7% превышает аналогичный показатель предыдущего года (в текущих ценах). Основной оборот средних предприятий приходится на оптовую и розничную торговлю (41,1%), обрабатывающие производства (27,3%), операции с недвижимым имуществом, арендой и предоставлением услуг (12,6%) и строительство (11,5%)</w:t>
      </w:r>
    </w:p>
    <w:p w:rsidR="00F8609B" w:rsidRDefault="00F8609B" w:rsidP="00F8609B">
      <w:pPr>
        <w:spacing w:line="360" w:lineRule="auto"/>
        <w:ind w:firstLine="709"/>
        <w:jc w:val="both"/>
        <w:rPr>
          <w:sz w:val="28"/>
          <w:szCs w:val="28"/>
          <w:highlight w:val="yellow"/>
        </w:rPr>
      </w:pPr>
    </w:p>
    <w:p w:rsidR="00F8609B" w:rsidRDefault="00F8609B" w:rsidP="00F8609B">
      <w:pPr>
        <w:spacing w:line="360" w:lineRule="auto"/>
        <w:jc w:val="both"/>
        <w:rPr>
          <w:sz w:val="28"/>
          <w:szCs w:val="28"/>
          <w:highlight w:val="yellow"/>
        </w:rPr>
      </w:pPr>
      <w:r>
        <w:rPr>
          <w:noProof/>
        </w:rPr>
        <w:drawing>
          <wp:inline distT="0" distB="0" distL="0" distR="0" wp14:anchorId="7E9D4696" wp14:editId="72A9EE3D">
            <wp:extent cx="5940000" cy="2088000"/>
            <wp:effectExtent l="0" t="0" r="3810" b="762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609B" w:rsidRPr="005D52B2" w:rsidRDefault="00F8609B" w:rsidP="00F8609B">
      <w:pPr>
        <w:jc w:val="center"/>
        <w:rPr>
          <w:i/>
          <w:sz w:val="28"/>
          <w:szCs w:val="28"/>
        </w:rPr>
      </w:pPr>
      <w:r w:rsidRPr="005D52B2">
        <w:rPr>
          <w:i/>
          <w:sz w:val="28"/>
          <w:szCs w:val="28"/>
        </w:rPr>
        <w:t>Рисунок</w:t>
      </w:r>
      <w:r>
        <w:rPr>
          <w:i/>
          <w:sz w:val="28"/>
          <w:szCs w:val="28"/>
        </w:rPr>
        <w:t xml:space="preserve"> 1.6</w:t>
      </w:r>
      <w:r w:rsidRPr="005D52B2">
        <w:rPr>
          <w:i/>
          <w:sz w:val="28"/>
          <w:szCs w:val="28"/>
        </w:rPr>
        <w:t xml:space="preserve"> – </w:t>
      </w:r>
      <w:r>
        <w:rPr>
          <w:i/>
          <w:sz w:val="28"/>
          <w:szCs w:val="28"/>
        </w:rPr>
        <w:t>Структура оборота средних предприятий Санкт-Петербурга по видам экономической деятельности</w:t>
      </w:r>
      <w:r w:rsidRPr="005D52B2">
        <w:rPr>
          <w:i/>
          <w:sz w:val="28"/>
          <w:szCs w:val="28"/>
        </w:rPr>
        <w:t xml:space="preserve"> </w:t>
      </w:r>
      <w:r>
        <w:rPr>
          <w:i/>
          <w:sz w:val="28"/>
          <w:szCs w:val="28"/>
        </w:rPr>
        <w:t xml:space="preserve">за 9 месяцев </w:t>
      </w:r>
      <w:r w:rsidRPr="005D52B2">
        <w:rPr>
          <w:i/>
          <w:sz w:val="28"/>
          <w:szCs w:val="28"/>
        </w:rPr>
        <w:t>2016 год</w:t>
      </w:r>
      <w:r>
        <w:rPr>
          <w:i/>
          <w:sz w:val="28"/>
          <w:szCs w:val="28"/>
        </w:rPr>
        <w:t>а</w:t>
      </w:r>
    </w:p>
    <w:p w:rsidR="00F8609B" w:rsidRDefault="00F8609B" w:rsidP="00F8609B">
      <w:pPr>
        <w:spacing w:line="360" w:lineRule="auto"/>
        <w:ind w:firstLine="709"/>
        <w:jc w:val="both"/>
        <w:rPr>
          <w:sz w:val="28"/>
          <w:szCs w:val="28"/>
        </w:rPr>
      </w:pPr>
      <w:r>
        <w:rPr>
          <w:sz w:val="28"/>
          <w:szCs w:val="28"/>
        </w:rPr>
        <w:t xml:space="preserve">Основное количество </w:t>
      </w:r>
      <w:proofErr w:type="spellStart"/>
      <w:r>
        <w:rPr>
          <w:sz w:val="28"/>
          <w:szCs w:val="28"/>
        </w:rPr>
        <w:t>микропредприятий</w:t>
      </w:r>
      <w:proofErr w:type="spellEnd"/>
      <w:r>
        <w:rPr>
          <w:sz w:val="28"/>
          <w:szCs w:val="28"/>
        </w:rPr>
        <w:t xml:space="preserve"> Санкт-Петербурга осуществляет деятельность в сфере оптовой и розничной торговли (40,5%), операций с недвижимым имуществом, арендой и предоставлением услуг (24,6%), </w:t>
      </w:r>
      <w:r>
        <w:rPr>
          <w:sz w:val="28"/>
          <w:szCs w:val="28"/>
        </w:rPr>
        <w:lastRenderedPageBreak/>
        <w:t>строительстве (11,1%), в сфере транспорта и связи (8,4%) и обрабатывающих производств (8,2%).</w:t>
      </w:r>
    </w:p>
    <w:p w:rsidR="00F8609B" w:rsidRDefault="00F8609B" w:rsidP="00F8609B">
      <w:pPr>
        <w:spacing w:line="360" w:lineRule="auto"/>
        <w:jc w:val="both"/>
        <w:rPr>
          <w:sz w:val="28"/>
          <w:szCs w:val="28"/>
          <w:highlight w:val="yellow"/>
        </w:rPr>
      </w:pPr>
      <w:r>
        <w:rPr>
          <w:noProof/>
        </w:rPr>
        <w:drawing>
          <wp:inline distT="0" distB="0" distL="0" distR="0" wp14:anchorId="7C257CD6" wp14:editId="4533267D">
            <wp:extent cx="5940000" cy="2088000"/>
            <wp:effectExtent l="0" t="0" r="3810" b="762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609B" w:rsidRPr="005D52B2" w:rsidRDefault="00F8609B" w:rsidP="00F8609B">
      <w:pPr>
        <w:jc w:val="center"/>
        <w:rPr>
          <w:i/>
          <w:sz w:val="28"/>
          <w:szCs w:val="28"/>
        </w:rPr>
      </w:pPr>
      <w:r w:rsidRPr="005D52B2">
        <w:rPr>
          <w:i/>
          <w:sz w:val="28"/>
          <w:szCs w:val="28"/>
        </w:rPr>
        <w:t>Рисунок</w:t>
      </w:r>
      <w:r>
        <w:rPr>
          <w:i/>
          <w:sz w:val="28"/>
          <w:szCs w:val="28"/>
        </w:rPr>
        <w:t xml:space="preserve"> 1.7</w:t>
      </w:r>
      <w:r w:rsidRPr="005D52B2">
        <w:rPr>
          <w:i/>
          <w:sz w:val="28"/>
          <w:szCs w:val="28"/>
        </w:rPr>
        <w:t xml:space="preserve"> – </w:t>
      </w:r>
      <w:r>
        <w:rPr>
          <w:i/>
          <w:sz w:val="28"/>
          <w:szCs w:val="28"/>
        </w:rPr>
        <w:t xml:space="preserve">Распределение </w:t>
      </w:r>
      <w:proofErr w:type="spellStart"/>
      <w:r>
        <w:rPr>
          <w:i/>
          <w:sz w:val="28"/>
          <w:szCs w:val="28"/>
        </w:rPr>
        <w:t>микропредприятий</w:t>
      </w:r>
      <w:proofErr w:type="spellEnd"/>
      <w:r>
        <w:rPr>
          <w:i/>
          <w:sz w:val="28"/>
          <w:szCs w:val="28"/>
        </w:rPr>
        <w:t xml:space="preserve"> Санкт-Петербурга по видам экономической деятельности</w:t>
      </w:r>
      <w:r w:rsidRPr="005D52B2">
        <w:rPr>
          <w:i/>
          <w:sz w:val="28"/>
          <w:szCs w:val="28"/>
        </w:rPr>
        <w:t xml:space="preserve"> </w:t>
      </w:r>
      <w:r>
        <w:rPr>
          <w:i/>
          <w:sz w:val="28"/>
          <w:szCs w:val="28"/>
        </w:rPr>
        <w:t xml:space="preserve">в </w:t>
      </w:r>
      <w:r w:rsidRPr="005D52B2">
        <w:rPr>
          <w:i/>
          <w:sz w:val="28"/>
          <w:szCs w:val="28"/>
        </w:rPr>
        <w:t>201</w:t>
      </w:r>
      <w:r>
        <w:rPr>
          <w:i/>
          <w:sz w:val="28"/>
          <w:szCs w:val="28"/>
        </w:rPr>
        <w:t>4</w:t>
      </w:r>
      <w:r w:rsidRPr="005D52B2">
        <w:rPr>
          <w:i/>
          <w:sz w:val="28"/>
          <w:szCs w:val="28"/>
        </w:rPr>
        <w:t xml:space="preserve"> год</w:t>
      </w:r>
      <w:r>
        <w:rPr>
          <w:i/>
          <w:sz w:val="28"/>
          <w:szCs w:val="28"/>
        </w:rPr>
        <w:t>у</w:t>
      </w:r>
    </w:p>
    <w:p w:rsidR="00F8609B" w:rsidRDefault="00F8609B" w:rsidP="00F8609B">
      <w:pPr>
        <w:spacing w:line="360" w:lineRule="auto"/>
        <w:ind w:firstLine="709"/>
        <w:jc w:val="both"/>
        <w:rPr>
          <w:sz w:val="28"/>
          <w:szCs w:val="28"/>
          <w:highlight w:val="yellow"/>
        </w:rPr>
      </w:pPr>
    </w:p>
    <w:p w:rsidR="00F8609B" w:rsidRPr="005D52B2" w:rsidRDefault="00F8609B" w:rsidP="00F8609B">
      <w:pPr>
        <w:spacing w:line="360" w:lineRule="auto"/>
        <w:ind w:firstLine="709"/>
        <w:jc w:val="both"/>
        <w:rPr>
          <w:sz w:val="28"/>
          <w:szCs w:val="28"/>
        </w:rPr>
      </w:pPr>
      <w:r>
        <w:rPr>
          <w:sz w:val="28"/>
          <w:szCs w:val="28"/>
        </w:rPr>
        <w:t xml:space="preserve">В целом, малые и средние предприятия Санкт-Петербурга </w:t>
      </w:r>
      <w:r w:rsidRPr="005D52B2">
        <w:rPr>
          <w:sz w:val="28"/>
          <w:szCs w:val="28"/>
        </w:rPr>
        <w:t>(по итогам 2014 года) обеспечивают 24,2% рабочих мест, н</w:t>
      </w:r>
      <w:r>
        <w:rPr>
          <w:sz w:val="28"/>
          <w:szCs w:val="28"/>
        </w:rPr>
        <w:t>а</w:t>
      </w:r>
      <w:r w:rsidRPr="005D52B2">
        <w:rPr>
          <w:sz w:val="28"/>
          <w:szCs w:val="28"/>
        </w:rPr>
        <w:t xml:space="preserve"> их долю приходится около 22,8% оборота предприятий и 2,4% инвестиций в основной капитал.</w:t>
      </w:r>
    </w:p>
    <w:p w:rsidR="00F8609B" w:rsidRDefault="00F8609B" w:rsidP="00F8609B">
      <w:pPr>
        <w:jc w:val="both"/>
      </w:pPr>
    </w:p>
    <w:p w:rsidR="00F8609B" w:rsidRPr="005D52B2" w:rsidRDefault="00F8609B" w:rsidP="00F8609B">
      <w:pPr>
        <w:pStyle w:val="21"/>
        <w:numPr>
          <w:ilvl w:val="1"/>
          <w:numId w:val="17"/>
        </w:numPr>
        <w:spacing w:after="240"/>
        <w:jc w:val="center"/>
        <w:rPr>
          <w:rFonts w:ascii="Times New Roman" w:hAnsi="Times New Roman" w:cs="Times New Roman"/>
          <w:b w:val="0"/>
        </w:rPr>
      </w:pPr>
      <w:bookmarkStart w:id="16" w:name="_Toc470538822"/>
      <w:bookmarkStart w:id="17" w:name="_Toc475421801"/>
      <w:r w:rsidRPr="005D52B2">
        <w:rPr>
          <w:rFonts w:ascii="Times New Roman" w:hAnsi="Times New Roman" w:cs="Times New Roman"/>
          <w:b w:val="0"/>
        </w:rPr>
        <w:t>Налоговые поступления в консолидированный бюджет</w:t>
      </w:r>
      <w:bookmarkEnd w:id="16"/>
      <w:bookmarkEnd w:id="17"/>
    </w:p>
    <w:p w:rsidR="00F8609B" w:rsidRDefault="00F8609B" w:rsidP="00F8609B">
      <w:pPr>
        <w:spacing w:line="360" w:lineRule="auto"/>
        <w:ind w:firstLine="709"/>
        <w:jc w:val="both"/>
        <w:rPr>
          <w:sz w:val="28"/>
          <w:szCs w:val="28"/>
        </w:rPr>
      </w:pPr>
      <w:r w:rsidRPr="00FE6A41">
        <w:rPr>
          <w:sz w:val="28"/>
          <w:szCs w:val="28"/>
        </w:rPr>
        <w:t xml:space="preserve">В 2015 году налоговые поступления в консолидированный бюджет Российской Федерации </w:t>
      </w:r>
      <w:r w:rsidRPr="00340A86">
        <w:rPr>
          <w:sz w:val="28"/>
          <w:szCs w:val="28"/>
        </w:rPr>
        <w:t xml:space="preserve">на территории Санкт-Петербурга </w:t>
      </w:r>
      <w:r w:rsidRPr="00FE6A41">
        <w:rPr>
          <w:sz w:val="28"/>
          <w:szCs w:val="28"/>
        </w:rPr>
        <w:t xml:space="preserve">составили 734,5 </w:t>
      </w:r>
      <w:proofErr w:type="gramStart"/>
      <w:r w:rsidRPr="00FE6A41">
        <w:rPr>
          <w:sz w:val="28"/>
          <w:szCs w:val="28"/>
        </w:rPr>
        <w:t>млрд</w:t>
      </w:r>
      <w:proofErr w:type="gramEnd"/>
      <w:r w:rsidRPr="00FE6A41">
        <w:rPr>
          <w:sz w:val="28"/>
          <w:szCs w:val="28"/>
        </w:rPr>
        <w:t xml:space="preserve"> рублей, что больше уровня 2014 года на 9,7%. За 9 месяцев 2016 года налоговые поступления составили 661,4 млрд рублей, что превышает показатель аналогичного периода 2015 года на 21,5%.</w:t>
      </w:r>
    </w:p>
    <w:p w:rsidR="00F8609B" w:rsidRDefault="00F8609B" w:rsidP="00F8609B">
      <w:pPr>
        <w:spacing w:line="360" w:lineRule="auto"/>
        <w:ind w:firstLine="709"/>
        <w:jc w:val="both"/>
        <w:rPr>
          <w:sz w:val="28"/>
          <w:szCs w:val="28"/>
        </w:rPr>
      </w:pPr>
    </w:p>
    <w:p w:rsidR="00F8609B" w:rsidRPr="00FE6A41" w:rsidRDefault="00F8609B" w:rsidP="00F8609B">
      <w:pPr>
        <w:spacing w:line="360" w:lineRule="auto"/>
        <w:jc w:val="both"/>
        <w:rPr>
          <w:sz w:val="28"/>
          <w:szCs w:val="28"/>
        </w:rPr>
      </w:pPr>
      <w:r>
        <w:rPr>
          <w:noProof/>
        </w:rPr>
        <w:drawing>
          <wp:inline distT="0" distB="0" distL="0" distR="0" wp14:anchorId="56584FEB" wp14:editId="14FEC14A">
            <wp:extent cx="5940000" cy="1440000"/>
            <wp:effectExtent l="0" t="0" r="3810" b="825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609B" w:rsidRPr="00FE6A41" w:rsidRDefault="00F8609B" w:rsidP="00F8609B">
      <w:pPr>
        <w:jc w:val="center"/>
        <w:rPr>
          <w:sz w:val="28"/>
          <w:szCs w:val="28"/>
        </w:rPr>
      </w:pPr>
      <w:r w:rsidRPr="00FE6A41">
        <w:rPr>
          <w:i/>
          <w:sz w:val="28"/>
          <w:szCs w:val="28"/>
        </w:rPr>
        <w:t>Рисунок</w:t>
      </w:r>
      <w:r>
        <w:rPr>
          <w:i/>
          <w:sz w:val="28"/>
          <w:szCs w:val="28"/>
        </w:rPr>
        <w:t xml:space="preserve"> 1.8</w:t>
      </w:r>
      <w:r w:rsidRPr="00FE6A41">
        <w:rPr>
          <w:i/>
          <w:sz w:val="28"/>
          <w:szCs w:val="28"/>
        </w:rPr>
        <w:t xml:space="preserve"> – Динамика поступлений платежей в консолидированный бюджет Российской Федерации </w:t>
      </w:r>
      <w:r w:rsidRPr="00340A86">
        <w:rPr>
          <w:i/>
          <w:sz w:val="28"/>
          <w:szCs w:val="28"/>
        </w:rPr>
        <w:t xml:space="preserve">на территории Санкт-Петербурга </w:t>
      </w:r>
      <w:r w:rsidRPr="00FE6A41">
        <w:rPr>
          <w:i/>
          <w:sz w:val="28"/>
          <w:szCs w:val="28"/>
        </w:rPr>
        <w:t>в 2013-2016 годы</w:t>
      </w:r>
    </w:p>
    <w:p w:rsidR="00F8609B" w:rsidRPr="00FE6A41" w:rsidRDefault="00F8609B" w:rsidP="00F8609B">
      <w:pPr>
        <w:spacing w:line="360" w:lineRule="auto"/>
        <w:ind w:firstLine="709"/>
        <w:jc w:val="both"/>
        <w:rPr>
          <w:sz w:val="28"/>
          <w:szCs w:val="28"/>
        </w:rPr>
      </w:pPr>
    </w:p>
    <w:p w:rsidR="00F8609B" w:rsidRPr="00FE6A41" w:rsidRDefault="00F8609B" w:rsidP="00F8609B">
      <w:pPr>
        <w:spacing w:line="360" w:lineRule="auto"/>
        <w:ind w:firstLine="709"/>
        <w:jc w:val="both"/>
        <w:rPr>
          <w:sz w:val="28"/>
          <w:szCs w:val="28"/>
        </w:rPr>
      </w:pPr>
      <w:r w:rsidRPr="00FE6A41">
        <w:rPr>
          <w:sz w:val="28"/>
          <w:szCs w:val="28"/>
        </w:rPr>
        <w:lastRenderedPageBreak/>
        <w:t>Основная часть поступлений приходится на налог на добавленную стоимость (25,8% поступлений), налог на доходы физических лиц (24,6%), налог на прибыль организаций (21,4%) и акцизы (19,2%). На налоги, предусмотренные специальными налоговыми режимами, приходится 2,5% от общих налоговых поступлений.</w:t>
      </w:r>
    </w:p>
    <w:p w:rsidR="00F8609B" w:rsidRPr="00FE6A41" w:rsidRDefault="00F8609B" w:rsidP="00F8609B">
      <w:pPr>
        <w:jc w:val="both"/>
        <w:rPr>
          <w:sz w:val="28"/>
          <w:szCs w:val="28"/>
        </w:rPr>
      </w:pPr>
      <w:r>
        <w:rPr>
          <w:noProof/>
        </w:rPr>
        <w:drawing>
          <wp:inline distT="0" distB="0" distL="0" distR="0" wp14:anchorId="0C4A0256" wp14:editId="0E48578A">
            <wp:extent cx="5940000" cy="3132000"/>
            <wp:effectExtent l="0" t="0" r="3810" b="1143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609B" w:rsidRPr="00FE6A41" w:rsidRDefault="00F8609B" w:rsidP="00F8609B">
      <w:pPr>
        <w:jc w:val="center"/>
        <w:rPr>
          <w:i/>
          <w:sz w:val="28"/>
          <w:szCs w:val="28"/>
        </w:rPr>
      </w:pPr>
      <w:r w:rsidRPr="00FE6A41">
        <w:rPr>
          <w:i/>
          <w:sz w:val="28"/>
          <w:szCs w:val="28"/>
        </w:rPr>
        <w:t>Рисунок</w:t>
      </w:r>
      <w:r>
        <w:rPr>
          <w:i/>
          <w:sz w:val="28"/>
          <w:szCs w:val="28"/>
        </w:rPr>
        <w:t xml:space="preserve"> 1.9 </w:t>
      </w:r>
      <w:r w:rsidRPr="00FE6A41">
        <w:rPr>
          <w:i/>
          <w:sz w:val="28"/>
          <w:szCs w:val="28"/>
        </w:rPr>
        <w:t xml:space="preserve">– Структура поступлений платежей в консолидированный бюджет Российской Федерации </w:t>
      </w:r>
      <w:r w:rsidRPr="00340A86">
        <w:rPr>
          <w:i/>
          <w:sz w:val="28"/>
          <w:szCs w:val="28"/>
        </w:rPr>
        <w:t xml:space="preserve">на территории Санкт-Петербурга </w:t>
      </w:r>
      <w:r w:rsidRPr="00FE6A41">
        <w:rPr>
          <w:i/>
          <w:sz w:val="28"/>
          <w:szCs w:val="28"/>
        </w:rPr>
        <w:t xml:space="preserve">по видам налогов в 2013-2016 годы, </w:t>
      </w:r>
      <w:proofErr w:type="gramStart"/>
      <w:r w:rsidRPr="00FE6A41">
        <w:rPr>
          <w:i/>
          <w:sz w:val="28"/>
          <w:szCs w:val="28"/>
        </w:rPr>
        <w:t>млрд</w:t>
      </w:r>
      <w:proofErr w:type="gramEnd"/>
      <w:r w:rsidRPr="00FE6A41">
        <w:rPr>
          <w:i/>
          <w:sz w:val="28"/>
          <w:szCs w:val="28"/>
        </w:rPr>
        <w:t xml:space="preserve"> рублей</w:t>
      </w:r>
    </w:p>
    <w:p w:rsidR="00F8609B" w:rsidRPr="00FE6A41" w:rsidRDefault="00F8609B" w:rsidP="00F8609B">
      <w:pPr>
        <w:ind w:firstLine="709"/>
        <w:jc w:val="both"/>
        <w:rPr>
          <w:sz w:val="28"/>
          <w:szCs w:val="28"/>
        </w:rPr>
      </w:pPr>
    </w:p>
    <w:p w:rsidR="00F8609B" w:rsidRPr="00FE6A41" w:rsidRDefault="00F8609B" w:rsidP="00F8609B">
      <w:pPr>
        <w:spacing w:line="360" w:lineRule="auto"/>
        <w:ind w:firstLine="709"/>
        <w:jc w:val="both"/>
        <w:rPr>
          <w:sz w:val="28"/>
          <w:szCs w:val="28"/>
        </w:rPr>
      </w:pPr>
      <w:r w:rsidRPr="00FE6A41">
        <w:rPr>
          <w:sz w:val="28"/>
          <w:szCs w:val="28"/>
        </w:rPr>
        <w:t xml:space="preserve">В период с 2013 по 2016 год наблюдается рост доходов консолидированного бюджета Санкт-Петербурга по налогам, предусмотренным специальными налоговыми режимами: с 15 240,4 </w:t>
      </w:r>
      <w:proofErr w:type="gramStart"/>
      <w:r w:rsidRPr="00FE6A41">
        <w:rPr>
          <w:sz w:val="28"/>
          <w:szCs w:val="28"/>
        </w:rPr>
        <w:t>млн</w:t>
      </w:r>
      <w:proofErr w:type="gramEnd"/>
      <w:r w:rsidRPr="00FE6A41">
        <w:rPr>
          <w:sz w:val="28"/>
          <w:szCs w:val="28"/>
        </w:rPr>
        <w:t xml:space="preserve"> рублей в 2013 году до 18 719,1 млн рублей в 2015 году (рост составил 22,8%). За январь-сентябрь 2016 года поступления составили 16 374,7 млн. рублей, что превышает показатель аналогичного периода 2015 года на 14,7%.</w:t>
      </w:r>
    </w:p>
    <w:p w:rsidR="00F8609B" w:rsidRPr="00FE6A41" w:rsidRDefault="00F8609B" w:rsidP="00F8609B">
      <w:pPr>
        <w:spacing w:line="360" w:lineRule="auto"/>
        <w:ind w:firstLine="709"/>
        <w:jc w:val="both"/>
        <w:rPr>
          <w:sz w:val="28"/>
          <w:szCs w:val="28"/>
        </w:rPr>
      </w:pPr>
      <w:r w:rsidRPr="00FE6A41">
        <w:rPr>
          <w:sz w:val="28"/>
          <w:szCs w:val="28"/>
        </w:rPr>
        <w:t xml:space="preserve">В структуре поступления налогов, предусмотренных специальными налоговыми режимами, основную долю занимают поступления по налогу, взимаемому в связи с применением упрощенной системы налогообложения (87,4%), в меньшей степени по единому налогу на вмененный доход (11,4%). </w:t>
      </w:r>
    </w:p>
    <w:p w:rsidR="00F8609B" w:rsidRPr="00FE6A41" w:rsidRDefault="00F8609B" w:rsidP="00F8609B">
      <w:pPr>
        <w:spacing w:line="360" w:lineRule="auto"/>
        <w:ind w:firstLine="709"/>
        <w:jc w:val="both"/>
        <w:rPr>
          <w:sz w:val="28"/>
          <w:szCs w:val="28"/>
        </w:rPr>
      </w:pPr>
      <w:r w:rsidRPr="00FE6A41">
        <w:rPr>
          <w:sz w:val="28"/>
          <w:szCs w:val="28"/>
        </w:rPr>
        <w:t xml:space="preserve">При этом наблюдается повышение налоговых доходов по налогу, взимаемому в связи с применением патентной системы налогообложения: </w:t>
      </w:r>
      <w:r w:rsidRPr="00FE6A41">
        <w:rPr>
          <w:sz w:val="28"/>
          <w:szCs w:val="28"/>
        </w:rPr>
        <w:lastRenderedPageBreak/>
        <w:t xml:space="preserve">поступления выросли 69,5 млн. рублей в 2014 году, когда была введена данная система налогообложения на территории Санкт-Петербурга, до 114,6 млн. рублей в 2015 году (рост составил 64,9%). В январе-сентябре 2016 года поступления в рамках патентной системы налогообложения составили 94,1 </w:t>
      </w:r>
      <w:proofErr w:type="gramStart"/>
      <w:r w:rsidRPr="00FE6A41">
        <w:rPr>
          <w:sz w:val="28"/>
          <w:szCs w:val="28"/>
        </w:rPr>
        <w:t>млн</w:t>
      </w:r>
      <w:proofErr w:type="gramEnd"/>
      <w:r w:rsidRPr="00FE6A41">
        <w:rPr>
          <w:sz w:val="28"/>
          <w:szCs w:val="28"/>
        </w:rPr>
        <w:t xml:space="preserve"> рублей, что превышает показатель аналогичного периода 2015 года на 71,2%.</w:t>
      </w:r>
    </w:p>
    <w:p w:rsidR="00F8609B" w:rsidRDefault="00F8609B" w:rsidP="00F8609B">
      <w:pPr>
        <w:spacing w:line="360" w:lineRule="auto"/>
        <w:ind w:firstLine="709"/>
        <w:jc w:val="both"/>
        <w:rPr>
          <w:sz w:val="28"/>
          <w:szCs w:val="28"/>
        </w:rPr>
      </w:pPr>
    </w:p>
    <w:p w:rsidR="00F8609B" w:rsidRPr="00FE6A41" w:rsidRDefault="00F8609B" w:rsidP="00F8609B">
      <w:pPr>
        <w:jc w:val="both"/>
        <w:rPr>
          <w:sz w:val="28"/>
          <w:szCs w:val="28"/>
        </w:rPr>
      </w:pPr>
      <w:r>
        <w:rPr>
          <w:noProof/>
        </w:rPr>
        <w:drawing>
          <wp:inline distT="0" distB="0" distL="0" distR="0" wp14:anchorId="085308C0" wp14:editId="74836964">
            <wp:extent cx="5940000" cy="1548000"/>
            <wp:effectExtent l="0" t="0" r="3810" b="1460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8609B" w:rsidRPr="00FE6A41" w:rsidRDefault="00F8609B" w:rsidP="00F8609B">
      <w:pPr>
        <w:jc w:val="center"/>
        <w:rPr>
          <w:i/>
          <w:sz w:val="28"/>
          <w:szCs w:val="28"/>
        </w:rPr>
      </w:pPr>
      <w:r w:rsidRPr="00FE6A41">
        <w:rPr>
          <w:i/>
          <w:sz w:val="28"/>
          <w:szCs w:val="28"/>
        </w:rPr>
        <w:t>Рисунок</w:t>
      </w:r>
      <w:r>
        <w:rPr>
          <w:i/>
          <w:sz w:val="28"/>
          <w:szCs w:val="28"/>
        </w:rPr>
        <w:t xml:space="preserve"> 1.10</w:t>
      </w:r>
      <w:r w:rsidRPr="00FE6A41">
        <w:rPr>
          <w:i/>
          <w:sz w:val="28"/>
          <w:szCs w:val="28"/>
        </w:rPr>
        <w:t xml:space="preserve"> – Структура налоговых поступлений в консолидированный бюджет Санкт-Петербурга по налогам, предусмотренным специальными налоговыми режимами, млн. рублей</w:t>
      </w:r>
    </w:p>
    <w:p w:rsidR="00F8609B" w:rsidRDefault="00F8609B" w:rsidP="00F8609B">
      <w:pPr>
        <w:spacing w:line="360" w:lineRule="auto"/>
        <w:ind w:firstLine="709"/>
        <w:jc w:val="both"/>
        <w:rPr>
          <w:sz w:val="28"/>
          <w:szCs w:val="28"/>
        </w:rPr>
      </w:pPr>
    </w:p>
    <w:p w:rsidR="00F8609B" w:rsidRPr="00FE6A41" w:rsidRDefault="00F8609B" w:rsidP="00F8609B">
      <w:pPr>
        <w:spacing w:line="360" w:lineRule="auto"/>
        <w:ind w:firstLine="709"/>
        <w:jc w:val="both"/>
        <w:rPr>
          <w:sz w:val="28"/>
          <w:szCs w:val="28"/>
        </w:rPr>
      </w:pPr>
      <w:r w:rsidRPr="00FE6A41">
        <w:rPr>
          <w:sz w:val="28"/>
          <w:szCs w:val="28"/>
        </w:rPr>
        <w:t xml:space="preserve">Количество выданных патентов выросло с 860 единиц в 2014 году до 2130 единиц на 1 июля 2016 года (в том числе 7 патентов с налоговой ставкой 0%).  </w:t>
      </w:r>
      <w:proofErr w:type="gramStart"/>
      <w:r w:rsidRPr="00FE6A41">
        <w:rPr>
          <w:sz w:val="28"/>
          <w:szCs w:val="28"/>
        </w:rPr>
        <w:t>Наибольшую долю составляют патенты на сдачу в аренду (наем) жилых и нежилых помещений, дач, земельных участков, принадлежащих индивидуальному предпринимателю на праве собственности (41,8% выданных патентов), услуги по обучению населения на курсах и по репетиторству (7,8%), ремонт жилья и других построек (6,5%), оказание автотранспортных услуг по перевозке грузов автомобильным транспортом (4,1%), услуги общественного питания (3,8%), услуги по разработке программ для ЭВМ</w:t>
      </w:r>
      <w:proofErr w:type="gramEnd"/>
      <w:r w:rsidRPr="00FE6A41">
        <w:rPr>
          <w:sz w:val="28"/>
          <w:szCs w:val="28"/>
        </w:rPr>
        <w:t xml:space="preserve"> (3,6%) и розничную торговлю (3,5%).</w:t>
      </w:r>
    </w:p>
    <w:p w:rsidR="00F8609B" w:rsidRPr="00FE6A41" w:rsidRDefault="00F8609B" w:rsidP="00F8609B">
      <w:pPr>
        <w:spacing w:line="360" w:lineRule="auto"/>
        <w:ind w:firstLine="709"/>
        <w:jc w:val="both"/>
        <w:rPr>
          <w:sz w:val="28"/>
          <w:szCs w:val="28"/>
        </w:rPr>
      </w:pPr>
      <w:r w:rsidRPr="00FE6A41">
        <w:rPr>
          <w:sz w:val="28"/>
          <w:szCs w:val="28"/>
        </w:rPr>
        <w:t>Всего на 1 июля 2016 года в Санкт-Петербурге патентную систему налогообложения применяли 1777 индивидуальных предпринимателей.</w:t>
      </w:r>
    </w:p>
    <w:p w:rsidR="00F8609B" w:rsidRPr="00FE6A41" w:rsidRDefault="00F8609B" w:rsidP="00F8609B">
      <w:pPr>
        <w:ind w:firstLine="709"/>
        <w:jc w:val="both"/>
        <w:rPr>
          <w:sz w:val="28"/>
          <w:szCs w:val="28"/>
        </w:rPr>
      </w:pPr>
    </w:p>
    <w:p w:rsidR="00F8609B" w:rsidRPr="00FE6A41" w:rsidRDefault="00F8609B" w:rsidP="00F8609B">
      <w:pPr>
        <w:pStyle w:val="21"/>
        <w:numPr>
          <w:ilvl w:val="1"/>
          <w:numId w:val="17"/>
        </w:numPr>
        <w:spacing w:after="240"/>
        <w:jc w:val="center"/>
        <w:rPr>
          <w:rFonts w:ascii="Times New Roman" w:hAnsi="Times New Roman" w:cs="Times New Roman"/>
          <w:b w:val="0"/>
        </w:rPr>
      </w:pPr>
      <w:bookmarkStart w:id="18" w:name="_Toc470538823"/>
      <w:bookmarkStart w:id="19" w:name="_Toc475421802"/>
      <w:r w:rsidRPr="00FE6A41">
        <w:rPr>
          <w:rFonts w:ascii="Times New Roman" w:hAnsi="Times New Roman" w:cs="Times New Roman"/>
          <w:b w:val="0"/>
        </w:rPr>
        <w:t>Основные выводы</w:t>
      </w:r>
      <w:bookmarkEnd w:id="18"/>
      <w:bookmarkEnd w:id="19"/>
    </w:p>
    <w:p w:rsidR="00F8609B" w:rsidRPr="00FE6A41" w:rsidRDefault="00F8609B" w:rsidP="00F8609B">
      <w:pPr>
        <w:spacing w:line="360" w:lineRule="auto"/>
        <w:ind w:firstLine="709"/>
        <w:jc w:val="both"/>
        <w:rPr>
          <w:sz w:val="28"/>
          <w:szCs w:val="28"/>
        </w:rPr>
      </w:pPr>
      <w:r w:rsidRPr="00FE6A41">
        <w:rPr>
          <w:sz w:val="28"/>
          <w:szCs w:val="28"/>
        </w:rPr>
        <w:t xml:space="preserve">Проведенный анализ статистических данных, отражающих состояние предпринимательства в Санкт-Петербурге, можно сделать вывод о том, </w:t>
      </w:r>
      <w:proofErr w:type="gramStart"/>
      <w:r w:rsidRPr="00FE6A41">
        <w:rPr>
          <w:sz w:val="28"/>
          <w:szCs w:val="28"/>
        </w:rPr>
        <w:t>что</w:t>
      </w:r>
      <w:proofErr w:type="gramEnd"/>
      <w:r w:rsidRPr="00FE6A41">
        <w:rPr>
          <w:sz w:val="28"/>
          <w:szCs w:val="28"/>
        </w:rPr>
        <w:t xml:space="preserve"> </w:t>
      </w:r>
      <w:r w:rsidRPr="00FE6A41">
        <w:rPr>
          <w:sz w:val="28"/>
          <w:szCs w:val="28"/>
        </w:rPr>
        <w:lastRenderedPageBreak/>
        <w:t>несмотря на сложившееся в последние годы экономические условия в городе сохраняется социально-экономическая стабильность, а по отдельным параметрам наблюдается более динамичное развитие относительно общероссийских показателей.</w:t>
      </w:r>
    </w:p>
    <w:p w:rsidR="00F8609B" w:rsidRPr="00FE6A41" w:rsidRDefault="00F8609B" w:rsidP="00F8609B">
      <w:pPr>
        <w:spacing w:line="360" w:lineRule="auto"/>
        <w:ind w:firstLine="709"/>
        <w:jc w:val="both"/>
        <w:rPr>
          <w:sz w:val="28"/>
          <w:szCs w:val="28"/>
        </w:rPr>
      </w:pPr>
      <w:r w:rsidRPr="00FE6A41">
        <w:rPr>
          <w:sz w:val="28"/>
          <w:szCs w:val="28"/>
        </w:rPr>
        <w:t>Под влиянием неблагоприятной макроэкономической ситуации (экономические санкции, снижающиеся цены на нефть, ограничение доступа предприятий к финансовым ресурсам и др.), а также внутриэкономических кризисных проявлений, в 2015 году в городе наблюдалось ухудшение социально-экономической ситуации, сокращение потребительских рынков и снижение основных показателей деятельности предприятий. Однако по результатам 2016 года отмечается возобновление роста ключевых экономических показателей и повышение предпринимательской и инвестиционной активности в городе.</w:t>
      </w:r>
    </w:p>
    <w:p w:rsidR="005D52B2" w:rsidRPr="00FE6A41" w:rsidRDefault="005D52B2" w:rsidP="00FE6A41">
      <w:pPr>
        <w:spacing w:line="360" w:lineRule="auto"/>
        <w:ind w:firstLine="709"/>
        <w:jc w:val="both"/>
        <w:rPr>
          <w:sz w:val="28"/>
          <w:szCs w:val="28"/>
        </w:rPr>
      </w:pPr>
    </w:p>
    <w:p w:rsidR="00FE6A41" w:rsidRPr="00FE6A41" w:rsidRDefault="00FE6A41" w:rsidP="00D40E92">
      <w:pPr>
        <w:pStyle w:val="11"/>
        <w:numPr>
          <w:ilvl w:val="0"/>
          <w:numId w:val="17"/>
        </w:numPr>
        <w:spacing w:after="240"/>
        <w:jc w:val="center"/>
        <w:rPr>
          <w:rFonts w:ascii="Times New Roman" w:hAnsi="Times New Roman" w:cs="Times New Roman"/>
          <w:b w:val="0"/>
        </w:rPr>
      </w:pPr>
      <w:r w:rsidRPr="00FE6A41">
        <w:rPr>
          <w:rFonts w:ascii="Times New Roman" w:hAnsi="Times New Roman" w:cs="Times New Roman"/>
          <w:b w:val="0"/>
          <w:sz w:val="28"/>
          <w:szCs w:val="28"/>
        </w:rPr>
        <w:br w:type="page"/>
      </w:r>
      <w:bookmarkStart w:id="20" w:name="_Toc475421803"/>
      <w:r>
        <w:rPr>
          <w:rFonts w:ascii="Times New Roman" w:hAnsi="Times New Roman" w:cs="Times New Roman"/>
          <w:b w:val="0"/>
        </w:rPr>
        <w:lastRenderedPageBreak/>
        <w:t>Социологическое исследование условий осуществления предпринимательской деятельности в Санкт-Петербурге</w:t>
      </w:r>
      <w:bookmarkEnd w:id="20"/>
    </w:p>
    <w:p w:rsidR="00834323" w:rsidRPr="00653145" w:rsidRDefault="00834323" w:rsidP="00834323">
      <w:pPr>
        <w:keepNext/>
        <w:numPr>
          <w:ilvl w:val="1"/>
          <w:numId w:val="17"/>
        </w:numPr>
        <w:spacing w:before="240" w:after="240"/>
        <w:jc w:val="center"/>
        <w:outlineLvl w:val="1"/>
        <w:rPr>
          <w:bCs/>
          <w:i/>
          <w:iCs/>
          <w:sz w:val="28"/>
          <w:szCs w:val="28"/>
        </w:rPr>
      </w:pPr>
      <w:bookmarkStart w:id="21" w:name="_Toc475421804"/>
      <w:r>
        <w:rPr>
          <w:bCs/>
          <w:i/>
          <w:iCs/>
          <w:sz w:val="28"/>
          <w:szCs w:val="28"/>
        </w:rPr>
        <w:t>Программа социологического исследования</w:t>
      </w:r>
      <w:bookmarkEnd w:id="21"/>
    </w:p>
    <w:p w:rsidR="00E6175A" w:rsidRPr="00E6175A" w:rsidRDefault="00E6175A" w:rsidP="00E6175A">
      <w:pPr>
        <w:keepNext/>
        <w:numPr>
          <w:ilvl w:val="2"/>
          <w:numId w:val="17"/>
        </w:numPr>
        <w:spacing w:before="240" w:after="240"/>
        <w:jc w:val="center"/>
        <w:outlineLvl w:val="1"/>
        <w:rPr>
          <w:bCs/>
          <w:i/>
          <w:iCs/>
          <w:sz w:val="28"/>
          <w:szCs w:val="28"/>
          <w:lang w:val="x-none" w:eastAsia="x-none"/>
        </w:rPr>
      </w:pPr>
      <w:bookmarkStart w:id="22" w:name="_Toc475421805"/>
      <w:r w:rsidRPr="00E6175A">
        <w:rPr>
          <w:bCs/>
          <w:i/>
          <w:iCs/>
          <w:sz w:val="28"/>
          <w:szCs w:val="28"/>
          <w:lang w:val="x-none" w:eastAsia="x-none"/>
        </w:rPr>
        <w:t>Описание проблемной ситуации</w:t>
      </w:r>
      <w:bookmarkEnd w:id="22"/>
    </w:p>
    <w:p w:rsidR="00964512" w:rsidRDefault="00E6175A" w:rsidP="00653145">
      <w:pPr>
        <w:spacing w:line="360" w:lineRule="auto"/>
        <w:ind w:firstLine="709"/>
        <w:jc w:val="both"/>
        <w:rPr>
          <w:sz w:val="28"/>
          <w:szCs w:val="28"/>
        </w:rPr>
      </w:pPr>
      <w:r>
        <w:rPr>
          <w:sz w:val="28"/>
          <w:szCs w:val="28"/>
        </w:rPr>
        <w:t xml:space="preserve">Социально-экономическое развитие России в 2016 году во многом оставалось подверженным тем же кризисным </w:t>
      </w:r>
      <w:r w:rsidR="00964512">
        <w:rPr>
          <w:sz w:val="28"/>
          <w:szCs w:val="28"/>
        </w:rPr>
        <w:t>явлениям, что и в предыдущие 2014-2015 годы, включая отток капитала, падение цен на нефть</w:t>
      </w:r>
      <w:r w:rsidR="00964512" w:rsidRPr="00964512">
        <w:rPr>
          <w:sz w:val="28"/>
          <w:szCs w:val="28"/>
        </w:rPr>
        <w:t xml:space="preserve"> на мировом рынке</w:t>
      </w:r>
      <w:r w:rsidR="00964512">
        <w:rPr>
          <w:sz w:val="28"/>
          <w:szCs w:val="28"/>
        </w:rPr>
        <w:t>, снижение потребительского спроса внутри страны и, как следствие, экономический спад.</w:t>
      </w:r>
      <w:r w:rsidR="007D373D">
        <w:rPr>
          <w:sz w:val="28"/>
          <w:szCs w:val="28"/>
        </w:rPr>
        <w:t xml:space="preserve"> </w:t>
      </w:r>
      <w:r w:rsidR="00964512">
        <w:rPr>
          <w:sz w:val="28"/>
          <w:szCs w:val="28"/>
        </w:rPr>
        <w:t>Данная ситуация сопровождается наличием рисков, связанных с коррупцией и давлением контролирующих органов власти.</w:t>
      </w:r>
    </w:p>
    <w:p w:rsidR="00964512" w:rsidRDefault="00964512" w:rsidP="00653145">
      <w:pPr>
        <w:spacing w:line="360" w:lineRule="auto"/>
        <w:ind w:firstLine="709"/>
        <w:jc w:val="both"/>
        <w:rPr>
          <w:sz w:val="28"/>
          <w:szCs w:val="28"/>
        </w:rPr>
      </w:pPr>
      <w:r>
        <w:rPr>
          <w:sz w:val="28"/>
          <w:szCs w:val="28"/>
        </w:rPr>
        <w:t xml:space="preserve">Многие предприятия, особенно малые и средние, </w:t>
      </w:r>
      <w:r w:rsidR="007D373D">
        <w:rPr>
          <w:sz w:val="28"/>
          <w:szCs w:val="28"/>
        </w:rPr>
        <w:t xml:space="preserve">находятся в поиске </w:t>
      </w:r>
      <w:r w:rsidR="007D373D">
        <w:rPr>
          <w:sz w:val="28"/>
          <w:szCs w:val="28"/>
        </w:rPr>
        <w:t>необходимых ресурсов</w:t>
      </w:r>
      <w:r w:rsidR="007D373D">
        <w:rPr>
          <w:sz w:val="28"/>
          <w:szCs w:val="28"/>
        </w:rPr>
        <w:t xml:space="preserve"> и приемлемых стратегий выживания, которое может быть </w:t>
      </w:r>
      <w:proofErr w:type="gramStart"/>
      <w:r w:rsidR="007D373D">
        <w:rPr>
          <w:sz w:val="28"/>
          <w:szCs w:val="28"/>
        </w:rPr>
        <w:t>существенно облегчено</w:t>
      </w:r>
      <w:proofErr w:type="gramEnd"/>
      <w:r w:rsidR="007D373D">
        <w:rPr>
          <w:sz w:val="28"/>
          <w:szCs w:val="28"/>
        </w:rPr>
        <w:t xml:space="preserve"> доступной и эффективной поддержкой со стороны государственных органов.</w:t>
      </w:r>
    </w:p>
    <w:p w:rsidR="007D373D" w:rsidRPr="007D373D" w:rsidRDefault="007D373D" w:rsidP="007D373D">
      <w:pPr>
        <w:spacing w:line="360" w:lineRule="auto"/>
        <w:ind w:firstLine="709"/>
        <w:jc w:val="both"/>
        <w:rPr>
          <w:sz w:val="28"/>
          <w:szCs w:val="28"/>
        </w:rPr>
      </w:pPr>
      <w:r w:rsidRPr="007D373D">
        <w:rPr>
          <w:sz w:val="28"/>
          <w:szCs w:val="28"/>
        </w:rPr>
        <w:t xml:space="preserve">В </w:t>
      </w:r>
      <w:r>
        <w:rPr>
          <w:sz w:val="28"/>
          <w:szCs w:val="28"/>
        </w:rPr>
        <w:t>этой связи</w:t>
      </w:r>
      <w:r w:rsidRPr="007D373D">
        <w:rPr>
          <w:sz w:val="28"/>
          <w:szCs w:val="28"/>
        </w:rPr>
        <w:t xml:space="preserve"> проведение мониторинга состояния предпринимательского климата как инструмент информационной поддержки проведения эффективной государственной экономической политики, выявления и анализа факторов негативного влияния на предпринимательский климат, ухудшение которого может создать реальные угрозы национальной безопасности России</w:t>
      </w:r>
      <w:r>
        <w:rPr>
          <w:sz w:val="28"/>
          <w:szCs w:val="28"/>
        </w:rPr>
        <w:t>, представляется по-прежнему весьма актуальным</w:t>
      </w:r>
      <w:r w:rsidRPr="007D373D">
        <w:rPr>
          <w:sz w:val="28"/>
          <w:szCs w:val="28"/>
        </w:rPr>
        <w:t>.</w:t>
      </w:r>
      <w:r>
        <w:rPr>
          <w:sz w:val="28"/>
          <w:szCs w:val="28"/>
        </w:rPr>
        <w:t xml:space="preserve"> Исследование указанных аспектов требует применения социологических методов анализа в комплексе со статистическими и правовыми методами, также применяемыми в настоящей работе.</w:t>
      </w:r>
    </w:p>
    <w:p w:rsidR="007D373D" w:rsidRPr="007C6189" w:rsidRDefault="007C6189" w:rsidP="007C6189">
      <w:pPr>
        <w:keepNext/>
        <w:numPr>
          <w:ilvl w:val="2"/>
          <w:numId w:val="17"/>
        </w:numPr>
        <w:spacing w:before="240" w:after="240"/>
        <w:jc w:val="center"/>
        <w:outlineLvl w:val="1"/>
        <w:rPr>
          <w:bCs/>
          <w:i/>
          <w:iCs/>
          <w:sz w:val="28"/>
          <w:szCs w:val="28"/>
          <w:lang w:val="x-none" w:eastAsia="x-none"/>
        </w:rPr>
      </w:pPr>
      <w:bookmarkStart w:id="23" w:name="_Toc475421806"/>
      <w:r w:rsidRPr="007C6189">
        <w:rPr>
          <w:bCs/>
          <w:i/>
          <w:iCs/>
          <w:sz w:val="28"/>
          <w:szCs w:val="28"/>
          <w:lang w:val="x-none" w:eastAsia="x-none"/>
        </w:rPr>
        <w:t>Объект и предмет социологического исследования</w:t>
      </w:r>
      <w:bookmarkEnd w:id="23"/>
    </w:p>
    <w:p w:rsidR="007C6189" w:rsidRDefault="007C6189" w:rsidP="007C6189">
      <w:pPr>
        <w:spacing w:line="360" w:lineRule="auto"/>
        <w:ind w:firstLine="709"/>
        <w:jc w:val="both"/>
        <w:rPr>
          <w:sz w:val="28"/>
          <w:szCs w:val="28"/>
        </w:rPr>
      </w:pPr>
      <w:r>
        <w:rPr>
          <w:sz w:val="28"/>
          <w:szCs w:val="28"/>
        </w:rPr>
        <w:t xml:space="preserve">Объектом социологического исследования являются представители малого, среднего и крупного предпринимательства Санкт-Петербурга, относящиеся к различным организационно-правовым формам, сферам </w:t>
      </w:r>
      <w:r>
        <w:rPr>
          <w:sz w:val="28"/>
          <w:szCs w:val="28"/>
        </w:rPr>
        <w:lastRenderedPageBreak/>
        <w:t>деятельности, а также относящиеся к различным административным районам Санкт-Петербурга.</w:t>
      </w:r>
    </w:p>
    <w:p w:rsidR="007C6189" w:rsidRPr="00653145" w:rsidRDefault="007C6189" w:rsidP="007C6189">
      <w:pPr>
        <w:spacing w:line="360" w:lineRule="auto"/>
        <w:ind w:firstLine="709"/>
        <w:jc w:val="both"/>
        <w:rPr>
          <w:sz w:val="28"/>
          <w:szCs w:val="28"/>
        </w:rPr>
      </w:pPr>
      <w:r w:rsidRPr="00653145">
        <w:rPr>
          <w:sz w:val="28"/>
          <w:szCs w:val="28"/>
        </w:rPr>
        <w:t>Предмет исследования:</w:t>
      </w:r>
    </w:p>
    <w:p w:rsidR="007C6189" w:rsidRPr="00653145" w:rsidRDefault="007C6189" w:rsidP="007C6189">
      <w:pPr>
        <w:numPr>
          <w:ilvl w:val="0"/>
          <w:numId w:val="37"/>
        </w:numPr>
        <w:spacing w:line="360" w:lineRule="auto"/>
        <w:jc w:val="both"/>
        <w:rPr>
          <w:sz w:val="28"/>
          <w:szCs w:val="28"/>
        </w:rPr>
      </w:pPr>
      <w:r w:rsidRPr="00653145">
        <w:rPr>
          <w:sz w:val="28"/>
          <w:szCs w:val="28"/>
        </w:rPr>
        <w:t>состояние предпринимательского климата в Санкт-Петербурге (с учетом административного деления на районы), а также факторы, оказывающие воздействие на его состояние в 2016 году;</w:t>
      </w:r>
    </w:p>
    <w:p w:rsidR="007C6189" w:rsidRPr="00653145" w:rsidRDefault="007C6189" w:rsidP="007C6189">
      <w:pPr>
        <w:numPr>
          <w:ilvl w:val="0"/>
          <w:numId w:val="37"/>
        </w:numPr>
        <w:spacing w:line="360" w:lineRule="auto"/>
        <w:jc w:val="both"/>
        <w:rPr>
          <w:sz w:val="28"/>
          <w:szCs w:val="28"/>
        </w:rPr>
      </w:pPr>
      <w:r w:rsidRPr="00653145">
        <w:rPr>
          <w:sz w:val="28"/>
          <w:szCs w:val="28"/>
        </w:rPr>
        <w:t>динамика состояния предпринимательского климата в Санкт-Петербурге в сопоставлении с результатами исследования «Оценка условий осуществления предпринимательской деятельности в Санкт-Петербурге в 2015 году» (далее – исследование 2015 года).</w:t>
      </w:r>
    </w:p>
    <w:p w:rsidR="00196D96" w:rsidRPr="00196D96" w:rsidRDefault="00196D96" w:rsidP="00196D96">
      <w:pPr>
        <w:spacing w:line="360" w:lineRule="auto"/>
        <w:ind w:firstLine="709"/>
        <w:jc w:val="both"/>
        <w:rPr>
          <w:sz w:val="28"/>
          <w:szCs w:val="28"/>
        </w:rPr>
      </w:pPr>
      <w:r w:rsidRPr="00196D96">
        <w:rPr>
          <w:sz w:val="28"/>
          <w:szCs w:val="28"/>
        </w:rPr>
        <w:t xml:space="preserve">Предпринимательский климат в данном исследовании </w:t>
      </w:r>
      <w:r>
        <w:rPr>
          <w:sz w:val="28"/>
          <w:szCs w:val="28"/>
        </w:rPr>
        <w:t xml:space="preserve">в соответствии с техническим заданием </w:t>
      </w:r>
      <w:proofErr w:type="spellStart"/>
      <w:r w:rsidRPr="00196D96">
        <w:rPr>
          <w:sz w:val="28"/>
          <w:szCs w:val="28"/>
        </w:rPr>
        <w:t>операционализируется</w:t>
      </w:r>
      <w:proofErr w:type="spellEnd"/>
      <w:r w:rsidRPr="00196D96">
        <w:rPr>
          <w:sz w:val="28"/>
          <w:szCs w:val="28"/>
        </w:rPr>
        <w:t xml:space="preserve"> с помощью таких параметров, как: </w:t>
      </w:r>
    </w:p>
    <w:p w:rsidR="00196D96" w:rsidRPr="00196D96" w:rsidRDefault="00196D96" w:rsidP="00460DAC">
      <w:pPr>
        <w:pStyle w:val="aff0"/>
        <w:numPr>
          <w:ilvl w:val="0"/>
          <w:numId w:val="53"/>
        </w:numPr>
        <w:spacing w:line="360" w:lineRule="auto"/>
        <w:jc w:val="both"/>
        <w:rPr>
          <w:sz w:val="28"/>
          <w:szCs w:val="28"/>
        </w:rPr>
      </w:pPr>
      <w:r w:rsidRPr="00196D96">
        <w:rPr>
          <w:sz w:val="28"/>
          <w:szCs w:val="28"/>
        </w:rPr>
        <w:t xml:space="preserve">динамика объемов производства продукции/услуг; </w:t>
      </w:r>
    </w:p>
    <w:p w:rsidR="00196D96" w:rsidRPr="00196D96" w:rsidRDefault="00196D96" w:rsidP="00460DAC">
      <w:pPr>
        <w:pStyle w:val="aff0"/>
        <w:numPr>
          <w:ilvl w:val="0"/>
          <w:numId w:val="53"/>
        </w:numPr>
        <w:spacing w:line="360" w:lineRule="auto"/>
        <w:jc w:val="both"/>
        <w:rPr>
          <w:sz w:val="28"/>
          <w:szCs w:val="28"/>
        </w:rPr>
      </w:pPr>
      <w:r w:rsidRPr="00196D96">
        <w:rPr>
          <w:sz w:val="28"/>
          <w:szCs w:val="28"/>
        </w:rPr>
        <w:t>риски и угрозы для развития бизнеса в Санкт-Петербурге;</w:t>
      </w:r>
    </w:p>
    <w:p w:rsidR="00196D96" w:rsidRPr="00196D96" w:rsidRDefault="00196D96" w:rsidP="00460DAC">
      <w:pPr>
        <w:pStyle w:val="aff0"/>
        <w:numPr>
          <w:ilvl w:val="0"/>
          <w:numId w:val="53"/>
        </w:numPr>
        <w:spacing w:line="360" w:lineRule="auto"/>
        <w:jc w:val="both"/>
        <w:rPr>
          <w:sz w:val="28"/>
          <w:szCs w:val="28"/>
        </w:rPr>
      </w:pPr>
      <w:r w:rsidRPr="00196D96">
        <w:rPr>
          <w:sz w:val="28"/>
          <w:szCs w:val="28"/>
        </w:rPr>
        <w:t xml:space="preserve">наличие квалифицированных трудовых ресурсов; </w:t>
      </w:r>
    </w:p>
    <w:p w:rsidR="00196D96" w:rsidRPr="00196D96" w:rsidRDefault="00196D96" w:rsidP="00460DAC">
      <w:pPr>
        <w:pStyle w:val="aff0"/>
        <w:numPr>
          <w:ilvl w:val="0"/>
          <w:numId w:val="53"/>
        </w:numPr>
        <w:spacing w:line="360" w:lineRule="auto"/>
        <w:jc w:val="both"/>
        <w:rPr>
          <w:sz w:val="28"/>
          <w:szCs w:val="28"/>
        </w:rPr>
      </w:pPr>
      <w:r w:rsidRPr="00196D96">
        <w:rPr>
          <w:sz w:val="28"/>
          <w:szCs w:val="28"/>
        </w:rPr>
        <w:t xml:space="preserve">доступность складских, офисных и производственных помещений, доступность использования/приобретения земельных участков/зданий и помещений, доступность энергетических мощностей, приемлемость цен на энергоресурсы (электроэнергия, тепло, газ и пр.); </w:t>
      </w:r>
    </w:p>
    <w:p w:rsidR="00196D96" w:rsidRPr="00196D96" w:rsidRDefault="00196D96" w:rsidP="00460DAC">
      <w:pPr>
        <w:pStyle w:val="aff0"/>
        <w:numPr>
          <w:ilvl w:val="0"/>
          <w:numId w:val="53"/>
        </w:numPr>
        <w:spacing w:line="360" w:lineRule="auto"/>
        <w:jc w:val="both"/>
        <w:rPr>
          <w:sz w:val="28"/>
          <w:szCs w:val="28"/>
        </w:rPr>
      </w:pPr>
      <w:r w:rsidRPr="00196D96">
        <w:rPr>
          <w:sz w:val="28"/>
          <w:szCs w:val="28"/>
        </w:rPr>
        <w:t xml:space="preserve">обеспеченность долгосрочными инвестиционными средствами, доступность коммерческого кредита; </w:t>
      </w:r>
    </w:p>
    <w:p w:rsidR="00196D96" w:rsidRPr="00196D96" w:rsidRDefault="00196D96" w:rsidP="00460DAC">
      <w:pPr>
        <w:pStyle w:val="aff0"/>
        <w:numPr>
          <w:ilvl w:val="0"/>
          <w:numId w:val="53"/>
        </w:numPr>
        <w:spacing w:line="360" w:lineRule="auto"/>
        <w:jc w:val="both"/>
        <w:rPr>
          <w:sz w:val="28"/>
          <w:szCs w:val="28"/>
        </w:rPr>
      </w:pPr>
      <w:r w:rsidRPr="00196D96">
        <w:rPr>
          <w:sz w:val="28"/>
          <w:szCs w:val="28"/>
        </w:rPr>
        <w:t>ощущаемое предпринимателями давление со стороны контрольно-надзорных органов и правоохранительных органов (виды и частота проверок, результаты проверок, характер и масштабы предъявляемых претензий и пр.) и др.</w:t>
      </w:r>
    </w:p>
    <w:p w:rsidR="00196D96" w:rsidRPr="00196D96" w:rsidRDefault="00196D96" w:rsidP="00196D96">
      <w:pPr>
        <w:keepNext/>
        <w:numPr>
          <w:ilvl w:val="2"/>
          <w:numId w:val="17"/>
        </w:numPr>
        <w:spacing w:before="240" w:after="240"/>
        <w:jc w:val="center"/>
        <w:outlineLvl w:val="1"/>
        <w:rPr>
          <w:bCs/>
          <w:i/>
          <w:iCs/>
          <w:sz w:val="28"/>
          <w:szCs w:val="28"/>
          <w:lang w:val="x-none" w:eastAsia="x-none"/>
        </w:rPr>
      </w:pPr>
      <w:bookmarkStart w:id="24" w:name="_Toc475421807"/>
      <w:r w:rsidRPr="00196D96">
        <w:rPr>
          <w:bCs/>
          <w:i/>
          <w:iCs/>
          <w:sz w:val="28"/>
          <w:szCs w:val="28"/>
          <w:lang w:val="x-none" w:eastAsia="x-none"/>
        </w:rPr>
        <w:lastRenderedPageBreak/>
        <w:t>Цель и задачи исследования</w:t>
      </w:r>
      <w:bookmarkEnd w:id="24"/>
    </w:p>
    <w:p w:rsidR="00653145" w:rsidRDefault="00653145" w:rsidP="00653145">
      <w:pPr>
        <w:spacing w:line="360" w:lineRule="auto"/>
        <w:ind w:firstLine="709"/>
        <w:jc w:val="both"/>
        <w:rPr>
          <w:sz w:val="28"/>
          <w:szCs w:val="28"/>
        </w:rPr>
      </w:pPr>
      <w:r w:rsidRPr="00653145">
        <w:rPr>
          <w:sz w:val="28"/>
          <w:szCs w:val="28"/>
        </w:rPr>
        <w:t>Социологическое исследование проводится в целях выявления наиболее актуальных проблем, административных барьеров, препятствующих развитию предпринимательства и ухудшающих условия ведения бизнеса, а также выработки рекомендаций по их преодолению.</w:t>
      </w:r>
    </w:p>
    <w:p w:rsidR="00196D96" w:rsidRPr="00196D96" w:rsidRDefault="00196D96" w:rsidP="00196D96">
      <w:pPr>
        <w:spacing w:line="360" w:lineRule="auto"/>
        <w:ind w:firstLine="709"/>
        <w:jc w:val="both"/>
        <w:rPr>
          <w:sz w:val="28"/>
          <w:szCs w:val="28"/>
        </w:rPr>
      </w:pPr>
      <w:r w:rsidRPr="00196D96">
        <w:rPr>
          <w:sz w:val="28"/>
          <w:szCs w:val="28"/>
        </w:rPr>
        <w:t>Достижение данной цели предполагает решение следующих задач:</w:t>
      </w:r>
    </w:p>
    <w:p w:rsidR="00196D96" w:rsidRPr="00196D96" w:rsidRDefault="00196D96" w:rsidP="00460DAC">
      <w:pPr>
        <w:pStyle w:val="aff0"/>
        <w:numPr>
          <w:ilvl w:val="0"/>
          <w:numId w:val="54"/>
        </w:numPr>
        <w:spacing w:line="360" w:lineRule="auto"/>
        <w:jc w:val="both"/>
        <w:rPr>
          <w:sz w:val="28"/>
          <w:szCs w:val="28"/>
        </w:rPr>
      </w:pPr>
      <w:r w:rsidRPr="00196D96">
        <w:rPr>
          <w:sz w:val="28"/>
          <w:szCs w:val="28"/>
        </w:rPr>
        <w:t>изучить мнение различных целевых групп предпринимательского сообщества Санкт-Петербурга об условиях работы в городе, проблемах</w:t>
      </w:r>
      <w:r>
        <w:rPr>
          <w:sz w:val="28"/>
          <w:szCs w:val="28"/>
        </w:rPr>
        <w:t xml:space="preserve"> и рисках</w:t>
      </w:r>
      <w:r w:rsidRPr="00196D96">
        <w:rPr>
          <w:sz w:val="28"/>
          <w:szCs w:val="28"/>
        </w:rPr>
        <w:t xml:space="preserve">, с которыми они сталкиваются, </w:t>
      </w:r>
      <w:r>
        <w:rPr>
          <w:sz w:val="28"/>
          <w:szCs w:val="28"/>
        </w:rPr>
        <w:t>доступности ресурсов, необходимых для их деятельности</w:t>
      </w:r>
      <w:r w:rsidRPr="00196D96">
        <w:rPr>
          <w:sz w:val="28"/>
          <w:szCs w:val="28"/>
        </w:rPr>
        <w:t>;</w:t>
      </w:r>
    </w:p>
    <w:p w:rsidR="00196D96" w:rsidRPr="00196D96" w:rsidRDefault="00196D96" w:rsidP="00460DAC">
      <w:pPr>
        <w:pStyle w:val="aff0"/>
        <w:numPr>
          <w:ilvl w:val="0"/>
          <w:numId w:val="54"/>
        </w:numPr>
        <w:spacing w:line="360" w:lineRule="auto"/>
        <w:jc w:val="both"/>
        <w:rPr>
          <w:sz w:val="28"/>
          <w:szCs w:val="28"/>
        </w:rPr>
      </w:pPr>
      <w:r>
        <w:rPr>
          <w:sz w:val="28"/>
          <w:szCs w:val="28"/>
        </w:rPr>
        <w:t xml:space="preserve">определить, как </w:t>
      </w:r>
      <w:r w:rsidRPr="00196D96">
        <w:rPr>
          <w:sz w:val="28"/>
          <w:szCs w:val="28"/>
        </w:rPr>
        <w:t>предприниматели города оценивают качество работы районных администраций и их влияние на условия осуществления предпринимательской деятельности;</w:t>
      </w:r>
    </w:p>
    <w:p w:rsidR="000441DD" w:rsidRPr="000441DD" w:rsidRDefault="000441DD" w:rsidP="000441DD">
      <w:pPr>
        <w:keepNext/>
        <w:numPr>
          <w:ilvl w:val="2"/>
          <w:numId w:val="17"/>
        </w:numPr>
        <w:spacing w:before="240" w:after="240"/>
        <w:jc w:val="center"/>
        <w:outlineLvl w:val="1"/>
        <w:rPr>
          <w:bCs/>
          <w:i/>
          <w:iCs/>
          <w:sz w:val="28"/>
          <w:szCs w:val="28"/>
          <w:lang w:val="x-none" w:eastAsia="x-none"/>
        </w:rPr>
      </w:pPr>
      <w:bookmarkStart w:id="25" w:name="_Toc475421808"/>
      <w:r w:rsidRPr="000441DD">
        <w:rPr>
          <w:bCs/>
          <w:i/>
          <w:iCs/>
          <w:sz w:val="28"/>
          <w:szCs w:val="28"/>
          <w:lang w:val="x-none" w:eastAsia="x-none"/>
        </w:rPr>
        <w:t>Методологические принципы исследования</w:t>
      </w:r>
      <w:bookmarkEnd w:id="25"/>
    </w:p>
    <w:p w:rsidR="000441DD" w:rsidRDefault="000441DD" w:rsidP="000441DD">
      <w:pPr>
        <w:spacing w:line="360" w:lineRule="auto"/>
        <w:ind w:firstLine="709"/>
        <w:jc w:val="both"/>
        <w:rPr>
          <w:sz w:val="28"/>
          <w:szCs w:val="28"/>
        </w:rPr>
      </w:pPr>
      <w:r>
        <w:rPr>
          <w:sz w:val="28"/>
          <w:szCs w:val="28"/>
        </w:rPr>
        <w:t xml:space="preserve">Данное исследование, как и предыдущие, основано на принципах системности, комплексности, детерминации объекта исследования, концептуальной целесообразности, </w:t>
      </w:r>
      <w:r w:rsidRPr="000441DD">
        <w:rPr>
          <w:sz w:val="28"/>
          <w:szCs w:val="28"/>
        </w:rPr>
        <w:t xml:space="preserve">соподчиненности и </w:t>
      </w:r>
      <w:proofErr w:type="spellStart"/>
      <w:r w:rsidRPr="000441DD">
        <w:rPr>
          <w:sz w:val="28"/>
          <w:szCs w:val="28"/>
        </w:rPr>
        <w:t>субординированности</w:t>
      </w:r>
      <w:proofErr w:type="spellEnd"/>
      <w:r w:rsidRPr="000441DD">
        <w:rPr>
          <w:sz w:val="28"/>
          <w:szCs w:val="28"/>
        </w:rPr>
        <w:t xml:space="preserve"> целей и задач</w:t>
      </w:r>
      <w:r>
        <w:rPr>
          <w:sz w:val="28"/>
          <w:szCs w:val="28"/>
        </w:rPr>
        <w:t xml:space="preserve">, </w:t>
      </w:r>
      <w:r w:rsidRPr="000441DD">
        <w:rPr>
          <w:sz w:val="28"/>
          <w:szCs w:val="28"/>
        </w:rPr>
        <w:t>преемственности</w:t>
      </w:r>
      <w:r>
        <w:rPr>
          <w:sz w:val="28"/>
          <w:szCs w:val="28"/>
        </w:rPr>
        <w:t xml:space="preserve">, </w:t>
      </w:r>
      <w:r w:rsidRPr="000441DD">
        <w:rPr>
          <w:sz w:val="28"/>
          <w:szCs w:val="28"/>
        </w:rPr>
        <w:t>функциональной согласованности</w:t>
      </w:r>
      <w:r>
        <w:rPr>
          <w:sz w:val="28"/>
          <w:szCs w:val="28"/>
        </w:rPr>
        <w:t xml:space="preserve">, </w:t>
      </w:r>
      <w:r w:rsidRPr="000441DD">
        <w:rPr>
          <w:sz w:val="28"/>
          <w:szCs w:val="28"/>
        </w:rPr>
        <w:t>репрезентативности исходной информационной базы, повторяемости замеров</w:t>
      </w:r>
      <w:r>
        <w:rPr>
          <w:sz w:val="28"/>
          <w:szCs w:val="28"/>
        </w:rPr>
        <w:t xml:space="preserve">, </w:t>
      </w:r>
      <w:r w:rsidRPr="000441DD">
        <w:rPr>
          <w:sz w:val="28"/>
          <w:szCs w:val="28"/>
        </w:rPr>
        <w:t>учете социально-демографиче</w:t>
      </w:r>
      <w:r>
        <w:rPr>
          <w:sz w:val="28"/>
          <w:szCs w:val="28"/>
        </w:rPr>
        <w:t>ских характеристик респондентов и</w:t>
      </w:r>
      <w:r w:rsidRPr="000441DD">
        <w:rPr>
          <w:sz w:val="28"/>
          <w:szCs w:val="28"/>
        </w:rPr>
        <w:t xml:space="preserve"> их привязки к </w:t>
      </w:r>
      <w:r>
        <w:rPr>
          <w:sz w:val="28"/>
          <w:szCs w:val="28"/>
        </w:rPr>
        <w:t>определенным</w:t>
      </w:r>
      <w:r w:rsidRPr="000441DD">
        <w:rPr>
          <w:sz w:val="28"/>
          <w:szCs w:val="28"/>
        </w:rPr>
        <w:t xml:space="preserve"> районам Санкт-Петербурга.</w:t>
      </w:r>
    </w:p>
    <w:p w:rsidR="000441DD" w:rsidRPr="000441DD" w:rsidRDefault="000441DD" w:rsidP="000441DD">
      <w:pPr>
        <w:keepNext/>
        <w:numPr>
          <w:ilvl w:val="2"/>
          <w:numId w:val="17"/>
        </w:numPr>
        <w:spacing w:before="240" w:after="240"/>
        <w:jc w:val="center"/>
        <w:outlineLvl w:val="1"/>
        <w:rPr>
          <w:bCs/>
          <w:i/>
          <w:iCs/>
          <w:sz w:val="28"/>
          <w:szCs w:val="28"/>
          <w:lang w:val="x-none" w:eastAsia="x-none"/>
        </w:rPr>
      </w:pPr>
      <w:bookmarkStart w:id="26" w:name="_Toc475421809"/>
      <w:r w:rsidRPr="000441DD">
        <w:rPr>
          <w:bCs/>
          <w:i/>
          <w:iCs/>
          <w:sz w:val="28"/>
          <w:szCs w:val="28"/>
          <w:lang w:val="x-none" w:eastAsia="x-none"/>
        </w:rPr>
        <w:t>Принципиальный (стратегический) план исследования</w:t>
      </w:r>
      <w:bookmarkEnd w:id="26"/>
    </w:p>
    <w:p w:rsidR="000441DD" w:rsidRDefault="000441DD" w:rsidP="00653145">
      <w:pPr>
        <w:spacing w:line="360" w:lineRule="auto"/>
        <w:ind w:firstLine="709"/>
        <w:jc w:val="both"/>
        <w:rPr>
          <w:sz w:val="28"/>
          <w:szCs w:val="28"/>
        </w:rPr>
      </w:pPr>
      <w:r>
        <w:rPr>
          <w:sz w:val="28"/>
          <w:szCs w:val="28"/>
        </w:rPr>
        <w:t>Исходя из технического задания, план настоящего социологического исследования предполагает следующий порядок действий:</w:t>
      </w:r>
    </w:p>
    <w:p w:rsidR="00230D1F" w:rsidRPr="00230D1F" w:rsidRDefault="00230D1F" w:rsidP="00230D1F">
      <w:pPr>
        <w:spacing w:line="360" w:lineRule="auto"/>
        <w:ind w:firstLine="709"/>
        <w:jc w:val="both"/>
        <w:rPr>
          <w:sz w:val="28"/>
          <w:szCs w:val="28"/>
        </w:rPr>
      </w:pPr>
      <w:r w:rsidRPr="00230D1F">
        <w:rPr>
          <w:sz w:val="28"/>
          <w:szCs w:val="28"/>
        </w:rPr>
        <w:t>1.</w:t>
      </w:r>
      <w:r>
        <w:rPr>
          <w:sz w:val="28"/>
          <w:szCs w:val="28"/>
        </w:rPr>
        <w:t xml:space="preserve"> </w:t>
      </w:r>
      <w:r w:rsidRPr="00230D1F">
        <w:rPr>
          <w:sz w:val="28"/>
          <w:szCs w:val="28"/>
        </w:rPr>
        <w:t>Подробное изучение результатов исследования 2015 года на предмет методики его проведения.</w:t>
      </w:r>
    </w:p>
    <w:p w:rsidR="00230D1F" w:rsidRPr="00230D1F" w:rsidRDefault="00230D1F" w:rsidP="00230D1F">
      <w:pPr>
        <w:spacing w:line="360" w:lineRule="auto"/>
        <w:ind w:firstLine="709"/>
        <w:jc w:val="both"/>
        <w:rPr>
          <w:sz w:val="28"/>
          <w:szCs w:val="28"/>
        </w:rPr>
      </w:pPr>
      <w:r w:rsidRPr="00230D1F">
        <w:rPr>
          <w:sz w:val="28"/>
          <w:szCs w:val="28"/>
        </w:rPr>
        <w:t>2.</w:t>
      </w:r>
      <w:r>
        <w:rPr>
          <w:sz w:val="28"/>
          <w:szCs w:val="28"/>
        </w:rPr>
        <w:t xml:space="preserve"> </w:t>
      </w:r>
      <w:r w:rsidRPr="00230D1F">
        <w:rPr>
          <w:sz w:val="28"/>
          <w:szCs w:val="28"/>
        </w:rPr>
        <w:t>Актуализация вопросов анкеты на основе рабочих гипотез.</w:t>
      </w:r>
    </w:p>
    <w:p w:rsidR="00230D1F" w:rsidRPr="00230D1F" w:rsidRDefault="00230D1F" w:rsidP="00230D1F">
      <w:pPr>
        <w:spacing w:line="360" w:lineRule="auto"/>
        <w:ind w:firstLine="709"/>
        <w:jc w:val="both"/>
        <w:rPr>
          <w:sz w:val="28"/>
          <w:szCs w:val="28"/>
        </w:rPr>
      </w:pPr>
      <w:r w:rsidRPr="00230D1F">
        <w:rPr>
          <w:sz w:val="28"/>
          <w:szCs w:val="28"/>
        </w:rPr>
        <w:lastRenderedPageBreak/>
        <w:t>3.</w:t>
      </w:r>
      <w:r>
        <w:rPr>
          <w:sz w:val="28"/>
          <w:szCs w:val="28"/>
        </w:rPr>
        <w:t xml:space="preserve"> </w:t>
      </w:r>
      <w:r w:rsidRPr="00230D1F">
        <w:rPr>
          <w:sz w:val="28"/>
          <w:szCs w:val="28"/>
        </w:rPr>
        <w:t>Разработка оценочных шкал для новых вопросов и уточнение для имеющихся вопросов с учетом сопоставимости.</w:t>
      </w:r>
    </w:p>
    <w:p w:rsidR="00230D1F" w:rsidRPr="00230D1F" w:rsidRDefault="00230D1F" w:rsidP="00230D1F">
      <w:pPr>
        <w:spacing w:line="360" w:lineRule="auto"/>
        <w:ind w:firstLine="709"/>
        <w:jc w:val="both"/>
        <w:rPr>
          <w:sz w:val="28"/>
          <w:szCs w:val="28"/>
        </w:rPr>
      </w:pPr>
      <w:r w:rsidRPr="00230D1F">
        <w:rPr>
          <w:sz w:val="28"/>
          <w:szCs w:val="28"/>
        </w:rPr>
        <w:t>4.</w:t>
      </w:r>
      <w:r>
        <w:rPr>
          <w:sz w:val="28"/>
          <w:szCs w:val="28"/>
        </w:rPr>
        <w:t xml:space="preserve"> </w:t>
      </w:r>
      <w:r w:rsidRPr="00230D1F">
        <w:rPr>
          <w:sz w:val="28"/>
          <w:szCs w:val="28"/>
        </w:rPr>
        <w:t>Согласование макета анкеты с Заказчиком.</w:t>
      </w:r>
    </w:p>
    <w:p w:rsidR="00230D1F" w:rsidRPr="00230D1F" w:rsidRDefault="00230D1F" w:rsidP="00230D1F">
      <w:pPr>
        <w:spacing w:line="360" w:lineRule="auto"/>
        <w:ind w:firstLine="709"/>
        <w:jc w:val="both"/>
        <w:rPr>
          <w:sz w:val="28"/>
          <w:szCs w:val="28"/>
        </w:rPr>
      </w:pPr>
      <w:r w:rsidRPr="00230D1F">
        <w:rPr>
          <w:sz w:val="28"/>
          <w:szCs w:val="28"/>
        </w:rPr>
        <w:t>5.</w:t>
      </w:r>
      <w:r>
        <w:rPr>
          <w:sz w:val="28"/>
          <w:szCs w:val="28"/>
        </w:rPr>
        <w:t xml:space="preserve"> </w:t>
      </w:r>
      <w:r w:rsidRPr="00230D1F">
        <w:rPr>
          <w:sz w:val="28"/>
          <w:szCs w:val="28"/>
        </w:rPr>
        <w:t>Формирование выборки по принципу репрезентативности.</w:t>
      </w:r>
    </w:p>
    <w:p w:rsidR="00230D1F" w:rsidRPr="00230D1F" w:rsidRDefault="00230D1F" w:rsidP="00230D1F">
      <w:pPr>
        <w:spacing w:line="360" w:lineRule="auto"/>
        <w:ind w:firstLine="709"/>
        <w:jc w:val="both"/>
        <w:rPr>
          <w:sz w:val="28"/>
          <w:szCs w:val="28"/>
        </w:rPr>
      </w:pPr>
      <w:r w:rsidRPr="00230D1F">
        <w:rPr>
          <w:sz w:val="28"/>
          <w:szCs w:val="28"/>
        </w:rPr>
        <w:t>6.</w:t>
      </w:r>
      <w:r>
        <w:rPr>
          <w:sz w:val="28"/>
          <w:szCs w:val="28"/>
        </w:rPr>
        <w:t xml:space="preserve"> </w:t>
      </w:r>
      <w:r w:rsidRPr="00230D1F">
        <w:rPr>
          <w:sz w:val="28"/>
          <w:szCs w:val="28"/>
        </w:rPr>
        <w:t>Проведение опроса и формирование базы данных ответов респондентов.</w:t>
      </w:r>
    </w:p>
    <w:p w:rsidR="00230D1F" w:rsidRDefault="00230D1F" w:rsidP="00230D1F">
      <w:pPr>
        <w:spacing w:line="360" w:lineRule="auto"/>
        <w:ind w:firstLine="709"/>
        <w:jc w:val="both"/>
        <w:rPr>
          <w:sz w:val="28"/>
          <w:szCs w:val="28"/>
        </w:rPr>
      </w:pPr>
      <w:r w:rsidRPr="00230D1F">
        <w:rPr>
          <w:sz w:val="28"/>
          <w:szCs w:val="28"/>
        </w:rPr>
        <w:t>7.</w:t>
      </w:r>
      <w:r>
        <w:rPr>
          <w:sz w:val="28"/>
          <w:szCs w:val="28"/>
        </w:rPr>
        <w:t xml:space="preserve"> </w:t>
      </w:r>
      <w:r w:rsidRPr="00230D1F">
        <w:rPr>
          <w:sz w:val="28"/>
          <w:szCs w:val="28"/>
        </w:rPr>
        <w:t>Обработка и анализ полученных данных в статистическом пакете SPSS.</w:t>
      </w:r>
    </w:p>
    <w:p w:rsidR="000441DD" w:rsidRPr="001D55C8" w:rsidRDefault="001D55C8" w:rsidP="001D55C8">
      <w:pPr>
        <w:keepNext/>
        <w:numPr>
          <w:ilvl w:val="2"/>
          <w:numId w:val="17"/>
        </w:numPr>
        <w:spacing w:before="240" w:after="240"/>
        <w:jc w:val="center"/>
        <w:outlineLvl w:val="1"/>
        <w:rPr>
          <w:bCs/>
          <w:i/>
          <w:iCs/>
          <w:sz w:val="28"/>
          <w:szCs w:val="28"/>
          <w:lang w:val="x-none" w:eastAsia="x-none"/>
        </w:rPr>
      </w:pPr>
      <w:bookmarkStart w:id="27" w:name="_Toc475421810"/>
      <w:r w:rsidRPr="001D55C8">
        <w:rPr>
          <w:bCs/>
          <w:i/>
          <w:iCs/>
          <w:sz w:val="28"/>
          <w:szCs w:val="28"/>
          <w:lang w:val="x-none" w:eastAsia="x-none"/>
        </w:rPr>
        <w:t>Описание инструментария исследования</w:t>
      </w:r>
      <w:bookmarkEnd w:id="27"/>
    </w:p>
    <w:p w:rsidR="00653145" w:rsidRPr="00653145" w:rsidRDefault="00653145" w:rsidP="00653145">
      <w:pPr>
        <w:spacing w:line="360" w:lineRule="auto"/>
        <w:ind w:firstLine="709"/>
        <w:jc w:val="both"/>
        <w:rPr>
          <w:sz w:val="28"/>
          <w:szCs w:val="28"/>
        </w:rPr>
      </w:pPr>
      <w:r w:rsidRPr="00653145">
        <w:rPr>
          <w:sz w:val="28"/>
          <w:szCs w:val="28"/>
        </w:rPr>
        <w:t>Основным методом сбора данных в рамках исследования является телефонное интервью, проводимое в соответствии с прилагаемой анкетой (приложение А), состоящей из 3 блоков вопросов:</w:t>
      </w:r>
    </w:p>
    <w:p w:rsidR="00653145" w:rsidRPr="00653145" w:rsidRDefault="00653145" w:rsidP="00CE2EBA">
      <w:pPr>
        <w:numPr>
          <w:ilvl w:val="0"/>
          <w:numId w:val="37"/>
        </w:numPr>
        <w:spacing w:line="360" w:lineRule="auto"/>
        <w:jc w:val="both"/>
        <w:rPr>
          <w:sz w:val="28"/>
          <w:szCs w:val="28"/>
        </w:rPr>
      </w:pPr>
      <w:r w:rsidRPr="00653145">
        <w:rPr>
          <w:sz w:val="28"/>
          <w:szCs w:val="28"/>
        </w:rPr>
        <w:t>Блок 1. Сведения о предприятии;</w:t>
      </w:r>
    </w:p>
    <w:p w:rsidR="00653145" w:rsidRPr="00653145" w:rsidRDefault="00653145" w:rsidP="00CE2EBA">
      <w:pPr>
        <w:numPr>
          <w:ilvl w:val="0"/>
          <w:numId w:val="37"/>
        </w:numPr>
        <w:spacing w:line="360" w:lineRule="auto"/>
        <w:jc w:val="both"/>
        <w:rPr>
          <w:sz w:val="28"/>
          <w:szCs w:val="28"/>
        </w:rPr>
      </w:pPr>
      <w:r w:rsidRPr="00653145">
        <w:rPr>
          <w:sz w:val="28"/>
          <w:szCs w:val="28"/>
        </w:rPr>
        <w:t>Блок 2. Состояние предпринимательского климата;</w:t>
      </w:r>
    </w:p>
    <w:p w:rsidR="00653145" w:rsidRPr="00653145" w:rsidRDefault="00653145" w:rsidP="00CE2EBA">
      <w:pPr>
        <w:numPr>
          <w:ilvl w:val="0"/>
          <w:numId w:val="37"/>
        </w:numPr>
        <w:spacing w:line="360" w:lineRule="auto"/>
        <w:jc w:val="both"/>
        <w:rPr>
          <w:sz w:val="28"/>
          <w:szCs w:val="28"/>
        </w:rPr>
      </w:pPr>
      <w:r w:rsidRPr="00653145">
        <w:rPr>
          <w:sz w:val="28"/>
          <w:szCs w:val="28"/>
        </w:rPr>
        <w:t>Блок 3. Качество работы районных администраций и их влияние на условия осуществления предпринимательской деятельности.</w:t>
      </w:r>
    </w:p>
    <w:p w:rsidR="00653145" w:rsidRDefault="00653145" w:rsidP="00653145">
      <w:pPr>
        <w:spacing w:line="360" w:lineRule="auto"/>
        <w:ind w:firstLine="709"/>
        <w:jc w:val="both"/>
        <w:rPr>
          <w:sz w:val="28"/>
          <w:szCs w:val="28"/>
        </w:rPr>
      </w:pPr>
      <w:r w:rsidRPr="00653145">
        <w:rPr>
          <w:sz w:val="28"/>
          <w:szCs w:val="28"/>
        </w:rPr>
        <w:t>В 2016 году набор вопросов несколько отличается от исследования 2015 года, в частности исключен ряд вопросов по поддержке предпринимательства, при этом добавлены вопросы в части оценки качества работы районных администраций.</w:t>
      </w:r>
    </w:p>
    <w:p w:rsidR="00653145" w:rsidRPr="00653145" w:rsidRDefault="00653145" w:rsidP="00653145">
      <w:pPr>
        <w:spacing w:line="360" w:lineRule="auto"/>
        <w:ind w:firstLine="709"/>
        <w:jc w:val="both"/>
        <w:rPr>
          <w:sz w:val="28"/>
          <w:szCs w:val="28"/>
        </w:rPr>
      </w:pPr>
      <w:r w:rsidRPr="00653145">
        <w:rPr>
          <w:sz w:val="28"/>
          <w:szCs w:val="28"/>
        </w:rPr>
        <w:t>В качестве дополнительного метода сбора данных используется размещение объявление об исследовании на сайте АНО «НИСИПП»</w:t>
      </w:r>
      <w:r w:rsidRPr="00653145">
        <w:rPr>
          <w:sz w:val="28"/>
          <w:szCs w:val="28"/>
          <w:vertAlign w:val="superscript"/>
        </w:rPr>
        <w:footnoteReference w:id="5"/>
      </w:r>
      <w:r w:rsidRPr="00653145">
        <w:rPr>
          <w:sz w:val="28"/>
          <w:szCs w:val="28"/>
        </w:rPr>
        <w:t xml:space="preserve"> и направление запроса о содействии в общественные объединения предпринимателей Санкт-Петербурга:</w:t>
      </w:r>
    </w:p>
    <w:p w:rsidR="00653145" w:rsidRPr="00653145" w:rsidRDefault="00653145" w:rsidP="00CE2EBA">
      <w:pPr>
        <w:numPr>
          <w:ilvl w:val="0"/>
          <w:numId w:val="28"/>
        </w:numPr>
        <w:spacing w:line="360" w:lineRule="auto"/>
        <w:ind w:left="1418"/>
        <w:jc w:val="both"/>
        <w:rPr>
          <w:sz w:val="28"/>
          <w:szCs w:val="28"/>
        </w:rPr>
      </w:pPr>
      <w:r w:rsidRPr="00653145">
        <w:rPr>
          <w:sz w:val="28"/>
          <w:szCs w:val="28"/>
        </w:rPr>
        <w:t>Санкт-Петербургская торгово-промышленная палата;</w:t>
      </w:r>
    </w:p>
    <w:p w:rsidR="00653145" w:rsidRPr="00653145" w:rsidRDefault="00653145" w:rsidP="00CE2EBA">
      <w:pPr>
        <w:numPr>
          <w:ilvl w:val="0"/>
          <w:numId w:val="28"/>
        </w:numPr>
        <w:spacing w:line="360" w:lineRule="auto"/>
        <w:ind w:left="1418"/>
        <w:jc w:val="both"/>
        <w:rPr>
          <w:sz w:val="28"/>
          <w:szCs w:val="28"/>
        </w:rPr>
      </w:pPr>
      <w:proofErr w:type="gramStart"/>
      <w:r w:rsidRPr="00653145">
        <w:rPr>
          <w:sz w:val="28"/>
          <w:szCs w:val="28"/>
        </w:rPr>
        <w:t>Санкт-Петербургский</w:t>
      </w:r>
      <w:proofErr w:type="gramEnd"/>
      <w:r w:rsidRPr="00653145">
        <w:rPr>
          <w:sz w:val="28"/>
          <w:szCs w:val="28"/>
        </w:rPr>
        <w:t xml:space="preserve"> Союза предпринимателей;</w:t>
      </w:r>
    </w:p>
    <w:p w:rsidR="00653145" w:rsidRPr="00653145" w:rsidRDefault="00653145" w:rsidP="00CE2EBA">
      <w:pPr>
        <w:numPr>
          <w:ilvl w:val="0"/>
          <w:numId w:val="28"/>
        </w:numPr>
        <w:spacing w:line="360" w:lineRule="auto"/>
        <w:ind w:left="1418"/>
        <w:jc w:val="both"/>
        <w:rPr>
          <w:sz w:val="28"/>
          <w:szCs w:val="28"/>
        </w:rPr>
      </w:pPr>
      <w:r w:rsidRPr="00653145">
        <w:rPr>
          <w:sz w:val="28"/>
          <w:szCs w:val="28"/>
        </w:rPr>
        <w:t>Союза промышленников Санкт-Петербурга;</w:t>
      </w:r>
    </w:p>
    <w:p w:rsidR="00653145" w:rsidRPr="00653145" w:rsidRDefault="00653145" w:rsidP="00CE2EBA">
      <w:pPr>
        <w:numPr>
          <w:ilvl w:val="0"/>
          <w:numId w:val="28"/>
        </w:numPr>
        <w:spacing w:line="360" w:lineRule="auto"/>
        <w:ind w:left="1418"/>
        <w:jc w:val="both"/>
        <w:rPr>
          <w:sz w:val="28"/>
          <w:szCs w:val="28"/>
        </w:rPr>
      </w:pPr>
      <w:r w:rsidRPr="00653145">
        <w:rPr>
          <w:sz w:val="28"/>
          <w:szCs w:val="28"/>
        </w:rPr>
        <w:t>Санкт-Петербургское региональное отделение Общероссийской общественной организации «Деловая Россия»;</w:t>
      </w:r>
    </w:p>
    <w:p w:rsidR="00653145" w:rsidRPr="00653145" w:rsidRDefault="00653145" w:rsidP="00CE2EBA">
      <w:pPr>
        <w:numPr>
          <w:ilvl w:val="0"/>
          <w:numId w:val="28"/>
        </w:numPr>
        <w:spacing w:line="360" w:lineRule="auto"/>
        <w:ind w:left="1418"/>
        <w:jc w:val="both"/>
        <w:rPr>
          <w:sz w:val="28"/>
          <w:szCs w:val="28"/>
        </w:rPr>
      </w:pPr>
      <w:r w:rsidRPr="00653145">
        <w:rPr>
          <w:sz w:val="28"/>
          <w:szCs w:val="28"/>
        </w:rPr>
        <w:lastRenderedPageBreak/>
        <w:t>Санкт-Петербургское региональное отделение Общероссийской общественной организации малого и среднего предпринимательства «ОПОРА России»;</w:t>
      </w:r>
    </w:p>
    <w:p w:rsidR="00653145" w:rsidRPr="00653145" w:rsidRDefault="00653145" w:rsidP="00CE2EBA">
      <w:pPr>
        <w:numPr>
          <w:ilvl w:val="0"/>
          <w:numId w:val="28"/>
        </w:numPr>
        <w:spacing w:line="360" w:lineRule="auto"/>
        <w:ind w:left="1418"/>
        <w:jc w:val="both"/>
        <w:rPr>
          <w:sz w:val="28"/>
          <w:szCs w:val="28"/>
        </w:rPr>
      </w:pPr>
      <w:r w:rsidRPr="00653145">
        <w:rPr>
          <w:sz w:val="28"/>
          <w:szCs w:val="28"/>
        </w:rPr>
        <w:t>Общественный Совет по развитию малого предпринимательства при Губернаторе Санкт-Петербурга.</w:t>
      </w:r>
    </w:p>
    <w:p w:rsidR="00653145" w:rsidRPr="00653145" w:rsidRDefault="00653145" w:rsidP="00653145">
      <w:pPr>
        <w:spacing w:line="360" w:lineRule="auto"/>
        <w:ind w:firstLine="709"/>
        <w:jc w:val="both"/>
        <w:rPr>
          <w:sz w:val="28"/>
          <w:szCs w:val="28"/>
        </w:rPr>
      </w:pPr>
      <w:r w:rsidRPr="00653145">
        <w:rPr>
          <w:sz w:val="28"/>
          <w:szCs w:val="28"/>
        </w:rPr>
        <w:t>В качестве респондентов опроса выступали руководители или заместители руководителей предприятий или индивидуальные предприниматели,</w:t>
      </w:r>
      <w:r w:rsidRPr="00653145">
        <w:t xml:space="preserve"> </w:t>
      </w:r>
      <w:r w:rsidRPr="00653145">
        <w:rPr>
          <w:sz w:val="28"/>
          <w:szCs w:val="28"/>
        </w:rPr>
        <w:t>осуществляющие предпринимательскую деятельность в разных районах Санкт-Петербурга.</w:t>
      </w:r>
    </w:p>
    <w:p w:rsidR="00D35953" w:rsidRPr="00653145" w:rsidRDefault="001D55C8" w:rsidP="00D35953">
      <w:pPr>
        <w:keepNext/>
        <w:numPr>
          <w:ilvl w:val="1"/>
          <w:numId w:val="17"/>
        </w:numPr>
        <w:spacing w:before="240" w:after="240"/>
        <w:jc w:val="center"/>
        <w:outlineLvl w:val="1"/>
        <w:rPr>
          <w:bCs/>
          <w:i/>
          <w:iCs/>
          <w:sz w:val="28"/>
          <w:szCs w:val="28"/>
        </w:rPr>
      </w:pPr>
      <w:bookmarkStart w:id="28" w:name="_Toc475421811"/>
      <w:r>
        <w:rPr>
          <w:bCs/>
          <w:i/>
          <w:iCs/>
          <w:sz w:val="28"/>
          <w:szCs w:val="28"/>
        </w:rPr>
        <w:t>Описание выборки и н</w:t>
      </w:r>
      <w:r w:rsidR="00D35953">
        <w:rPr>
          <w:bCs/>
          <w:i/>
          <w:iCs/>
          <w:sz w:val="28"/>
          <w:szCs w:val="28"/>
        </w:rPr>
        <w:t>аличи</w:t>
      </w:r>
      <w:r>
        <w:rPr>
          <w:bCs/>
          <w:i/>
          <w:iCs/>
          <w:sz w:val="28"/>
          <w:szCs w:val="28"/>
        </w:rPr>
        <w:t>я</w:t>
      </w:r>
      <w:r w:rsidR="00D35953">
        <w:rPr>
          <w:bCs/>
          <w:i/>
          <w:iCs/>
          <w:sz w:val="28"/>
          <w:szCs w:val="28"/>
        </w:rPr>
        <w:t xml:space="preserve"> ответов на вопросы анкеты</w:t>
      </w:r>
      <w:bookmarkEnd w:id="28"/>
    </w:p>
    <w:p w:rsidR="001D55C8" w:rsidRPr="001D55C8" w:rsidRDefault="001D55C8" w:rsidP="001D55C8">
      <w:pPr>
        <w:spacing w:line="360" w:lineRule="auto"/>
        <w:ind w:firstLine="709"/>
        <w:jc w:val="both"/>
        <w:rPr>
          <w:sz w:val="28"/>
          <w:szCs w:val="28"/>
        </w:rPr>
      </w:pPr>
      <w:r w:rsidRPr="001D55C8">
        <w:rPr>
          <w:sz w:val="28"/>
          <w:szCs w:val="28"/>
        </w:rPr>
        <w:t>По итогам опроса 2016 года общая выборка составила 1001 субъект малого, среднего и крупного предпринимательства (в рамках исследования 2015 года было опрошено 664 респондента). Ошибка выборки, с учетом объема генеральной совокупности 502,5 тыс. юридических лиц и индивидуальных предпринимателей, не превышает 3,09% при доверительной вероятности 95%.</w:t>
      </w:r>
    </w:p>
    <w:p w:rsidR="00D35953" w:rsidRDefault="00D35953" w:rsidP="00D35953">
      <w:pPr>
        <w:spacing w:line="360" w:lineRule="auto"/>
        <w:ind w:firstLine="709"/>
        <w:jc w:val="both"/>
        <w:rPr>
          <w:sz w:val="28"/>
          <w:szCs w:val="28"/>
        </w:rPr>
      </w:pPr>
      <w:r>
        <w:rPr>
          <w:sz w:val="28"/>
          <w:szCs w:val="28"/>
        </w:rPr>
        <w:t xml:space="preserve">Поскольку исследование </w:t>
      </w:r>
      <w:proofErr w:type="gramStart"/>
      <w:r>
        <w:rPr>
          <w:sz w:val="28"/>
          <w:szCs w:val="28"/>
        </w:rPr>
        <w:t>направлено</w:t>
      </w:r>
      <w:proofErr w:type="gramEnd"/>
      <w:r>
        <w:rPr>
          <w:sz w:val="28"/>
          <w:szCs w:val="28"/>
        </w:rPr>
        <w:t xml:space="preserve"> в том числе на выявление проблем взаимодействия предпринимателей с органами государственной власти, а также на оценку эффективности последних, часть вопросов анкеты носило чувствительный для респондентов характер. Вместе с тем, смысловые ответы на отдельные вопросы не были получены в силу отсутствия у предпринимателей соответствующей практики.</w:t>
      </w:r>
    </w:p>
    <w:p w:rsidR="00D35953" w:rsidRPr="00653145" w:rsidRDefault="00D35953" w:rsidP="00D35953">
      <w:pPr>
        <w:spacing w:line="360" w:lineRule="auto"/>
        <w:ind w:firstLine="709"/>
        <w:jc w:val="both"/>
        <w:rPr>
          <w:sz w:val="28"/>
          <w:szCs w:val="28"/>
        </w:rPr>
      </w:pPr>
      <w:r>
        <w:rPr>
          <w:sz w:val="28"/>
          <w:szCs w:val="28"/>
        </w:rPr>
        <w:t>Так, по вопросу о наличии доступа к различным ресурсам в 2016 году (вопрос № 10) ответы в среднем получались от 20% до 50% респондентов в зависимости от вида ресурса. Указанные долевые показатели фактически характеризуют наличие практики обращения предпринимателей к рассматриваемым ресурсам.</w:t>
      </w:r>
    </w:p>
    <w:p w:rsidR="00D35953" w:rsidRDefault="00D35953" w:rsidP="00D35953">
      <w:pPr>
        <w:spacing w:line="360" w:lineRule="auto"/>
        <w:ind w:firstLine="709"/>
        <w:jc w:val="both"/>
        <w:rPr>
          <w:sz w:val="28"/>
          <w:szCs w:val="28"/>
        </w:rPr>
      </w:pPr>
      <w:r>
        <w:rPr>
          <w:sz w:val="28"/>
          <w:szCs w:val="28"/>
        </w:rPr>
        <w:t>К числу таких вопросов также относятся следующие: о ко</w:t>
      </w:r>
      <w:r w:rsidR="00EC5119">
        <w:rPr>
          <w:sz w:val="28"/>
          <w:szCs w:val="28"/>
        </w:rPr>
        <w:t>личестве проверок (вопрос № 11) и</w:t>
      </w:r>
      <w:r>
        <w:rPr>
          <w:sz w:val="28"/>
          <w:szCs w:val="28"/>
        </w:rPr>
        <w:t xml:space="preserve"> о возни</w:t>
      </w:r>
      <w:r w:rsidR="00EC5119">
        <w:rPr>
          <w:sz w:val="28"/>
          <w:szCs w:val="28"/>
        </w:rPr>
        <w:t>кающих в связи с ними проблемах</w:t>
      </w:r>
      <w:r>
        <w:rPr>
          <w:sz w:val="28"/>
          <w:szCs w:val="28"/>
        </w:rPr>
        <w:t xml:space="preserve"> (вопрос № </w:t>
      </w:r>
      <w:proofErr w:type="gramStart"/>
      <w:r>
        <w:rPr>
          <w:sz w:val="28"/>
          <w:szCs w:val="28"/>
        </w:rPr>
        <w:t xml:space="preserve">12) </w:t>
      </w:r>
      <w:proofErr w:type="gramEnd"/>
      <w:r>
        <w:rPr>
          <w:sz w:val="28"/>
          <w:szCs w:val="28"/>
        </w:rPr>
        <w:t xml:space="preserve">ответы получены приблизительно от четверти респондентов (24,5%); о </w:t>
      </w:r>
      <w:r>
        <w:rPr>
          <w:sz w:val="28"/>
          <w:szCs w:val="28"/>
        </w:rPr>
        <w:lastRenderedPageBreak/>
        <w:t>результатах проверок</w:t>
      </w:r>
      <w:r w:rsidR="00EC5119">
        <w:rPr>
          <w:sz w:val="28"/>
          <w:szCs w:val="28"/>
        </w:rPr>
        <w:t xml:space="preserve"> различными</w:t>
      </w:r>
      <w:r>
        <w:rPr>
          <w:sz w:val="28"/>
          <w:szCs w:val="28"/>
        </w:rPr>
        <w:t xml:space="preserve"> контрольно-надзорными организациями для деятельности предприятий</w:t>
      </w:r>
      <w:r w:rsidR="00EC5119">
        <w:rPr>
          <w:sz w:val="28"/>
          <w:szCs w:val="28"/>
        </w:rPr>
        <w:t xml:space="preserve"> (вопрос № 13)</w:t>
      </w:r>
      <w:r>
        <w:rPr>
          <w:sz w:val="28"/>
          <w:szCs w:val="28"/>
        </w:rPr>
        <w:t xml:space="preserve"> – приблизительно от 20% респондентов.</w:t>
      </w:r>
    </w:p>
    <w:p w:rsidR="00D35953" w:rsidRDefault="00D35953" w:rsidP="00D35953">
      <w:pPr>
        <w:spacing w:line="360" w:lineRule="auto"/>
        <w:ind w:firstLine="709"/>
        <w:jc w:val="both"/>
        <w:rPr>
          <w:sz w:val="28"/>
          <w:szCs w:val="28"/>
        </w:rPr>
      </w:pPr>
      <w:r>
        <w:rPr>
          <w:sz w:val="28"/>
          <w:szCs w:val="28"/>
        </w:rPr>
        <w:t>Практика взаимодействия с администрациями районов Санкт-Петербурга имеется у приблизительно 84% респондентов (вопрос № 14). При этом</w:t>
      </w:r>
      <w:proofErr w:type="gramStart"/>
      <w:r>
        <w:rPr>
          <w:sz w:val="28"/>
          <w:szCs w:val="28"/>
        </w:rPr>
        <w:t>,</w:t>
      </w:r>
      <w:proofErr w:type="gramEnd"/>
      <w:r>
        <w:rPr>
          <w:sz w:val="28"/>
          <w:szCs w:val="28"/>
        </w:rPr>
        <w:t xml:space="preserve"> записаться на прием пробовал только каждый третий предприниматель (вопрос № 15).</w:t>
      </w:r>
    </w:p>
    <w:p w:rsidR="00D35953" w:rsidRDefault="00D35953" w:rsidP="00D35953">
      <w:pPr>
        <w:spacing w:line="360" w:lineRule="auto"/>
        <w:ind w:firstLine="709"/>
        <w:jc w:val="both"/>
        <w:rPr>
          <w:sz w:val="28"/>
          <w:szCs w:val="28"/>
        </w:rPr>
      </w:pPr>
      <w:r>
        <w:rPr>
          <w:sz w:val="28"/>
          <w:szCs w:val="28"/>
        </w:rPr>
        <w:t>Оценить степень регламентации полномочий районных администраций (вопрос № 16) оказались способны только 28%, а степень прозрачности и обоснованности (вопрос № 17) –</w:t>
      </w:r>
      <w:r w:rsidR="004A2DBB">
        <w:rPr>
          <w:sz w:val="28"/>
          <w:szCs w:val="28"/>
        </w:rPr>
        <w:t xml:space="preserve"> </w:t>
      </w:r>
      <w:r>
        <w:rPr>
          <w:sz w:val="28"/>
          <w:szCs w:val="28"/>
        </w:rPr>
        <w:t>38% респондентов. Оценить качество работы районных администраций по различным направлениям (вопрос № 20) оказались способны приблизительно от трети до половины респондентов.</w:t>
      </w:r>
    </w:p>
    <w:p w:rsidR="00330332" w:rsidRPr="00653145" w:rsidRDefault="00330332" w:rsidP="00D35953">
      <w:pPr>
        <w:spacing w:line="360" w:lineRule="auto"/>
        <w:ind w:firstLine="709"/>
        <w:jc w:val="both"/>
        <w:rPr>
          <w:sz w:val="28"/>
          <w:szCs w:val="28"/>
        </w:rPr>
      </w:pPr>
      <w:r>
        <w:rPr>
          <w:sz w:val="28"/>
          <w:szCs w:val="28"/>
        </w:rPr>
        <w:t>Учитывая повышенную чувствительность респондентов к указанным вопросам и одновременно чувствительность руководства администраций районов Санкт-Петербурга к полученным на основе соответствующих ответов оценкам, необходимо отметить, что последние при заданных объемах выборки 2016 года обладают недостаточно высокой репрезентативностью. Вместе с тем, общие оценки деятельности администраций районов в целом можно считать в достаточной степени обоснованными.</w:t>
      </w:r>
    </w:p>
    <w:p w:rsidR="00653145" w:rsidRPr="00653145" w:rsidRDefault="00653145" w:rsidP="00653145">
      <w:pPr>
        <w:keepNext/>
        <w:numPr>
          <w:ilvl w:val="1"/>
          <w:numId w:val="17"/>
        </w:numPr>
        <w:spacing w:before="240" w:after="240"/>
        <w:jc w:val="center"/>
        <w:outlineLvl w:val="1"/>
        <w:rPr>
          <w:bCs/>
          <w:i/>
          <w:iCs/>
          <w:sz w:val="28"/>
          <w:szCs w:val="28"/>
        </w:rPr>
      </w:pPr>
      <w:bookmarkStart w:id="29" w:name="_Toc475421812"/>
      <w:r w:rsidRPr="00653145">
        <w:rPr>
          <w:bCs/>
          <w:i/>
          <w:iCs/>
          <w:sz w:val="28"/>
          <w:szCs w:val="28"/>
        </w:rPr>
        <w:t>Размеры предприятий</w:t>
      </w:r>
      <w:bookmarkEnd w:id="29"/>
    </w:p>
    <w:p w:rsidR="00653145" w:rsidRPr="00653145" w:rsidRDefault="00653145" w:rsidP="00653145">
      <w:pPr>
        <w:spacing w:line="360" w:lineRule="auto"/>
        <w:ind w:firstLine="709"/>
        <w:jc w:val="both"/>
        <w:rPr>
          <w:sz w:val="28"/>
          <w:szCs w:val="28"/>
        </w:rPr>
      </w:pPr>
      <w:r w:rsidRPr="00653145">
        <w:rPr>
          <w:sz w:val="28"/>
          <w:szCs w:val="28"/>
        </w:rPr>
        <w:t>Размер предприятий определялся по двум критериям: по среднесписочной численности и по объему выручки за 2016 год. Отнесение к определенной размерной категории изначально осуществлялось в соответствии с наибольшим по значению условием согласно таблице 2.1</w:t>
      </w:r>
      <w:r w:rsidRPr="00653145">
        <w:rPr>
          <w:sz w:val="28"/>
          <w:szCs w:val="28"/>
          <w:vertAlign w:val="superscript"/>
        </w:rPr>
        <w:footnoteReference w:id="6"/>
      </w:r>
      <w:r w:rsidRPr="00653145">
        <w:rPr>
          <w:sz w:val="28"/>
          <w:szCs w:val="28"/>
        </w:rPr>
        <w:t>.</w:t>
      </w:r>
    </w:p>
    <w:p w:rsidR="00653145" w:rsidRPr="00653145" w:rsidRDefault="00653145" w:rsidP="00653145">
      <w:pPr>
        <w:spacing w:line="360" w:lineRule="auto"/>
        <w:ind w:firstLine="709"/>
        <w:jc w:val="both"/>
        <w:rPr>
          <w:sz w:val="28"/>
          <w:szCs w:val="28"/>
        </w:rPr>
      </w:pPr>
    </w:p>
    <w:p w:rsidR="00653145" w:rsidRPr="00653145" w:rsidRDefault="00653145" w:rsidP="00653145">
      <w:pPr>
        <w:jc w:val="both"/>
        <w:rPr>
          <w:sz w:val="28"/>
          <w:szCs w:val="28"/>
        </w:rPr>
      </w:pPr>
      <w:r w:rsidRPr="00653145">
        <w:rPr>
          <w:sz w:val="28"/>
          <w:szCs w:val="28"/>
        </w:rPr>
        <w:t>Таблица 2.1 – Критерии отнесения предприятий к категориям малого, среднего и крупного предпринимательства</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118"/>
        <w:gridCol w:w="3118"/>
      </w:tblGrid>
      <w:tr w:rsidR="00653145" w:rsidRPr="00653145" w:rsidTr="00864F22">
        <w:trPr>
          <w:trHeight w:val="284"/>
        </w:trPr>
        <w:tc>
          <w:tcPr>
            <w:tcW w:w="2694" w:type="dxa"/>
            <w:shd w:val="clear" w:color="auto" w:fill="D9D9D9" w:themeFill="background1" w:themeFillShade="D9"/>
          </w:tcPr>
          <w:p w:rsidR="00653145" w:rsidRPr="00653145" w:rsidRDefault="00653145" w:rsidP="00653145">
            <w:pPr>
              <w:contextualSpacing/>
              <w:jc w:val="center"/>
            </w:pPr>
            <w:r w:rsidRPr="00653145">
              <w:t>Размерная категория</w:t>
            </w:r>
          </w:p>
        </w:tc>
        <w:tc>
          <w:tcPr>
            <w:tcW w:w="3118" w:type="dxa"/>
            <w:shd w:val="clear" w:color="auto" w:fill="D9D9D9" w:themeFill="background1" w:themeFillShade="D9"/>
          </w:tcPr>
          <w:p w:rsidR="00653145" w:rsidRPr="00653145" w:rsidRDefault="00653145" w:rsidP="00653145">
            <w:pPr>
              <w:contextualSpacing/>
              <w:jc w:val="center"/>
            </w:pPr>
            <w:r w:rsidRPr="00653145">
              <w:t>Среднесписочная численность</w:t>
            </w:r>
          </w:p>
        </w:tc>
        <w:tc>
          <w:tcPr>
            <w:tcW w:w="3118" w:type="dxa"/>
            <w:shd w:val="clear" w:color="auto" w:fill="D9D9D9" w:themeFill="background1" w:themeFillShade="D9"/>
          </w:tcPr>
          <w:p w:rsidR="00653145" w:rsidRPr="00653145" w:rsidRDefault="00653145" w:rsidP="00653145">
            <w:pPr>
              <w:contextualSpacing/>
              <w:jc w:val="center"/>
            </w:pPr>
            <w:r w:rsidRPr="00653145">
              <w:t>Объем выручки</w:t>
            </w:r>
          </w:p>
        </w:tc>
      </w:tr>
      <w:tr w:rsidR="00653145" w:rsidRPr="00653145" w:rsidTr="00392F47">
        <w:trPr>
          <w:trHeight w:val="284"/>
        </w:trPr>
        <w:tc>
          <w:tcPr>
            <w:tcW w:w="2694" w:type="dxa"/>
          </w:tcPr>
          <w:p w:rsidR="00653145" w:rsidRPr="00653145" w:rsidRDefault="00653145" w:rsidP="00653145">
            <w:pPr>
              <w:contextualSpacing/>
            </w:pPr>
            <w:r w:rsidRPr="00653145">
              <w:t>Микро</w:t>
            </w:r>
          </w:p>
        </w:tc>
        <w:tc>
          <w:tcPr>
            <w:tcW w:w="3118" w:type="dxa"/>
          </w:tcPr>
          <w:p w:rsidR="00653145" w:rsidRPr="00653145" w:rsidRDefault="00653145" w:rsidP="00653145">
            <w:pPr>
              <w:contextualSpacing/>
              <w:jc w:val="center"/>
            </w:pPr>
            <w:r w:rsidRPr="00653145">
              <w:t>до 15 человек</w:t>
            </w:r>
          </w:p>
        </w:tc>
        <w:tc>
          <w:tcPr>
            <w:tcW w:w="3118" w:type="dxa"/>
          </w:tcPr>
          <w:p w:rsidR="00653145" w:rsidRPr="00653145" w:rsidRDefault="00653145" w:rsidP="00653145">
            <w:pPr>
              <w:contextualSpacing/>
              <w:jc w:val="center"/>
            </w:pPr>
            <w:r w:rsidRPr="00653145">
              <w:t xml:space="preserve">менее 120 </w:t>
            </w:r>
            <w:proofErr w:type="gramStart"/>
            <w:r w:rsidRPr="00653145">
              <w:t>млн</w:t>
            </w:r>
            <w:proofErr w:type="gramEnd"/>
            <w:r w:rsidRPr="00653145">
              <w:t xml:space="preserve"> руб.</w:t>
            </w:r>
          </w:p>
        </w:tc>
      </w:tr>
      <w:tr w:rsidR="00653145" w:rsidRPr="00653145" w:rsidTr="00392F47">
        <w:trPr>
          <w:trHeight w:val="284"/>
        </w:trPr>
        <w:tc>
          <w:tcPr>
            <w:tcW w:w="2694" w:type="dxa"/>
          </w:tcPr>
          <w:p w:rsidR="00653145" w:rsidRPr="00653145" w:rsidRDefault="00653145" w:rsidP="00653145">
            <w:pPr>
              <w:contextualSpacing/>
            </w:pPr>
            <w:r w:rsidRPr="00653145">
              <w:t>Малое</w:t>
            </w:r>
          </w:p>
        </w:tc>
        <w:tc>
          <w:tcPr>
            <w:tcW w:w="3118" w:type="dxa"/>
          </w:tcPr>
          <w:p w:rsidR="00653145" w:rsidRPr="00653145" w:rsidRDefault="00653145" w:rsidP="00653145">
            <w:pPr>
              <w:contextualSpacing/>
              <w:jc w:val="center"/>
            </w:pPr>
            <w:r w:rsidRPr="00653145">
              <w:t>от 16 до 100 человек</w:t>
            </w:r>
          </w:p>
        </w:tc>
        <w:tc>
          <w:tcPr>
            <w:tcW w:w="3118" w:type="dxa"/>
          </w:tcPr>
          <w:p w:rsidR="00653145" w:rsidRPr="00653145" w:rsidRDefault="00653145" w:rsidP="00653145">
            <w:pPr>
              <w:contextualSpacing/>
              <w:jc w:val="center"/>
            </w:pPr>
            <w:r w:rsidRPr="00653145">
              <w:t xml:space="preserve">от 120 до 800 </w:t>
            </w:r>
            <w:proofErr w:type="gramStart"/>
            <w:r w:rsidRPr="00653145">
              <w:t>млн</w:t>
            </w:r>
            <w:proofErr w:type="gramEnd"/>
            <w:r w:rsidRPr="00653145">
              <w:t xml:space="preserve"> руб.</w:t>
            </w:r>
          </w:p>
        </w:tc>
      </w:tr>
      <w:tr w:rsidR="00653145" w:rsidRPr="00653145" w:rsidTr="00392F47">
        <w:trPr>
          <w:trHeight w:val="284"/>
        </w:trPr>
        <w:tc>
          <w:tcPr>
            <w:tcW w:w="2694" w:type="dxa"/>
          </w:tcPr>
          <w:p w:rsidR="00653145" w:rsidRPr="00653145" w:rsidRDefault="00653145" w:rsidP="00653145">
            <w:pPr>
              <w:contextualSpacing/>
            </w:pPr>
            <w:r w:rsidRPr="00653145">
              <w:t>Среднее</w:t>
            </w:r>
          </w:p>
        </w:tc>
        <w:tc>
          <w:tcPr>
            <w:tcW w:w="3118" w:type="dxa"/>
          </w:tcPr>
          <w:p w:rsidR="00653145" w:rsidRPr="00653145" w:rsidRDefault="00653145" w:rsidP="00653145">
            <w:pPr>
              <w:contextualSpacing/>
              <w:jc w:val="center"/>
            </w:pPr>
            <w:r w:rsidRPr="00653145">
              <w:t>от 101 до 250 человек</w:t>
            </w:r>
          </w:p>
        </w:tc>
        <w:tc>
          <w:tcPr>
            <w:tcW w:w="3118" w:type="dxa"/>
          </w:tcPr>
          <w:p w:rsidR="00653145" w:rsidRPr="00653145" w:rsidRDefault="00653145" w:rsidP="00653145">
            <w:pPr>
              <w:contextualSpacing/>
              <w:jc w:val="center"/>
            </w:pPr>
            <w:r w:rsidRPr="00653145">
              <w:t xml:space="preserve">от 800 </w:t>
            </w:r>
            <w:proofErr w:type="gramStart"/>
            <w:r w:rsidRPr="00653145">
              <w:t>млн</w:t>
            </w:r>
            <w:proofErr w:type="gramEnd"/>
            <w:r w:rsidRPr="00653145">
              <w:t xml:space="preserve"> до 2 млрд руб.</w:t>
            </w:r>
          </w:p>
        </w:tc>
      </w:tr>
      <w:tr w:rsidR="00653145" w:rsidRPr="00653145" w:rsidTr="00392F47">
        <w:trPr>
          <w:trHeight w:val="284"/>
        </w:trPr>
        <w:tc>
          <w:tcPr>
            <w:tcW w:w="2694" w:type="dxa"/>
          </w:tcPr>
          <w:p w:rsidR="00653145" w:rsidRPr="00653145" w:rsidRDefault="00653145" w:rsidP="00653145">
            <w:pPr>
              <w:contextualSpacing/>
            </w:pPr>
            <w:r w:rsidRPr="00653145">
              <w:t>Крупное</w:t>
            </w:r>
          </w:p>
        </w:tc>
        <w:tc>
          <w:tcPr>
            <w:tcW w:w="3118" w:type="dxa"/>
          </w:tcPr>
          <w:p w:rsidR="00653145" w:rsidRPr="00653145" w:rsidRDefault="00653145" w:rsidP="00653145">
            <w:pPr>
              <w:contextualSpacing/>
              <w:jc w:val="center"/>
            </w:pPr>
            <w:r w:rsidRPr="00653145">
              <w:t>более 250 человек</w:t>
            </w:r>
          </w:p>
        </w:tc>
        <w:tc>
          <w:tcPr>
            <w:tcW w:w="3118" w:type="dxa"/>
          </w:tcPr>
          <w:p w:rsidR="00653145" w:rsidRPr="00653145" w:rsidRDefault="00653145" w:rsidP="00653145">
            <w:pPr>
              <w:contextualSpacing/>
              <w:jc w:val="center"/>
            </w:pPr>
            <w:r w:rsidRPr="00653145">
              <w:t xml:space="preserve">более 2 </w:t>
            </w:r>
            <w:proofErr w:type="gramStart"/>
            <w:r w:rsidRPr="00653145">
              <w:t>млрд</w:t>
            </w:r>
            <w:proofErr w:type="gramEnd"/>
            <w:r w:rsidRPr="00653145">
              <w:t xml:space="preserve"> руб.</w:t>
            </w:r>
          </w:p>
        </w:tc>
      </w:tr>
    </w:tbl>
    <w:p w:rsidR="00653145" w:rsidRPr="00653145" w:rsidRDefault="00653145" w:rsidP="00653145">
      <w:pPr>
        <w:spacing w:line="360" w:lineRule="auto"/>
        <w:ind w:firstLine="709"/>
        <w:jc w:val="both"/>
        <w:rPr>
          <w:sz w:val="28"/>
          <w:szCs w:val="28"/>
        </w:rPr>
      </w:pPr>
    </w:p>
    <w:p w:rsidR="00653145" w:rsidRPr="00653145" w:rsidRDefault="00653145" w:rsidP="00653145">
      <w:pPr>
        <w:spacing w:line="360" w:lineRule="auto"/>
        <w:ind w:firstLine="709"/>
        <w:jc w:val="both"/>
        <w:rPr>
          <w:sz w:val="28"/>
          <w:szCs w:val="28"/>
        </w:rPr>
      </w:pPr>
      <w:r w:rsidRPr="00653145">
        <w:rPr>
          <w:sz w:val="28"/>
          <w:szCs w:val="28"/>
        </w:rPr>
        <w:t>Распределение предприятий по размеру представлено на рисунке 2.1.</w:t>
      </w:r>
    </w:p>
    <w:p w:rsidR="00653145" w:rsidRPr="00653145" w:rsidRDefault="00653145" w:rsidP="00653145">
      <w:pPr>
        <w:spacing w:line="360" w:lineRule="auto"/>
        <w:jc w:val="center"/>
        <w:rPr>
          <w:sz w:val="28"/>
          <w:szCs w:val="28"/>
        </w:rPr>
      </w:pPr>
      <w:r w:rsidRPr="00321A91">
        <w:rPr>
          <w:noProof/>
        </w:rPr>
        <w:drawing>
          <wp:inline distT="0" distB="0" distL="0" distR="0" wp14:anchorId="706F11A5" wp14:editId="7004CB91">
            <wp:extent cx="5040351" cy="3077737"/>
            <wp:effectExtent l="0" t="0" r="8255" b="889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53145" w:rsidRPr="00653145" w:rsidRDefault="00653145" w:rsidP="00653145">
      <w:pPr>
        <w:jc w:val="center"/>
        <w:rPr>
          <w:i/>
          <w:sz w:val="28"/>
          <w:szCs w:val="28"/>
        </w:rPr>
      </w:pPr>
      <w:r w:rsidRPr="00653145">
        <w:rPr>
          <w:i/>
          <w:sz w:val="28"/>
          <w:szCs w:val="28"/>
        </w:rPr>
        <w:t>Рисунок 2.1 – Распределение предприятий по размеру</w:t>
      </w:r>
    </w:p>
    <w:p w:rsidR="00653145" w:rsidRPr="00653145" w:rsidRDefault="00653145" w:rsidP="00653145">
      <w:pPr>
        <w:spacing w:line="360" w:lineRule="auto"/>
        <w:ind w:firstLine="709"/>
        <w:jc w:val="both"/>
        <w:rPr>
          <w:sz w:val="28"/>
          <w:szCs w:val="28"/>
        </w:rPr>
      </w:pPr>
    </w:p>
    <w:p w:rsidR="00653145" w:rsidRPr="00653145" w:rsidRDefault="00653145" w:rsidP="00653145">
      <w:pPr>
        <w:spacing w:line="360" w:lineRule="auto"/>
        <w:ind w:firstLine="709"/>
        <w:jc w:val="both"/>
        <w:rPr>
          <w:sz w:val="28"/>
          <w:szCs w:val="28"/>
        </w:rPr>
      </w:pPr>
      <w:r w:rsidRPr="00653145">
        <w:rPr>
          <w:sz w:val="28"/>
          <w:szCs w:val="28"/>
        </w:rPr>
        <w:t xml:space="preserve">Основную долю выборки составляют </w:t>
      </w:r>
      <w:proofErr w:type="spellStart"/>
      <w:r w:rsidRPr="00653145">
        <w:rPr>
          <w:sz w:val="28"/>
          <w:szCs w:val="28"/>
        </w:rPr>
        <w:t>микропредприятия</w:t>
      </w:r>
      <w:proofErr w:type="spellEnd"/>
      <w:r w:rsidRPr="00653145">
        <w:rPr>
          <w:sz w:val="28"/>
          <w:szCs w:val="28"/>
        </w:rPr>
        <w:t xml:space="preserve"> (79,4%). Доля малых предприятий составила 14,3%, средних – 3,9%, крупных 2,4%.</w:t>
      </w:r>
    </w:p>
    <w:p w:rsidR="00653145" w:rsidRPr="00653145" w:rsidRDefault="00653145" w:rsidP="00653145">
      <w:pPr>
        <w:spacing w:line="360" w:lineRule="auto"/>
        <w:ind w:firstLine="709"/>
        <w:jc w:val="both"/>
        <w:rPr>
          <w:sz w:val="28"/>
          <w:szCs w:val="28"/>
        </w:rPr>
      </w:pPr>
      <w:r w:rsidRPr="00653145">
        <w:rPr>
          <w:sz w:val="28"/>
          <w:szCs w:val="28"/>
        </w:rPr>
        <w:t xml:space="preserve">Далее в целях сопоставления с результатами исследования 2015 года </w:t>
      </w:r>
      <w:proofErr w:type="spellStart"/>
      <w:r w:rsidRPr="00653145">
        <w:rPr>
          <w:sz w:val="28"/>
          <w:szCs w:val="28"/>
        </w:rPr>
        <w:t>микропредприятия</w:t>
      </w:r>
      <w:proofErr w:type="spellEnd"/>
      <w:r w:rsidRPr="00653145">
        <w:rPr>
          <w:sz w:val="28"/>
          <w:szCs w:val="28"/>
        </w:rPr>
        <w:t xml:space="preserve"> будут рассматриваться совместно с малыми в рамках единой категории.</w:t>
      </w:r>
    </w:p>
    <w:p w:rsidR="00653145" w:rsidRPr="00653145" w:rsidRDefault="00653145" w:rsidP="00653145">
      <w:pPr>
        <w:spacing w:line="360" w:lineRule="auto"/>
        <w:ind w:firstLine="709"/>
        <w:jc w:val="both"/>
        <w:rPr>
          <w:sz w:val="28"/>
          <w:szCs w:val="28"/>
        </w:rPr>
      </w:pPr>
      <w:r w:rsidRPr="00653145">
        <w:rPr>
          <w:sz w:val="28"/>
          <w:szCs w:val="28"/>
        </w:rPr>
        <w:t>Сравнительные данные о размере предприятий, попавших в выборку, представлены в таблице 2.2.</w:t>
      </w:r>
    </w:p>
    <w:p w:rsidR="00653145" w:rsidRPr="00653145" w:rsidRDefault="00653145" w:rsidP="00653145">
      <w:pPr>
        <w:spacing w:line="360" w:lineRule="auto"/>
        <w:ind w:firstLine="709"/>
        <w:jc w:val="both"/>
        <w:rPr>
          <w:sz w:val="28"/>
          <w:szCs w:val="28"/>
        </w:rPr>
      </w:pPr>
    </w:p>
    <w:p w:rsidR="00653145" w:rsidRPr="00653145" w:rsidRDefault="00653145" w:rsidP="00653145">
      <w:pPr>
        <w:jc w:val="both"/>
        <w:rPr>
          <w:sz w:val="28"/>
          <w:szCs w:val="28"/>
        </w:rPr>
      </w:pPr>
      <w:r w:rsidRPr="00653145">
        <w:rPr>
          <w:sz w:val="28"/>
          <w:szCs w:val="28"/>
        </w:rPr>
        <w:t>Таблица 2.2 – Сравнительные данные о размере предприятий, попавших в выборку</w:t>
      </w:r>
    </w:p>
    <w:tbl>
      <w:tblPr>
        <w:tblW w:w="8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118"/>
        <w:gridCol w:w="3118"/>
      </w:tblGrid>
      <w:tr w:rsidR="00653145" w:rsidRPr="00653145" w:rsidTr="00864F22">
        <w:trPr>
          <w:trHeight w:val="284"/>
        </w:trPr>
        <w:tc>
          <w:tcPr>
            <w:tcW w:w="2694" w:type="dxa"/>
            <w:shd w:val="clear" w:color="auto" w:fill="D9D9D9" w:themeFill="background1" w:themeFillShade="D9"/>
          </w:tcPr>
          <w:p w:rsidR="00653145" w:rsidRPr="00653145" w:rsidRDefault="00653145" w:rsidP="00653145">
            <w:pPr>
              <w:contextualSpacing/>
              <w:jc w:val="center"/>
            </w:pPr>
            <w:r w:rsidRPr="00653145">
              <w:t>Размерная категория</w:t>
            </w:r>
          </w:p>
        </w:tc>
        <w:tc>
          <w:tcPr>
            <w:tcW w:w="3118" w:type="dxa"/>
            <w:shd w:val="clear" w:color="auto" w:fill="D9D9D9" w:themeFill="background1" w:themeFillShade="D9"/>
          </w:tcPr>
          <w:p w:rsidR="00653145" w:rsidRPr="00653145" w:rsidRDefault="00653145" w:rsidP="00653145">
            <w:pPr>
              <w:contextualSpacing/>
              <w:jc w:val="center"/>
            </w:pPr>
            <w:r w:rsidRPr="00653145">
              <w:t>Данные 2016 года, %</w:t>
            </w:r>
          </w:p>
        </w:tc>
        <w:tc>
          <w:tcPr>
            <w:tcW w:w="3118" w:type="dxa"/>
            <w:shd w:val="clear" w:color="auto" w:fill="D9D9D9" w:themeFill="background1" w:themeFillShade="D9"/>
          </w:tcPr>
          <w:p w:rsidR="00653145" w:rsidRPr="00653145" w:rsidRDefault="00653145" w:rsidP="00653145">
            <w:pPr>
              <w:contextualSpacing/>
              <w:jc w:val="center"/>
            </w:pPr>
            <w:r w:rsidRPr="00653145">
              <w:t>Данные 2015 года, %</w:t>
            </w:r>
          </w:p>
        </w:tc>
      </w:tr>
      <w:tr w:rsidR="00653145" w:rsidRPr="00653145" w:rsidTr="00392F47">
        <w:trPr>
          <w:trHeight w:val="284"/>
        </w:trPr>
        <w:tc>
          <w:tcPr>
            <w:tcW w:w="2694" w:type="dxa"/>
          </w:tcPr>
          <w:p w:rsidR="00653145" w:rsidRPr="00653145" w:rsidRDefault="00653145" w:rsidP="00653145">
            <w:pPr>
              <w:contextualSpacing/>
            </w:pPr>
            <w:r w:rsidRPr="00653145">
              <w:lastRenderedPageBreak/>
              <w:t>Малое</w:t>
            </w:r>
          </w:p>
        </w:tc>
        <w:tc>
          <w:tcPr>
            <w:tcW w:w="3118" w:type="dxa"/>
            <w:vAlign w:val="center"/>
          </w:tcPr>
          <w:p w:rsidR="00653145" w:rsidRPr="00653145" w:rsidRDefault="00653145" w:rsidP="00653145">
            <w:pPr>
              <w:contextualSpacing/>
              <w:jc w:val="center"/>
            </w:pPr>
            <w:r w:rsidRPr="00653145">
              <w:t>93,7</w:t>
            </w:r>
          </w:p>
        </w:tc>
        <w:tc>
          <w:tcPr>
            <w:tcW w:w="3118" w:type="dxa"/>
          </w:tcPr>
          <w:p w:rsidR="00653145" w:rsidRPr="00653145" w:rsidRDefault="00653145" w:rsidP="00653145">
            <w:pPr>
              <w:jc w:val="center"/>
            </w:pPr>
            <w:r w:rsidRPr="00653145">
              <w:t>85,4</w:t>
            </w:r>
          </w:p>
        </w:tc>
      </w:tr>
      <w:tr w:rsidR="00653145" w:rsidRPr="00653145" w:rsidTr="00392F47">
        <w:trPr>
          <w:trHeight w:val="284"/>
        </w:trPr>
        <w:tc>
          <w:tcPr>
            <w:tcW w:w="2694" w:type="dxa"/>
          </w:tcPr>
          <w:p w:rsidR="00653145" w:rsidRPr="00653145" w:rsidRDefault="00653145" w:rsidP="00653145">
            <w:pPr>
              <w:contextualSpacing/>
            </w:pPr>
            <w:r w:rsidRPr="00653145">
              <w:t>Среднее</w:t>
            </w:r>
          </w:p>
        </w:tc>
        <w:tc>
          <w:tcPr>
            <w:tcW w:w="3118" w:type="dxa"/>
            <w:vAlign w:val="center"/>
          </w:tcPr>
          <w:p w:rsidR="00653145" w:rsidRPr="00653145" w:rsidRDefault="00653145" w:rsidP="00653145">
            <w:pPr>
              <w:contextualSpacing/>
              <w:jc w:val="center"/>
            </w:pPr>
            <w:r w:rsidRPr="00653145">
              <w:t>3,9</w:t>
            </w:r>
          </w:p>
        </w:tc>
        <w:tc>
          <w:tcPr>
            <w:tcW w:w="3118" w:type="dxa"/>
          </w:tcPr>
          <w:p w:rsidR="00653145" w:rsidRPr="00653145" w:rsidRDefault="00653145" w:rsidP="00653145">
            <w:pPr>
              <w:contextualSpacing/>
              <w:jc w:val="center"/>
            </w:pPr>
            <w:r w:rsidRPr="00653145">
              <w:t>9,2</w:t>
            </w:r>
          </w:p>
        </w:tc>
      </w:tr>
      <w:tr w:rsidR="00653145" w:rsidRPr="00653145" w:rsidTr="00392F47">
        <w:trPr>
          <w:trHeight w:val="284"/>
        </w:trPr>
        <w:tc>
          <w:tcPr>
            <w:tcW w:w="2694" w:type="dxa"/>
          </w:tcPr>
          <w:p w:rsidR="00653145" w:rsidRPr="00653145" w:rsidRDefault="00653145" w:rsidP="00653145">
            <w:pPr>
              <w:contextualSpacing/>
            </w:pPr>
            <w:r w:rsidRPr="00653145">
              <w:t>Крупное</w:t>
            </w:r>
          </w:p>
        </w:tc>
        <w:tc>
          <w:tcPr>
            <w:tcW w:w="3118" w:type="dxa"/>
            <w:vAlign w:val="center"/>
          </w:tcPr>
          <w:p w:rsidR="00653145" w:rsidRPr="00653145" w:rsidRDefault="00653145" w:rsidP="00653145">
            <w:pPr>
              <w:contextualSpacing/>
              <w:jc w:val="center"/>
            </w:pPr>
            <w:r w:rsidRPr="00653145">
              <w:t>2,4</w:t>
            </w:r>
          </w:p>
        </w:tc>
        <w:tc>
          <w:tcPr>
            <w:tcW w:w="3118" w:type="dxa"/>
          </w:tcPr>
          <w:p w:rsidR="00653145" w:rsidRPr="00653145" w:rsidRDefault="00653145" w:rsidP="00653145">
            <w:pPr>
              <w:contextualSpacing/>
              <w:jc w:val="center"/>
            </w:pPr>
            <w:r w:rsidRPr="00653145">
              <w:t>5,4</w:t>
            </w:r>
          </w:p>
        </w:tc>
      </w:tr>
    </w:tbl>
    <w:p w:rsidR="00653145" w:rsidRPr="00653145" w:rsidRDefault="00653145" w:rsidP="00653145">
      <w:pPr>
        <w:spacing w:line="360" w:lineRule="auto"/>
        <w:ind w:firstLine="709"/>
        <w:jc w:val="both"/>
        <w:rPr>
          <w:sz w:val="28"/>
          <w:szCs w:val="28"/>
        </w:rPr>
      </w:pPr>
    </w:p>
    <w:p w:rsidR="00C85EB0" w:rsidRDefault="00653145" w:rsidP="00653145">
      <w:pPr>
        <w:spacing w:line="360" w:lineRule="auto"/>
        <w:ind w:firstLine="709"/>
        <w:jc w:val="both"/>
        <w:rPr>
          <w:sz w:val="28"/>
          <w:szCs w:val="28"/>
        </w:rPr>
      </w:pPr>
      <w:r w:rsidRPr="00653145">
        <w:rPr>
          <w:sz w:val="28"/>
          <w:szCs w:val="28"/>
        </w:rPr>
        <w:t>Выборка 2016 года содержит относительно большее количество субъек</w:t>
      </w:r>
      <w:r w:rsidR="00C85EB0">
        <w:rPr>
          <w:sz w:val="28"/>
          <w:szCs w:val="28"/>
        </w:rPr>
        <w:t>тов малого предпринимательства.</w:t>
      </w:r>
    </w:p>
    <w:p w:rsidR="00653145" w:rsidRPr="00653145" w:rsidRDefault="00C85EB0" w:rsidP="00653145">
      <w:pPr>
        <w:spacing w:line="360" w:lineRule="auto"/>
        <w:ind w:firstLine="709"/>
        <w:jc w:val="both"/>
        <w:rPr>
          <w:sz w:val="28"/>
          <w:szCs w:val="28"/>
        </w:rPr>
      </w:pPr>
      <w:r>
        <w:rPr>
          <w:sz w:val="28"/>
          <w:szCs w:val="28"/>
        </w:rPr>
        <w:t>Д</w:t>
      </w:r>
      <w:r w:rsidRPr="00653145">
        <w:rPr>
          <w:sz w:val="28"/>
          <w:szCs w:val="28"/>
        </w:rPr>
        <w:t>альнейший анализ данных 2016 года будет проводиться дифференцированно по размерным категориям предприятий аналогично исследованию 2015 года.</w:t>
      </w:r>
      <w:r>
        <w:rPr>
          <w:sz w:val="28"/>
          <w:szCs w:val="28"/>
        </w:rPr>
        <w:t xml:space="preserve"> Представленные оценки по категории малых предприятий являются полностью репрезентативными. </w:t>
      </w:r>
      <w:r w:rsidR="00653145" w:rsidRPr="00653145">
        <w:rPr>
          <w:sz w:val="28"/>
          <w:szCs w:val="28"/>
        </w:rPr>
        <w:t xml:space="preserve">Поскольку доля средних и крупных предприятий в выборках обоих периодов </w:t>
      </w:r>
      <w:r>
        <w:rPr>
          <w:sz w:val="28"/>
          <w:szCs w:val="28"/>
        </w:rPr>
        <w:t xml:space="preserve">(как 2016, так и 2015 годов) </w:t>
      </w:r>
      <w:r w:rsidR="00653145" w:rsidRPr="00653145">
        <w:rPr>
          <w:sz w:val="28"/>
          <w:szCs w:val="28"/>
        </w:rPr>
        <w:t xml:space="preserve">относительно невысока, </w:t>
      </w:r>
      <w:r>
        <w:rPr>
          <w:sz w:val="28"/>
          <w:szCs w:val="28"/>
        </w:rPr>
        <w:t xml:space="preserve">соответствующие оценки </w:t>
      </w:r>
      <w:r w:rsidR="00CC2788">
        <w:rPr>
          <w:sz w:val="28"/>
          <w:szCs w:val="28"/>
        </w:rPr>
        <w:t>обладают</w:t>
      </w:r>
      <w:r>
        <w:rPr>
          <w:sz w:val="28"/>
          <w:szCs w:val="28"/>
        </w:rPr>
        <w:t xml:space="preserve"> мен</w:t>
      </w:r>
      <w:r w:rsidR="00CC2788">
        <w:rPr>
          <w:sz w:val="28"/>
          <w:szCs w:val="28"/>
        </w:rPr>
        <w:t>ьшей репрезентативностью</w:t>
      </w:r>
      <w:r>
        <w:rPr>
          <w:sz w:val="28"/>
          <w:szCs w:val="28"/>
        </w:rPr>
        <w:t>.</w:t>
      </w:r>
    </w:p>
    <w:p w:rsidR="00653145" w:rsidRPr="00653145" w:rsidRDefault="00653145" w:rsidP="00653145">
      <w:pPr>
        <w:keepNext/>
        <w:numPr>
          <w:ilvl w:val="1"/>
          <w:numId w:val="17"/>
        </w:numPr>
        <w:spacing w:before="240" w:after="240"/>
        <w:jc w:val="center"/>
        <w:outlineLvl w:val="1"/>
        <w:rPr>
          <w:bCs/>
          <w:i/>
          <w:iCs/>
          <w:sz w:val="28"/>
          <w:szCs w:val="28"/>
        </w:rPr>
      </w:pPr>
      <w:bookmarkStart w:id="30" w:name="_Toc475421813"/>
      <w:r w:rsidRPr="00653145">
        <w:rPr>
          <w:bCs/>
          <w:i/>
          <w:iCs/>
          <w:sz w:val="28"/>
          <w:szCs w:val="28"/>
        </w:rPr>
        <w:t>Организационно-правовая форма</w:t>
      </w:r>
      <w:bookmarkEnd w:id="30"/>
    </w:p>
    <w:p w:rsidR="00653145" w:rsidRPr="00653145" w:rsidRDefault="00653145" w:rsidP="00653145">
      <w:pPr>
        <w:spacing w:line="360" w:lineRule="auto"/>
        <w:ind w:firstLine="709"/>
        <w:jc w:val="both"/>
        <w:rPr>
          <w:sz w:val="28"/>
          <w:szCs w:val="28"/>
        </w:rPr>
      </w:pPr>
      <w:r w:rsidRPr="00653145">
        <w:rPr>
          <w:sz w:val="28"/>
          <w:szCs w:val="28"/>
        </w:rPr>
        <w:t>В выборку 2016 года попали предприятия различной организационно-правовой формы</w:t>
      </w:r>
      <w:r w:rsidRPr="00653145">
        <w:rPr>
          <w:sz w:val="28"/>
          <w:szCs w:val="28"/>
          <w:vertAlign w:val="superscript"/>
        </w:rPr>
        <w:footnoteReference w:id="7"/>
      </w:r>
      <w:r w:rsidRPr="00653145">
        <w:rPr>
          <w:sz w:val="28"/>
          <w:szCs w:val="28"/>
        </w:rPr>
        <w:t>. Распределение предприятий по данному параметру представлено на следующей диаграмме.</w:t>
      </w:r>
    </w:p>
    <w:p w:rsidR="00653145" w:rsidRPr="00653145" w:rsidRDefault="00212B03" w:rsidP="00653145">
      <w:pPr>
        <w:spacing w:line="360" w:lineRule="auto"/>
        <w:jc w:val="both"/>
        <w:rPr>
          <w:sz w:val="28"/>
          <w:szCs w:val="28"/>
        </w:rPr>
      </w:pPr>
      <w:r>
        <w:rPr>
          <w:noProof/>
        </w:rPr>
        <w:drawing>
          <wp:inline distT="0" distB="0" distL="0" distR="0" wp14:anchorId="030277C9" wp14:editId="10BA021C">
            <wp:extent cx="5943600" cy="341227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53145" w:rsidRPr="00653145" w:rsidRDefault="00653145" w:rsidP="00653145">
      <w:pPr>
        <w:jc w:val="center"/>
        <w:rPr>
          <w:i/>
          <w:sz w:val="28"/>
          <w:szCs w:val="28"/>
        </w:rPr>
      </w:pPr>
      <w:r w:rsidRPr="00653145">
        <w:rPr>
          <w:i/>
          <w:sz w:val="28"/>
          <w:szCs w:val="28"/>
        </w:rPr>
        <w:lastRenderedPageBreak/>
        <w:t>Рисунок 2.2 – Распределение предприятий по организационно-правовой форме</w:t>
      </w:r>
    </w:p>
    <w:p w:rsidR="00653145" w:rsidRPr="00653145" w:rsidRDefault="00653145" w:rsidP="00653145">
      <w:pPr>
        <w:spacing w:line="360" w:lineRule="auto"/>
        <w:ind w:firstLine="709"/>
        <w:jc w:val="both"/>
        <w:rPr>
          <w:sz w:val="28"/>
          <w:szCs w:val="28"/>
        </w:rPr>
      </w:pPr>
    </w:p>
    <w:p w:rsidR="00653145" w:rsidRDefault="00653145" w:rsidP="00653145">
      <w:pPr>
        <w:spacing w:line="360" w:lineRule="auto"/>
        <w:ind w:firstLine="709"/>
        <w:jc w:val="both"/>
        <w:rPr>
          <w:sz w:val="28"/>
          <w:szCs w:val="28"/>
        </w:rPr>
      </w:pPr>
      <w:r w:rsidRPr="00653145">
        <w:rPr>
          <w:sz w:val="28"/>
          <w:szCs w:val="28"/>
        </w:rPr>
        <w:t xml:space="preserve">Из данной диаграммы видно, что, как и в 2015 году, подавляющая доля </w:t>
      </w:r>
      <w:r w:rsidR="001D44E8">
        <w:rPr>
          <w:sz w:val="28"/>
          <w:szCs w:val="28"/>
        </w:rPr>
        <w:t xml:space="preserve">опрошенных в 2016 году </w:t>
      </w:r>
      <w:r w:rsidRPr="00653145">
        <w:rPr>
          <w:sz w:val="28"/>
          <w:szCs w:val="28"/>
        </w:rPr>
        <w:t>предприятий относится к ООО (73%, в 2015 году – 75%) и ИП (20,2%, в 2015 году – 14,3%).</w:t>
      </w:r>
    </w:p>
    <w:p w:rsidR="00A64F82" w:rsidRPr="00653145" w:rsidRDefault="00A64F82" w:rsidP="00653145">
      <w:pPr>
        <w:spacing w:line="360" w:lineRule="auto"/>
        <w:ind w:firstLine="709"/>
        <w:jc w:val="both"/>
        <w:rPr>
          <w:sz w:val="28"/>
          <w:szCs w:val="28"/>
        </w:rPr>
      </w:pPr>
      <w:r>
        <w:rPr>
          <w:sz w:val="28"/>
          <w:szCs w:val="28"/>
        </w:rPr>
        <w:t>Это вполне соответствует структуре генеральной совокупности (юридические лица – 74,8%; ИП – 25,2%), что подтверждает репрезентативности выборки.</w:t>
      </w:r>
    </w:p>
    <w:p w:rsidR="00653145" w:rsidRPr="002B4F71" w:rsidRDefault="00653145" w:rsidP="00653145">
      <w:pPr>
        <w:keepNext/>
        <w:numPr>
          <w:ilvl w:val="1"/>
          <w:numId w:val="17"/>
        </w:numPr>
        <w:spacing w:before="240" w:after="240"/>
        <w:jc w:val="center"/>
        <w:outlineLvl w:val="1"/>
        <w:rPr>
          <w:bCs/>
          <w:i/>
          <w:iCs/>
          <w:sz w:val="28"/>
          <w:szCs w:val="28"/>
        </w:rPr>
      </w:pPr>
      <w:bookmarkStart w:id="31" w:name="_Toc475421814"/>
      <w:r w:rsidRPr="002B4F71">
        <w:rPr>
          <w:bCs/>
          <w:i/>
          <w:iCs/>
          <w:sz w:val="28"/>
          <w:szCs w:val="28"/>
        </w:rPr>
        <w:t>Сфера деятельности</w:t>
      </w:r>
      <w:bookmarkEnd w:id="31"/>
    </w:p>
    <w:p w:rsidR="00653145" w:rsidRDefault="00487135" w:rsidP="00653145">
      <w:pPr>
        <w:spacing w:line="360" w:lineRule="auto"/>
        <w:ind w:firstLine="709"/>
        <w:jc w:val="both"/>
        <w:rPr>
          <w:sz w:val="28"/>
          <w:szCs w:val="28"/>
        </w:rPr>
      </w:pPr>
      <w:r>
        <w:rPr>
          <w:sz w:val="28"/>
          <w:szCs w:val="28"/>
        </w:rPr>
        <w:t>Полученный изначально по результатам опроса 2016 года о</w:t>
      </w:r>
      <w:r w:rsidR="00EC5119">
        <w:rPr>
          <w:sz w:val="28"/>
          <w:szCs w:val="28"/>
        </w:rPr>
        <w:t xml:space="preserve">траслевой состав предприятий </w:t>
      </w:r>
      <w:r>
        <w:rPr>
          <w:sz w:val="28"/>
          <w:szCs w:val="28"/>
        </w:rPr>
        <w:t xml:space="preserve">Санкт-Петербурга </w:t>
      </w:r>
      <w:r w:rsidR="00EC5119">
        <w:rPr>
          <w:sz w:val="28"/>
          <w:szCs w:val="28"/>
        </w:rPr>
        <w:t>представлен</w:t>
      </w:r>
      <w:r>
        <w:rPr>
          <w:sz w:val="28"/>
          <w:szCs w:val="28"/>
        </w:rPr>
        <w:t xml:space="preserve"> на следующей диаграмме</w:t>
      </w:r>
      <w:r w:rsidR="00EC5119">
        <w:rPr>
          <w:sz w:val="28"/>
          <w:szCs w:val="28"/>
        </w:rPr>
        <w:t>.</w:t>
      </w:r>
    </w:p>
    <w:p w:rsidR="00EC5119" w:rsidRDefault="00321A91" w:rsidP="00EC5119">
      <w:pPr>
        <w:spacing w:line="360" w:lineRule="auto"/>
        <w:jc w:val="both"/>
        <w:rPr>
          <w:sz w:val="28"/>
          <w:szCs w:val="28"/>
        </w:rPr>
      </w:pPr>
      <w:r>
        <w:rPr>
          <w:noProof/>
        </w:rPr>
        <w:drawing>
          <wp:inline distT="0" distB="0" distL="0" distR="0" wp14:anchorId="4AEFA678" wp14:editId="66D22035">
            <wp:extent cx="5943600" cy="4516244"/>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51F90" w:rsidRPr="00653145" w:rsidRDefault="00251F90" w:rsidP="00251F90">
      <w:pPr>
        <w:jc w:val="center"/>
        <w:rPr>
          <w:i/>
          <w:sz w:val="28"/>
          <w:szCs w:val="28"/>
        </w:rPr>
      </w:pPr>
      <w:r w:rsidRPr="00653145">
        <w:rPr>
          <w:i/>
          <w:sz w:val="28"/>
          <w:szCs w:val="28"/>
        </w:rPr>
        <w:t>Рисунок 2.</w:t>
      </w:r>
      <w:r>
        <w:rPr>
          <w:i/>
          <w:sz w:val="28"/>
          <w:szCs w:val="28"/>
        </w:rPr>
        <w:t>3</w:t>
      </w:r>
      <w:r w:rsidR="00607D6D">
        <w:rPr>
          <w:i/>
          <w:sz w:val="28"/>
          <w:szCs w:val="28"/>
        </w:rPr>
        <w:t xml:space="preserve"> – </w:t>
      </w:r>
      <w:r w:rsidR="00E83B02">
        <w:rPr>
          <w:i/>
          <w:sz w:val="28"/>
          <w:szCs w:val="28"/>
        </w:rPr>
        <w:t>Изначально полученное</w:t>
      </w:r>
      <w:r w:rsidR="001D44E8">
        <w:rPr>
          <w:i/>
          <w:sz w:val="28"/>
          <w:szCs w:val="28"/>
        </w:rPr>
        <w:t xml:space="preserve"> р</w:t>
      </w:r>
      <w:r w:rsidRPr="00653145">
        <w:rPr>
          <w:i/>
          <w:sz w:val="28"/>
          <w:szCs w:val="28"/>
        </w:rPr>
        <w:t xml:space="preserve">аспределение предприятий по </w:t>
      </w:r>
      <w:r w:rsidR="00607D6D">
        <w:rPr>
          <w:i/>
          <w:sz w:val="28"/>
          <w:szCs w:val="28"/>
        </w:rPr>
        <w:t>отраслям</w:t>
      </w:r>
    </w:p>
    <w:p w:rsidR="00251F90" w:rsidRPr="00653145" w:rsidRDefault="00251F90" w:rsidP="00251F90">
      <w:pPr>
        <w:spacing w:line="360" w:lineRule="auto"/>
        <w:ind w:firstLine="709"/>
        <w:jc w:val="both"/>
        <w:rPr>
          <w:sz w:val="28"/>
          <w:szCs w:val="28"/>
        </w:rPr>
      </w:pPr>
    </w:p>
    <w:p w:rsidR="00487135" w:rsidRDefault="00487135" w:rsidP="00653145">
      <w:pPr>
        <w:spacing w:line="360" w:lineRule="auto"/>
        <w:ind w:firstLine="709"/>
        <w:jc w:val="both"/>
        <w:rPr>
          <w:sz w:val="28"/>
          <w:szCs w:val="28"/>
        </w:rPr>
      </w:pPr>
      <w:r>
        <w:rPr>
          <w:sz w:val="28"/>
          <w:szCs w:val="28"/>
        </w:rPr>
        <w:t xml:space="preserve">В целях </w:t>
      </w:r>
      <w:proofErr w:type="gramStart"/>
      <w:r w:rsidR="001D551C">
        <w:rPr>
          <w:sz w:val="28"/>
          <w:szCs w:val="28"/>
        </w:rPr>
        <w:t>проведения</w:t>
      </w:r>
      <w:r w:rsidR="00607D6D">
        <w:rPr>
          <w:sz w:val="28"/>
          <w:szCs w:val="28"/>
        </w:rPr>
        <w:t xml:space="preserve"> дальнейшего</w:t>
      </w:r>
      <w:r w:rsidR="001D551C">
        <w:rPr>
          <w:sz w:val="28"/>
          <w:szCs w:val="28"/>
        </w:rPr>
        <w:t xml:space="preserve"> анализа </w:t>
      </w:r>
      <w:r w:rsidR="001D551C" w:rsidRPr="001D551C">
        <w:rPr>
          <w:sz w:val="28"/>
          <w:szCs w:val="28"/>
        </w:rPr>
        <w:t>условий осуществления предпринимательской деятельности</w:t>
      </w:r>
      <w:proofErr w:type="gramEnd"/>
      <w:r w:rsidR="001D551C" w:rsidRPr="001D551C">
        <w:rPr>
          <w:sz w:val="28"/>
          <w:szCs w:val="28"/>
        </w:rPr>
        <w:t xml:space="preserve"> в Санкт-Петербурге</w:t>
      </w:r>
      <w:r w:rsidR="001D551C">
        <w:rPr>
          <w:sz w:val="28"/>
          <w:szCs w:val="28"/>
        </w:rPr>
        <w:t xml:space="preserve"> в отраслевом разрезе</w:t>
      </w:r>
      <w:r w:rsidR="00607D6D">
        <w:rPr>
          <w:sz w:val="28"/>
          <w:szCs w:val="28"/>
        </w:rPr>
        <w:t xml:space="preserve">, а </w:t>
      </w:r>
      <w:r w:rsidR="00607D6D">
        <w:rPr>
          <w:sz w:val="28"/>
          <w:szCs w:val="28"/>
        </w:rPr>
        <w:lastRenderedPageBreak/>
        <w:t>также</w:t>
      </w:r>
      <w:r w:rsidR="001D551C">
        <w:rPr>
          <w:sz w:val="28"/>
          <w:szCs w:val="28"/>
        </w:rPr>
        <w:t xml:space="preserve"> </w:t>
      </w:r>
      <w:r w:rsidR="001D551C" w:rsidRPr="007C3E62">
        <w:rPr>
          <w:b/>
          <w:sz w:val="28"/>
          <w:szCs w:val="28"/>
        </w:rPr>
        <w:t xml:space="preserve">в сравнении с результатами опроса 2015 года </w:t>
      </w:r>
      <w:r w:rsidR="00EE3264" w:rsidRPr="007C3E62">
        <w:rPr>
          <w:b/>
          <w:sz w:val="28"/>
          <w:szCs w:val="28"/>
        </w:rPr>
        <w:t xml:space="preserve">отдельные категории </w:t>
      </w:r>
      <w:r w:rsidR="001D551C" w:rsidRPr="007C3E62">
        <w:rPr>
          <w:b/>
          <w:sz w:val="28"/>
          <w:szCs w:val="28"/>
        </w:rPr>
        <w:t>данно</w:t>
      </w:r>
      <w:r w:rsidR="00EE3264" w:rsidRPr="007C3E62">
        <w:rPr>
          <w:b/>
          <w:sz w:val="28"/>
          <w:szCs w:val="28"/>
        </w:rPr>
        <w:t>го</w:t>
      </w:r>
      <w:r w:rsidR="001D551C" w:rsidRPr="007C3E62">
        <w:rPr>
          <w:b/>
          <w:sz w:val="28"/>
          <w:szCs w:val="28"/>
        </w:rPr>
        <w:t xml:space="preserve"> распределени</w:t>
      </w:r>
      <w:r w:rsidR="00EE3264" w:rsidRPr="007C3E62">
        <w:rPr>
          <w:b/>
          <w:sz w:val="28"/>
          <w:szCs w:val="28"/>
        </w:rPr>
        <w:t>я</w:t>
      </w:r>
      <w:r w:rsidR="001D551C" w:rsidRPr="007C3E62">
        <w:rPr>
          <w:b/>
          <w:sz w:val="28"/>
          <w:szCs w:val="28"/>
        </w:rPr>
        <w:t xml:space="preserve"> </w:t>
      </w:r>
      <w:r w:rsidR="00EE3264" w:rsidRPr="007C3E62">
        <w:rPr>
          <w:b/>
          <w:sz w:val="28"/>
          <w:szCs w:val="28"/>
        </w:rPr>
        <w:t xml:space="preserve">были </w:t>
      </w:r>
      <w:r w:rsidR="00607D6D" w:rsidRPr="007C3E62">
        <w:rPr>
          <w:b/>
          <w:sz w:val="28"/>
          <w:szCs w:val="28"/>
        </w:rPr>
        <w:t>обобщен</w:t>
      </w:r>
      <w:r w:rsidR="00EE3264" w:rsidRPr="007C3E62">
        <w:rPr>
          <w:b/>
          <w:sz w:val="28"/>
          <w:szCs w:val="28"/>
        </w:rPr>
        <w:t>ы</w:t>
      </w:r>
      <w:r w:rsidR="00607D6D" w:rsidRPr="007C3E62">
        <w:rPr>
          <w:b/>
          <w:sz w:val="28"/>
          <w:szCs w:val="28"/>
        </w:rPr>
        <w:t xml:space="preserve"> в следующие сферы деятельности</w:t>
      </w:r>
      <w:r w:rsidR="00607D6D">
        <w:rPr>
          <w:sz w:val="28"/>
          <w:szCs w:val="28"/>
        </w:rPr>
        <w:t>, представленные в таблице ниже.</w:t>
      </w:r>
    </w:p>
    <w:p w:rsidR="00607D6D" w:rsidRDefault="00607D6D" w:rsidP="00653145">
      <w:pPr>
        <w:spacing w:line="360" w:lineRule="auto"/>
        <w:ind w:firstLine="709"/>
        <w:jc w:val="both"/>
        <w:rPr>
          <w:sz w:val="28"/>
          <w:szCs w:val="28"/>
        </w:rPr>
      </w:pPr>
    </w:p>
    <w:p w:rsidR="00607D6D" w:rsidRPr="00653145" w:rsidRDefault="00607D6D" w:rsidP="00607D6D">
      <w:pPr>
        <w:jc w:val="both"/>
        <w:rPr>
          <w:sz w:val="28"/>
          <w:szCs w:val="28"/>
        </w:rPr>
      </w:pPr>
      <w:r w:rsidRPr="00653145">
        <w:rPr>
          <w:sz w:val="28"/>
          <w:szCs w:val="28"/>
        </w:rPr>
        <w:t>Таблица 2.</w:t>
      </w:r>
      <w:r>
        <w:rPr>
          <w:sz w:val="28"/>
          <w:szCs w:val="28"/>
        </w:rPr>
        <w:t>3</w:t>
      </w:r>
      <w:r w:rsidRPr="00653145">
        <w:rPr>
          <w:sz w:val="28"/>
          <w:szCs w:val="28"/>
        </w:rPr>
        <w:t xml:space="preserve"> – </w:t>
      </w:r>
      <w:r w:rsidR="00864F22">
        <w:rPr>
          <w:sz w:val="28"/>
          <w:szCs w:val="28"/>
        </w:rPr>
        <w:t>Обобщенные с</w:t>
      </w:r>
      <w:r>
        <w:rPr>
          <w:sz w:val="28"/>
          <w:szCs w:val="28"/>
        </w:rPr>
        <w:t xml:space="preserve">феры деятельности опрошенных предприятий Санкт-Петербурга в 2016 </w:t>
      </w:r>
      <w:r w:rsidR="00864F22">
        <w:rPr>
          <w:sz w:val="28"/>
          <w:szCs w:val="28"/>
        </w:rPr>
        <w:t>в сравнении</w:t>
      </w:r>
      <w:r>
        <w:rPr>
          <w:sz w:val="28"/>
          <w:szCs w:val="28"/>
        </w:rPr>
        <w:t xml:space="preserve"> </w:t>
      </w:r>
      <w:r w:rsidR="00864F22">
        <w:rPr>
          <w:sz w:val="28"/>
          <w:szCs w:val="28"/>
        </w:rPr>
        <w:t>с данными 2015 года</w:t>
      </w:r>
    </w:p>
    <w:tbl>
      <w:tblPr>
        <w:tblW w:w="94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2693"/>
        <w:gridCol w:w="1559"/>
        <w:gridCol w:w="1559"/>
      </w:tblGrid>
      <w:tr w:rsidR="00607D6D" w:rsidRPr="00653145" w:rsidTr="00864F22">
        <w:trPr>
          <w:trHeight w:val="284"/>
        </w:trPr>
        <w:tc>
          <w:tcPr>
            <w:tcW w:w="709" w:type="dxa"/>
            <w:shd w:val="clear" w:color="auto" w:fill="D9D9D9" w:themeFill="background1" w:themeFillShade="D9"/>
          </w:tcPr>
          <w:p w:rsidR="00607D6D" w:rsidRDefault="00607D6D" w:rsidP="00607D6D">
            <w:pPr>
              <w:contextualSpacing/>
              <w:jc w:val="center"/>
            </w:pPr>
            <w:r>
              <w:t xml:space="preserve">№ </w:t>
            </w:r>
            <w:proofErr w:type="gramStart"/>
            <w:r>
              <w:t>п</w:t>
            </w:r>
            <w:proofErr w:type="gramEnd"/>
            <w:r>
              <w:t>/п</w:t>
            </w:r>
          </w:p>
        </w:tc>
        <w:tc>
          <w:tcPr>
            <w:tcW w:w="2977" w:type="dxa"/>
            <w:shd w:val="clear" w:color="auto" w:fill="D9D9D9" w:themeFill="background1" w:themeFillShade="D9"/>
          </w:tcPr>
          <w:p w:rsidR="00607D6D" w:rsidRPr="00653145" w:rsidRDefault="00607D6D" w:rsidP="00607D6D">
            <w:pPr>
              <w:contextualSpacing/>
              <w:jc w:val="center"/>
            </w:pPr>
            <w:r>
              <w:t>Отрасли, полученные изначально</w:t>
            </w:r>
          </w:p>
        </w:tc>
        <w:tc>
          <w:tcPr>
            <w:tcW w:w="2693" w:type="dxa"/>
            <w:shd w:val="clear" w:color="auto" w:fill="D9D9D9" w:themeFill="background1" w:themeFillShade="D9"/>
          </w:tcPr>
          <w:p w:rsidR="00607D6D" w:rsidRPr="00EE3264" w:rsidRDefault="00607D6D" w:rsidP="00EE3264">
            <w:pPr>
              <w:contextualSpacing/>
              <w:jc w:val="center"/>
              <w:rPr>
                <w:b/>
              </w:rPr>
            </w:pPr>
            <w:r w:rsidRPr="00EE3264">
              <w:rPr>
                <w:b/>
              </w:rPr>
              <w:t xml:space="preserve">Обобщенные </w:t>
            </w:r>
            <w:r w:rsidR="00EE3264" w:rsidRPr="00EE3264">
              <w:rPr>
                <w:b/>
              </w:rPr>
              <w:t xml:space="preserve">сферы деятельности </w:t>
            </w:r>
            <w:r w:rsidRPr="00EE3264">
              <w:rPr>
                <w:b/>
              </w:rPr>
              <w:t>для дальнейшего анализа</w:t>
            </w:r>
          </w:p>
        </w:tc>
        <w:tc>
          <w:tcPr>
            <w:tcW w:w="1559" w:type="dxa"/>
            <w:shd w:val="clear" w:color="auto" w:fill="D9D9D9" w:themeFill="background1" w:themeFillShade="D9"/>
          </w:tcPr>
          <w:p w:rsidR="00607D6D" w:rsidRPr="00653145" w:rsidRDefault="00607D6D" w:rsidP="00864F22">
            <w:pPr>
              <w:contextualSpacing/>
              <w:jc w:val="center"/>
            </w:pPr>
            <w:r>
              <w:t>Доля предприятий в опросе 2016 года</w:t>
            </w:r>
            <w:r w:rsidR="00062AEA">
              <w:t>, %</w:t>
            </w:r>
          </w:p>
        </w:tc>
        <w:tc>
          <w:tcPr>
            <w:tcW w:w="1559" w:type="dxa"/>
            <w:shd w:val="clear" w:color="auto" w:fill="D9D9D9" w:themeFill="background1" w:themeFillShade="D9"/>
          </w:tcPr>
          <w:p w:rsidR="00607D6D" w:rsidRPr="00653145" w:rsidRDefault="00607D6D" w:rsidP="00864F22">
            <w:pPr>
              <w:contextualSpacing/>
              <w:jc w:val="center"/>
            </w:pPr>
            <w:r>
              <w:t>Доля предприятий в опросе 2015 года</w:t>
            </w:r>
            <w:r w:rsidR="00062AEA">
              <w:t>, %</w:t>
            </w: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Сельское хозяйство, охота и лесное хозяйство, рыболовство, рыбоводство</w:t>
            </w:r>
          </w:p>
        </w:tc>
        <w:tc>
          <w:tcPr>
            <w:tcW w:w="2693" w:type="dxa"/>
            <w:vMerge w:val="restart"/>
            <w:vAlign w:val="center"/>
          </w:tcPr>
          <w:p w:rsidR="00EE3264" w:rsidRPr="00EE3264" w:rsidRDefault="00EE3264" w:rsidP="00864F22">
            <w:pPr>
              <w:contextualSpacing/>
              <w:jc w:val="center"/>
              <w:rPr>
                <w:b/>
              </w:rPr>
            </w:pPr>
            <w:r>
              <w:rPr>
                <w:b/>
              </w:rPr>
              <w:t>Производство</w:t>
            </w:r>
          </w:p>
        </w:tc>
        <w:tc>
          <w:tcPr>
            <w:tcW w:w="1559" w:type="dxa"/>
            <w:vMerge w:val="restart"/>
            <w:vAlign w:val="center"/>
          </w:tcPr>
          <w:p w:rsidR="00EE3264" w:rsidRPr="00653145" w:rsidRDefault="001D44E8" w:rsidP="001D44E8">
            <w:pPr>
              <w:jc w:val="center"/>
            </w:pPr>
            <w:r>
              <w:t>14,9</w:t>
            </w:r>
          </w:p>
        </w:tc>
        <w:tc>
          <w:tcPr>
            <w:tcW w:w="1559" w:type="dxa"/>
            <w:vMerge w:val="restart"/>
            <w:vAlign w:val="center"/>
          </w:tcPr>
          <w:p w:rsidR="00EE3264" w:rsidRPr="00653145" w:rsidRDefault="001D44E8" w:rsidP="001D44E8">
            <w:pPr>
              <w:jc w:val="center"/>
            </w:pPr>
            <w:r>
              <w:t>24,4</w:t>
            </w: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Обрабатывающие производства</w:t>
            </w:r>
          </w:p>
        </w:tc>
        <w:tc>
          <w:tcPr>
            <w:tcW w:w="2693" w:type="dxa"/>
            <w:vMerge/>
            <w:vAlign w:val="center"/>
          </w:tcPr>
          <w:p w:rsidR="00EE3264" w:rsidRPr="00EE3264" w:rsidRDefault="00EE3264" w:rsidP="00864F22">
            <w:pPr>
              <w:contextualSpacing/>
              <w:jc w:val="center"/>
              <w:rPr>
                <w:b/>
              </w:rPr>
            </w:pPr>
          </w:p>
        </w:tc>
        <w:tc>
          <w:tcPr>
            <w:tcW w:w="1559" w:type="dxa"/>
            <w:vMerge/>
            <w:vAlign w:val="center"/>
          </w:tcPr>
          <w:p w:rsidR="00EE3264" w:rsidRPr="00653145" w:rsidRDefault="00EE3264" w:rsidP="001D44E8">
            <w:pPr>
              <w:jc w:val="center"/>
            </w:pPr>
          </w:p>
        </w:tc>
        <w:tc>
          <w:tcPr>
            <w:tcW w:w="1559" w:type="dxa"/>
            <w:vMerge/>
            <w:vAlign w:val="center"/>
          </w:tcPr>
          <w:p w:rsidR="00EE3264" w:rsidRPr="00653145" w:rsidRDefault="00EE3264" w:rsidP="001D44E8">
            <w:pPr>
              <w:jc w:val="center"/>
            </w:pP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rsidP="00864F22">
            <w:pPr>
              <w:rPr>
                <w:color w:val="000000"/>
              </w:rPr>
            </w:pPr>
            <w:r w:rsidRPr="00EE3264">
              <w:rPr>
                <w:color w:val="000000"/>
              </w:rPr>
              <w:t>Производство и распределение электроэнергии, газа и воды</w:t>
            </w:r>
          </w:p>
        </w:tc>
        <w:tc>
          <w:tcPr>
            <w:tcW w:w="2693" w:type="dxa"/>
            <w:vMerge/>
            <w:vAlign w:val="center"/>
          </w:tcPr>
          <w:p w:rsidR="00EE3264" w:rsidRPr="00EE3264" w:rsidRDefault="00EE3264" w:rsidP="00864F22">
            <w:pPr>
              <w:contextualSpacing/>
              <w:jc w:val="center"/>
              <w:rPr>
                <w:b/>
              </w:rPr>
            </w:pPr>
          </w:p>
        </w:tc>
        <w:tc>
          <w:tcPr>
            <w:tcW w:w="1559" w:type="dxa"/>
            <w:vMerge/>
            <w:vAlign w:val="center"/>
          </w:tcPr>
          <w:p w:rsidR="00EE3264" w:rsidRPr="00653145" w:rsidRDefault="00EE3264" w:rsidP="001D44E8">
            <w:pPr>
              <w:jc w:val="center"/>
            </w:pPr>
          </w:p>
        </w:tc>
        <w:tc>
          <w:tcPr>
            <w:tcW w:w="1559" w:type="dxa"/>
            <w:vMerge/>
            <w:vAlign w:val="center"/>
          </w:tcPr>
          <w:p w:rsidR="00EE3264" w:rsidRPr="00653145" w:rsidRDefault="00EE3264" w:rsidP="001D44E8">
            <w:pPr>
              <w:jc w:val="center"/>
            </w:pP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Строительство</w:t>
            </w:r>
          </w:p>
        </w:tc>
        <w:tc>
          <w:tcPr>
            <w:tcW w:w="2693" w:type="dxa"/>
            <w:vAlign w:val="center"/>
          </w:tcPr>
          <w:p w:rsidR="00EE3264" w:rsidRPr="00EE3264" w:rsidRDefault="007C3E62" w:rsidP="00864F22">
            <w:pPr>
              <w:contextualSpacing/>
              <w:jc w:val="center"/>
              <w:rPr>
                <w:b/>
              </w:rPr>
            </w:pPr>
            <w:r>
              <w:rPr>
                <w:b/>
              </w:rPr>
              <w:t>Строительство</w:t>
            </w:r>
          </w:p>
        </w:tc>
        <w:tc>
          <w:tcPr>
            <w:tcW w:w="1559" w:type="dxa"/>
            <w:vAlign w:val="center"/>
          </w:tcPr>
          <w:p w:rsidR="00EE3264" w:rsidRPr="00653145" w:rsidRDefault="001D44E8" w:rsidP="001D44E8">
            <w:pPr>
              <w:jc w:val="center"/>
            </w:pPr>
            <w:r>
              <w:t>7,5</w:t>
            </w:r>
          </w:p>
        </w:tc>
        <w:tc>
          <w:tcPr>
            <w:tcW w:w="1559" w:type="dxa"/>
            <w:vAlign w:val="center"/>
          </w:tcPr>
          <w:p w:rsidR="00EE3264" w:rsidRPr="00653145" w:rsidRDefault="001D44E8" w:rsidP="001D44E8">
            <w:pPr>
              <w:jc w:val="center"/>
            </w:pPr>
            <w:r>
              <w:t>8,3</w:t>
            </w: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Гостиницы</w:t>
            </w:r>
          </w:p>
        </w:tc>
        <w:tc>
          <w:tcPr>
            <w:tcW w:w="2693" w:type="dxa"/>
            <w:vMerge w:val="restart"/>
            <w:vAlign w:val="center"/>
          </w:tcPr>
          <w:p w:rsidR="00EE3264" w:rsidRPr="00EE3264" w:rsidRDefault="007C3E62" w:rsidP="00864F22">
            <w:pPr>
              <w:contextualSpacing/>
              <w:jc w:val="center"/>
              <w:rPr>
                <w:b/>
              </w:rPr>
            </w:pPr>
            <w:r>
              <w:rPr>
                <w:b/>
              </w:rPr>
              <w:t>Торговля, общественное питание</w:t>
            </w:r>
          </w:p>
        </w:tc>
        <w:tc>
          <w:tcPr>
            <w:tcW w:w="1559" w:type="dxa"/>
            <w:vMerge w:val="restart"/>
            <w:vAlign w:val="center"/>
          </w:tcPr>
          <w:p w:rsidR="00EE3264" w:rsidRPr="00653145" w:rsidRDefault="001D44E8" w:rsidP="001D44E8">
            <w:pPr>
              <w:jc w:val="center"/>
            </w:pPr>
            <w:r>
              <w:t>31,4</w:t>
            </w:r>
          </w:p>
        </w:tc>
        <w:tc>
          <w:tcPr>
            <w:tcW w:w="1559" w:type="dxa"/>
            <w:vMerge w:val="restart"/>
            <w:vAlign w:val="center"/>
          </w:tcPr>
          <w:p w:rsidR="00EE3264" w:rsidRPr="00653145" w:rsidRDefault="001D44E8" w:rsidP="001D44E8">
            <w:pPr>
              <w:jc w:val="center"/>
            </w:pPr>
            <w:r>
              <w:t>31,0</w:t>
            </w: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Рестораны</w:t>
            </w:r>
          </w:p>
        </w:tc>
        <w:tc>
          <w:tcPr>
            <w:tcW w:w="2693" w:type="dxa"/>
            <w:vMerge/>
            <w:vAlign w:val="center"/>
          </w:tcPr>
          <w:p w:rsidR="00EE3264" w:rsidRPr="00EE3264" w:rsidRDefault="00EE3264" w:rsidP="00864F22">
            <w:pPr>
              <w:contextualSpacing/>
              <w:jc w:val="center"/>
              <w:rPr>
                <w:b/>
              </w:rPr>
            </w:pPr>
          </w:p>
        </w:tc>
        <w:tc>
          <w:tcPr>
            <w:tcW w:w="1559" w:type="dxa"/>
            <w:vMerge/>
            <w:vAlign w:val="center"/>
          </w:tcPr>
          <w:p w:rsidR="00EE3264" w:rsidRPr="00653145" w:rsidRDefault="00EE3264" w:rsidP="001D44E8">
            <w:pPr>
              <w:jc w:val="center"/>
            </w:pPr>
          </w:p>
        </w:tc>
        <w:tc>
          <w:tcPr>
            <w:tcW w:w="1559" w:type="dxa"/>
            <w:vMerge/>
            <w:vAlign w:val="center"/>
          </w:tcPr>
          <w:p w:rsidR="00EE3264" w:rsidRPr="00653145" w:rsidRDefault="00EE3264" w:rsidP="001D44E8">
            <w:pPr>
              <w:jc w:val="center"/>
            </w:pP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Оптовая и розничная торговля; ремонт автотранспортных средст</w:t>
            </w:r>
            <w:r>
              <w:rPr>
                <w:color w:val="000000"/>
              </w:rPr>
              <w:t>в</w:t>
            </w:r>
          </w:p>
        </w:tc>
        <w:tc>
          <w:tcPr>
            <w:tcW w:w="2693" w:type="dxa"/>
            <w:vMerge/>
            <w:vAlign w:val="center"/>
          </w:tcPr>
          <w:p w:rsidR="00EE3264" w:rsidRPr="00EE3264" w:rsidRDefault="00EE3264" w:rsidP="00864F22">
            <w:pPr>
              <w:contextualSpacing/>
              <w:jc w:val="center"/>
              <w:rPr>
                <w:b/>
              </w:rPr>
            </w:pPr>
          </w:p>
        </w:tc>
        <w:tc>
          <w:tcPr>
            <w:tcW w:w="1559" w:type="dxa"/>
            <w:vMerge/>
            <w:vAlign w:val="center"/>
          </w:tcPr>
          <w:p w:rsidR="00EE3264" w:rsidRPr="00653145" w:rsidRDefault="00EE3264" w:rsidP="001D44E8">
            <w:pPr>
              <w:jc w:val="center"/>
            </w:pPr>
          </w:p>
        </w:tc>
        <w:tc>
          <w:tcPr>
            <w:tcW w:w="1559" w:type="dxa"/>
            <w:vMerge/>
            <w:vAlign w:val="center"/>
          </w:tcPr>
          <w:p w:rsidR="00EE3264" w:rsidRPr="00653145" w:rsidRDefault="00EE3264" w:rsidP="001D44E8">
            <w:pPr>
              <w:jc w:val="center"/>
            </w:pP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Информационно - вычислительное обслуживание</w:t>
            </w:r>
          </w:p>
        </w:tc>
        <w:tc>
          <w:tcPr>
            <w:tcW w:w="2693" w:type="dxa"/>
            <w:vMerge w:val="restart"/>
            <w:vAlign w:val="center"/>
          </w:tcPr>
          <w:p w:rsidR="00EE3264" w:rsidRPr="00EE3264" w:rsidRDefault="007C3E62" w:rsidP="00864F22">
            <w:pPr>
              <w:contextualSpacing/>
              <w:jc w:val="center"/>
              <w:rPr>
                <w:b/>
              </w:rPr>
            </w:pPr>
            <w:r>
              <w:rPr>
                <w:b/>
              </w:rPr>
              <w:t>Транспорт, связь, информация</w:t>
            </w:r>
          </w:p>
        </w:tc>
        <w:tc>
          <w:tcPr>
            <w:tcW w:w="1559" w:type="dxa"/>
            <w:vMerge w:val="restart"/>
            <w:vAlign w:val="center"/>
          </w:tcPr>
          <w:p w:rsidR="00EE3264" w:rsidRPr="00653145" w:rsidRDefault="001D44E8" w:rsidP="001D44E8">
            <w:pPr>
              <w:jc w:val="center"/>
            </w:pPr>
            <w:r>
              <w:t>8,0</w:t>
            </w:r>
          </w:p>
        </w:tc>
        <w:tc>
          <w:tcPr>
            <w:tcW w:w="1559" w:type="dxa"/>
            <w:vMerge w:val="restart"/>
            <w:vAlign w:val="center"/>
          </w:tcPr>
          <w:p w:rsidR="00EE3264" w:rsidRPr="00653145" w:rsidRDefault="001D44E8" w:rsidP="001D44E8">
            <w:pPr>
              <w:jc w:val="center"/>
            </w:pPr>
            <w:r>
              <w:t>8,6</w:t>
            </w: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Транспорт</w:t>
            </w:r>
          </w:p>
        </w:tc>
        <w:tc>
          <w:tcPr>
            <w:tcW w:w="2693" w:type="dxa"/>
            <w:vMerge/>
            <w:vAlign w:val="center"/>
          </w:tcPr>
          <w:p w:rsidR="00EE3264" w:rsidRPr="00EE3264" w:rsidRDefault="00EE3264" w:rsidP="00864F22">
            <w:pPr>
              <w:contextualSpacing/>
              <w:jc w:val="center"/>
              <w:rPr>
                <w:b/>
              </w:rPr>
            </w:pPr>
          </w:p>
        </w:tc>
        <w:tc>
          <w:tcPr>
            <w:tcW w:w="1559" w:type="dxa"/>
            <w:vMerge/>
            <w:vAlign w:val="center"/>
          </w:tcPr>
          <w:p w:rsidR="00EE3264" w:rsidRPr="00653145" w:rsidRDefault="00EE3264" w:rsidP="001D44E8">
            <w:pPr>
              <w:jc w:val="center"/>
            </w:pPr>
          </w:p>
        </w:tc>
        <w:tc>
          <w:tcPr>
            <w:tcW w:w="1559" w:type="dxa"/>
            <w:vMerge/>
            <w:vAlign w:val="center"/>
          </w:tcPr>
          <w:p w:rsidR="00EE3264" w:rsidRPr="00653145" w:rsidRDefault="00EE3264" w:rsidP="001D44E8">
            <w:pPr>
              <w:jc w:val="center"/>
            </w:pP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Связь</w:t>
            </w:r>
          </w:p>
        </w:tc>
        <w:tc>
          <w:tcPr>
            <w:tcW w:w="2693" w:type="dxa"/>
            <w:vMerge/>
            <w:vAlign w:val="center"/>
          </w:tcPr>
          <w:p w:rsidR="00EE3264" w:rsidRPr="00EE3264" w:rsidRDefault="00EE3264" w:rsidP="00864F22">
            <w:pPr>
              <w:contextualSpacing/>
              <w:jc w:val="center"/>
              <w:rPr>
                <w:b/>
              </w:rPr>
            </w:pPr>
          </w:p>
        </w:tc>
        <w:tc>
          <w:tcPr>
            <w:tcW w:w="1559" w:type="dxa"/>
            <w:vMerge/>
            <w:vAlign w:val="center"/>
          </w:tcPr>
          <w:p w:rsidR="00EE3264" w:rsidRPr="00653145" w:rsidRDefault="00EE3264" w:rsidP="001D44E8">
            <w:pPr>
              <w:jc w:val="center"/>
            </w:pPr>
          </w:p>
        </w:tc>
        <w:tc>
          <w:tcPr>
            <w:tcW w:w="1559" w:type="dxa"/>
            <w:vMerge/>
            <w:vAlign w:val="center"/>
          </w:tcPr>
          <w:p w:rsidR="00EE3264" w:rsidRPr="00653145" w:rsidRDefault="00EE3264" w:rsidP="001D44E8">
            <w:pPr>
              <w:jc w:val="center"/>
            </w:pP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Образование</w:t>
            </w:r>
          </w:p>
        </w:tc>
        <w:tc>
          <w:tcPr>
            <w:tcW w:w="2693" w:type="dxa"/>
            <w:vMerge w:val="restart"/>
            <w:vAlign w:val="center"/>
          </w:tcPr>
          <w:p w:rsidR="00EE3264" w:rsidRPr="00EE3264" w:rsidRDefault="00EE3264" w:rsidP="00864F22">
            <w:pPr>
              <w:contextualSpacing/>
              <w:jc w:val="center"/>
              <w:rPr>
                <w:b/>
              </w:rPr>
            </w:pPr>
            <w:r>
              <w:rPr>
                <w:b/>
              </w:rPr>
              <w:t>Образование, наука</w:t>
            </w:r>
          </w:p>
        </w:tc>
        <w:tc>
          <w:tcPr>
            <w:tcW w:w="1559" w:type="dxa"/>
            <w:vMerge w:val="restart"/>
            <w:vAlign w:val="center"/>
          </w:tcPr>
          <w:p w:rsidR="00EE3264" w:rsidRPr="00653145" w:rsidRDefault="001D44E8" w:rsidP="001D44E8">
            <w:pPr>
              <w:jc w:val="center"/>
            </w:pPr>
            <w:r>
              <w:t>4,6</w:t>
            </w:r>
          </w:p>
        </w:tc>
        <w:tc>
          <w:tcPr>
            <w:tcW w:w="1559" w:type="dxa"/>
            <w:vMerge w:val="restart"/>
            <w:vAlign w:val="center"/>
          </w:tcPr>
          <w:p w:rsidR="00EE3264" w:rsidRPr="00653145" w:rsidRDefault="001D44E8" w:rsidP="001D44E8">
            <w:pPr>
              <w:jc w:val="center"/>
            </w:pPr>
            <w:r>
              <w:t>3,6</w:t>
            </w: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Наука и научное обслуживание</w:t>
            </w:r>
          </w:p>
        </w:tc>
        <w:tc>
          <w:tcPr>
            <w:tcW w:w="2693" w:type="dxa"/>
            <w:vMerge/>
            <w:vAlign w:val="center"/>
          </w:tcPr>
          <w:p w:rsidR="00EE3264" w:rsidRPr="00EE3264" w:rsidRDefault="00EE3264" w:rsidP="00864F22">
            <w:pPr>
              <w:contextualSpacing/>
              <w:jc w:val="center"/>
              <w:rPr>
                <w:b/>
              </w:rPr>
            </w:pPr>
          </w:p>
        </w:tc>
        <w:tc>
          <w:tcPr>
            <w:tcW w:w="1559" w:type="dxa"/>
            <w:vMerge/>
            <w:vAlign w:val="center"/>
          </w:tcPr>
          <w:p w:rsidR="00EE3264" w:rsidRPr="00653145" w:rsidRDefault="00EE3264" w:rsidP="001D44E8">
            <w:pPr>
              <w:jc w:val="center"/>
            </w:pPr>
          </w:p>
        </w:tc>
        <w:tc>
          <w:tcPr>
            <w:tcW w:w="1559" w:type="dxa"/>
            <w:vMerge/>
            <w:vAlign w:val="center"/>
          </w:tcPr>
          <w:p w:rsidR="00EE3264" w:rsidRPr="00653145" w:rsidRDefault="00EE3264" w:rsidP="001D44E8">
            <w:pPr>
              <w:jc w:val="center"/>
            </w:pP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rsidP="00864F22">
            <w:pPr>
              <w:rPr>
                <w:color w:val="000000"/>
              </w:rPr>
            </w:pPr>
            <w:r w:rsidRPr="00EE3264">
              <w:rPr>
                <w:color w:val="000000"/>
              </w:rPr>
              <w:t>Здравоохранение и предоставление социальных услуг</w:t>
            </w:r>
          </w:p>
        </w:tc>
        <w:tc>
          <w:tcPr>
            <w:tcW w:w="2693" w:type="dxa"/>
            <w:vMerge w:val="restart"/>
            <w:vAlign w:val="center"/>
          </w:tcPr>
          <w:p w:rsidR="00EE3264" w:rsidRPr="00EE3264" w:rsidRDefault="00EE3264" w:rsidP="00864F22">
            <w:pPr>
              <w:contextualSpacing/>
              <w:jc w:val="center"/>
              <w:rPr>
                <w:b/>
              </w:rPr>
            </w:pPr>
            <w:r>
              <w:rPr>
                <w:b/>
              </w:rPr>
              <w:t>Услуги</w:t>
            </w:r>
          </w:p>
        </w:tc>
        <w:tc>
          <w:tcPr>
            <w:tcW w:w="1559" w:type="dxa"/>
            <w:vMerge w:val="restart"/>
            <w:vAlign w:val="center"/>
          </w:tcPr>
          <w:p w:rsidR="00EE3264" w:rsidRPr="00653145" w:rsidRDefault="001D44E8" w:rsidP="001D44E8">
            <w:pPr>
              <w:jc w:val="center"/>
            </w:pPr>
            <w:r>
              <w:t>17,8</w:t>
            </w:r>
          </w:p>
        </w:tc>
        <w:tc>
          <w:tcPr>
            <w:tcW w:w="1559" w:type="dxa"/>
            <w:vMerge w:val="restart"/>
            <w:vAlign w:val="center"/>
          </w:tcPr>
          <w:p w:rsidR="00EE3264" w:rsidRPr="00653145" w:rsidRDefault="001D44E8" w:rsidP="001D44E8">
            <w:pPr>
              <w:jc w:val="center"/>
            </w:pPr>
            <w:r>
              <w:t>14,6</w:t>
            </w:r>
          </w:p>
        </w:tc>
      </w:tr>
      <w:tr w:rsidR="00EE3264" w:rsidRPr="00653145" w:rsidTr="001D44E8">
        <w:trPr>
          <w:trHeight w:val="284"/>
        </w:trPr>
        <w:tc>
          <w:tcPr>
            <w:tcW w:w="709" w:type="dxa"/>
          </w:tcPr>
          <w:p w:rsidR="00EE3264" w:rsidRPr="00653145" w:rsidRDefault="00EE3264" w:rsidP="00CE2EBA">
            <w:pPr>
              <w:pStyle w:val="aff0"/>
              <w:numPr>
                <w:ilvl w:val="0"/>
                <w:numId w:val="39"/>
              </w:numPr>
              <w:ind w:left="176" w:firstLine="0"/>
            </w:pPr>
          </w:p>
        </w:tc>
        <w:tc>
          <w:tcPr>
            <w:tcW w:w="2977" w:type="dxa"/>
          </w:tcPr>
          <w:p w:rsidR="00EE3264" w:rsidRPr="00EE3264" w:rsidRDefault="00EE3264">
            <w:pPr>
              <w:rPr>
                <w:color w:val="000000"/>
              </w:rPr>
            </w:pPr>
            <w:r w:rsidRPr="00EE3264">
              <w:rPr>
                <w:color w:val="000000"/>
              </w:rPr>
              <w:t>Предоставление прочих коммунальных, социальных и персональны</w:t>
            </w:r>
            <w:r>
              <w:rPr>
                <w:color w:val="000000"/>
              </w:rPr>
              <w:t>х услуг</w:t>
            </w:r>
          </w:p>
        </w:tc>
        <w:tc>
          <w:tcPr>
            <w:tcW w:w="2693" w:type="dxa"/>
            <w:vMerge/>
            <w:vAlign w:val="center"/>
          </w:tcPr>
          <w:p w:rsidR="00EE3264" w:rsidRPr="00EE3264" w:rsidRDefault="00EE3264" w:rsidP="00864F22">
            <w:pPr>
              <w:contextualSpacing/>
              <w:jc w:val="center"/>
              <w:rPr>
                <w:b/>
              </w:rPr>
            </w:pPr>
          </w:p>
        </w:tc>
        <w:tc>
          <w:tcPr>
            <w:tcW w:w="1559" w:type="dxa"/>
            <w:vMerge/>
            <w:vAlign w:val="center"/>
          </w:tcPr>
          <w:p w:rsidR="00EE3264" w:rsidRPr="00653145" w:rsidRDefault="00EE3264" w:rsidP="001D44E8">
            <w:pPr>
              <w:jc w:val="center"/>
            </w:pPr>
          </w:p>
        </w:tc>
        <w:tc>
          <w:tcPr>
            <w:tcW w:w="1559" w:type="dxa"/>
            <w:vMerge/>
            <w:vAlign w:val="center"/>
          </w:tcPr>
          <w:p w:rsidR="00EE3264" w:rsidRPr="00653145" w:rsidRDefault="00EE3264" w:rsidP="001D44E8">
            <w:pPr>
              <w:jc w:val="center"/>
            </w:pPr>
          </w:p>
        </w:tc>
      </w:tr>
      <w:tr w:rsidR="007C3E62" w:rsidRPr="00653145" w:rsidTr="001D44E8">
        <w:trPr>
          <w:trHeight w:val="284"/>
        </w:trPr>
        <w:tc>
          <w:tcPr>
            <w:tcW w:w="709" w:type="dxa"/>
          </w:tcPr>
          <w:p w:rsidR="007C3E62" w:rsidRPr="00653145" w:rsidRDefault="007C3E62" w:rsidP="00CE2EBA">
            <w:pPr>
              <w:pStyle w:val="aff0"/>
              <w:numPr>
                <w:ilvl w:val="0"/>
                <w:numId w:val="39"/>
              </w:numPr>
              <w:ind w:left="176" w:firstLine="0"/>
            </w:pPr>
          </w:p>
        </w:tc>
        <w:tc>
          <w:tcPr>
            <w:tcW w:w="2977" w:type="dxa"/>
          </w:tcPr>
          <w:p w:rsidR="007C3E62" w:rsidRPr="00EE3264" w:rsidRDefault="007C3E62" w:rsidP="00864F22">
            <w:pPr>
              <w:rPr>
                <w:color w:val="000000"/>
              </w:rPr>
            </w:pPr>
            <w:r w:rsidRPr="00EE3264">
              <w:rPr>
                <w:color w:val="000000"/>
              </w:rPr>
              <w:t>Финансовая деятельность</w:t>
            </w:r>
          </w:p>
        </w:tc>
        <w:tc>
          <w:tcPr>
            <w:tcW w:w="2693" w:type="dxa"/>
            <w:vMerge w:val="restart"/>
            <w:vAlign w:val="center"/>
          </w:tcPr>
          <w:p w:rsidR="007C3E62" w:rsidRPr="00EE3264" w:rsidRDefault="007C3E62" w:rsidP="00864F22">
            <w:pPr>
              <w:contextualSpacing/>
              <w:jc w:val="center"/>
              <w:rPr>
                <w:b/>
              </w:rPr>
            </w:pPr>
            <w:r>
              <w:rPr>
                <w:b/>
              </w:rPr>
              <w:t>Недвижимость, финансы</w:t>
            </w:r>
          </w:p>
        </w:tc>
        <w:tc>
          <w:tcPr>
            <w:tcW w:w="1559" w:type="dxa"/>
            <w:vMerge w:val="restart"/>
            <w:vAlign w:val="center"/>
          </w:tcPr>
          <w:p w:rsidR="007C3E62" w:rsidRPr="00653145" w:rsidRDefault="001D44E8" w:rsidP="001D44E8">
            <w:pPr>
              <w:jc w:val="center"/>
            </w:pPr>
            <w:r>
              <w:t>6,1</w:t>
            </w:r>
          </w:p>
        </w:tc>
        <w:tc>
          <w:tcPr>
            <w:tcW w:w="1559" w:type="dxa"/>
            <w:vMerge w:val="restart"/>
            <w:vAlign w:val="center"/>
          </w:tcPr>
          <w:p w:rsidR="007C3E62" w:rsidRPr="00653145" w:rsidRDefault="001D44E8" w:rsidP="001D44E8">
            <w:pPr>
              <w:jc w:val="center"/>
            </w:pPr>
            <w:r>
              <w:t>7,2</w:t>
            </w:r>
          </w:p>
        </w:tc>
      </w:tr>
      <w:tr w:rsidR="007C3E62" w:rsidRPr="00653145" w:rsidTr="001D44E8">
        <w:trPr>
          <w:trHeight w:val="284"/>
        </w:trPr>
        <w:tc>
          <w:tcPr>
            <w:tcW w:w="709" w:type="dxa"/>
          </w:tcPr>
          <w:p w:rsidR="007C3E62" w:rsidRPr="00653145" w:rsidRDefault="007C3E62" w:rsidP="00CE2EBA">
            <w:pPr>
              <w:pStyle w:val="aff0"/>
              <w:numPr>
                <w:ilvl w:val="0"/>
                <w:numId w:val="39"/>
              </w:numPr>
              <w:ind w:left="176" w:firstLine="0"/>
            </w:pPr>
          </w:p>
        </w:tc>
        <w:tc>
          <w:tcPr>
            <w:tcW w:w="2977" w:type="dxa"/>
          </w:tcPr>
          <w:p w:rsidR="007C3E62" w:rsidRPr="00EE3264" w:rsidRDefault="007C3E62" w:rsidP="00864F22">
            <w:pPr>
              <w:rPr>
                <w:color w:val="000000"/>
              </w:rPr>
            </w:pPr>
            <w:r w:rsidRPr="00EE3264">
              <w:rPr>
                <w:color w:val="000000"/>
              </w:rPr>
              <w:t>Операции с недвижимым имуществом, аренда и предоставление услуг</w:t>
            </w:r>
          </w:p>
        </w:tc>
        <w:tc>
          <w:tcPr>
            <w:tcW w:w="2693" w:type="dxa"/>
            <w:vMerge/>
            <w:vAlign w:val="center"/>
          </w:tcPr>
          <w:p w:rsidR="007C3E62" w:rsidRPr="00EE3264" w:rsidRDefault="007C3E62" w:rsidP="00864F22">
            <w:pPr>
              <w:contextualSpacing/>
              <w:jc w:val="center"/>
              <w:rPr>
                <w:b/>
              </w:rPr>
            </w:pPr>
          </w:p>
        </w:tc>
        <w:tc>
          <w:tcPr>
            <w:tcW w:w="1559" w:type="dxa"/>
            <w:vMerge/>
            <w:vAlign w:val="center"/>
          </w:tcPr>
          <w:p w:rsidR="007C3E62" w:rsidRPr="00653145" w:rsidRDefault="007C3E62" w:rsidP="001D44E8">
            <w:pPr>
              <w:jc w:val="center"/>
            </w:pPr>
          </w:p>
        </w:tc>
        <w:tc>
          <w:tcPr>
            <w:tcW w:w="1559" w:type="dxa"/>
            <w:vMerge/>
            <w:vAlign w:val="center"/>
          </w:tcPr>
          <w:p w:rsidR="007C3E62" w:rsidRPr="00653145" w:rsidRDefault="007C3E62" w:rsidP="001D44E8">
            <w:pPr>
              <w:jc w:val="center"/>
            </w:pPr>
          </w:p>
        </w:tc>
      </w:tr>
      <w:tr w:rsidR="00EE3264" w:rsidRPr="00653145" w:rsidTr="001D44E8">
        <w:trPr>
          <w:trHeight w:val="284"/>
        </w:trPr>
        <w:tc>
          <w:tcPr>
            <w:tcW w:w="709" w:type="dxa"/>
            <w:tcBorders>
              <w:top w:val="single" w:sz="4" w:space="0" w:color="000000"/>
              <w:left w:val="single" w:sz="4" w:space="0" w:color="000000"/>
              <w:bottom w:val="single" w:sz="4" w:space="0" w:color="000000"/>
              <w:right w:val="single" w:sz="4" w:space="0" w:color="000000"/>
            </w:tcBorders>
          </w:tcPr>
          <w:p w:rsidR="00EE3264" w:rsidRPr="00653145" w:rsidRDefault="00EE3264" w:rsidP="00CE2EBA">
            <w:pPr>
              <w:pStyle w:val="aff0"/>
              <w:numPr>
                <w:ilvl w:val="0"/>
                <w:numId w:val="39"/>
              </w:numPr>
              <w:ind w:left="176" w:firstLine="0"/>
            </w:pPr>
          </w:p>
        </w:tc>
        <w:tc>
          <w:tcPr>
            <w:tcW w:w="2977" w:type="dxa"/>
            <w:tcBorders>
              <w:top w:val="single" w:sz="4" w:space="0" w:color="000000"/>
              <w:left w:val="single" w:sz="4" w:space="0" w:color="000000"/>
              <w:bottom w:val="single" w:sz="4" w:space="0" w:color="000000"/>
              <w:right w:val="single" w:sz="4" w:space="0" w:color="000000"/>
            </w:tcBorders>
          </w:tcPr>
          <w:p w:rsidR="00EE3264" w:rsidRPr="00EE3264" w:rsidRDefault="00EE3264">
            <w:pPr>
              <w:rPr>
                <w:color w:val="000000"/>
              </w:rPr>
            </w:pPr>
            <w:r w:rsidRPr="00EE3264">
              <w:rPr>
                <w:color w:val="000000"/>
              </w:rPr>
              <w:t xml:space="preserve"> Другое</w:t>
            </w:r>
          </w:p>
        </w:tc>
        <w:tc>
          <w:tcPr>
            <w:tcW w:w="2693" w:type="dxa"/>
            <w:tcBorders>
              <w:top w:val="single" w:sz="4" w:space="0" w:color="000000"/>
              <w:left w:val="single" w:sz="4" w:space="0" w:color="000000"/>
              <w:bottom w:val="single" w:sz="4" w:space="0" w:color="000000"/>
              <w:right w:val="single" w:sz="4" w:space="0" w:color="000000"/>
            </w:tcBorders>
            <w:vAlign w:val="center"/>
          </w:tcPr>
          <w:p w:rsidR="00EE3264" w:rsidRPr="00EE3264" w:rsidRDefault="007C3E62" w:rsidP="00864F22">
            <w:pPr>
              <w:contextualSpacing/>
              <w:jc w:val="center"/>
              <w:rPr>
                <w:b/>
              </w:rPr>
            </w:pPr>
            <w:r>
              <w:rPr>
                <w:b/>
              </w:rPr>
              <w:t>Другое</w:t>
            </w:r>
          </w:p>
        </w:tc>
        <w:tc>
          <w:tcPr>
            <w:tcW w:w="1559" w:type="dxa"/>
            <w:tcBorders>
              <w:top w:val="single" w:sz="4" w:space="0" w:color="000000"/>
              <w:left w:val="single" w:sz="4" w:space="0" w:color="000000"/>
              <w:bottom w:val="single" w:sz="4" w:space="0" w:color="000000"/>
              <w:right w:val="single" w:sz="4" w:space="0" w:color="000000"/>
            </w:tcBorders>
            <w:vAlign w:val="center"/>
          </w:tcPr>
          <w:p w:rsidR="00EE3264" w:rsidRPr="00653145" w:rsidRDefault="001D44E8" w:rsidP="001D44E8">
            <w:pPr>
              <w:jc w:val="center"/>
            </w:pPr>
            <w:r>
              <w:t>9,8</w:t>
            </w:r>
          </w:p>
        </w:tc>
        <w:tc>
          <w:tcPr>
            <w:tcW w:w="1559" w:type="dxa"/>
            <w:tcBorders>
              <w:top w:val="single" w:sz="4" w:space="0" w:color="000000"/>
              <w:left w:val="single" w:sz="4" w:space="0" w:color="000000"/>
              <w:bottom w:val="single" w:sz="4" w:space="0" w:color="000000"/>
              <w:right w:val="single" w:sz="4" w:space="0" w:color="000000"/>
            </w:tcBorders>
            <w:vAlign w:val="center"/>
          </w:tcPr>
          <w:p w:rsidR="00EE3264" w:rsidRPr="00653145" w:rsidRDefault="001D44E8" w:rsidP="001D44E8">
            <w:pPr>
              <w:jc w:val="center"/>
            </w:pPr>
            <w:r>
              <w:t>2,3</w:t>
            </w:r>
          </w:p>
        </w:tc>
      </w:tr>
      <w:tr w:rsidR="00062AEA" w:rsidRPr="00653145" w:rsidTr="001D44E8">
        <w:trPr>
          <w:trHeight w:val="284"/>
        </w:trPr>
        <w:tc>
          <w:tcPr>
            <w:tcW w:w="709" w:type="dxa"/>
            <w:tcBorders>
              <w:top w:val="single" w:sz="4" w:space="0" w:color="000000"/>
              <w:left w:val="single" w:sz="4" w:space="0" w:color="000000"/>
              <w:bottom w:val="single" w:sz="4" w:space="0" w:color="000000"/>
              <w:right w:val="single" w:sz="4" w:space="0" w:color="000000"/>
            </w:tcBorders>
          </w:tcPr>
          <w:p w:rsidR="00062AEA" w:rsidRPr="00653145" w:rsidRDefault="00062AEA" w:rsidP="00CE2EBA">
            <w:pPr>
              <w:pStyle w:val="aff0"/>
              <w:numPr>
                <w:ilvl w:val="0"/>
                <w:numId w:val="39"/>
              </w:numPr>
              <w:ind w:left="176" w:firstLine="0"/>
            </w:pPr>
          </w:p>
        </w:tc>
        <w:tc>
          <w:tcPr>
            <w:tcW w:w="5670" w:type="dxa"/>
            <w:gridSpan w:val="2"/>
            <w:tcBorders>
              <w:top w:val="single" w:sz="4" w:space="0" w:color="000000"/>
              <w:left w:val="single" w:sz="4" w:space="0" w:color="000000"/>
              <w:bottom w:val="single" w:sz="4" w:space="0" w:color="000000"/>
              <w:right w:val="single" w:sz="4" w:space="0" w:color="000000"/>
            </w:tcBorders>
          </w:tcPr>
          <w:p w:rsidR="00062AEA" w:rsidRDefault="00062AEA" w:rsidP="00864F22">
            <w:pPr>
              <w:contextualSpacing/>
              <w:jc w:val="center"/>
              <w:rPr>
                <w:b/>
              </w:rPr>
            </w:pPr>
            <w:r>
              <w:rPr>
                <w:color w:val="000000"/>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062AEA" w:rsidRPr="00653145" w:rsidRDefault="00062AEA" w:rsidP="001D44E8">
            <w:pPr>
              <w:jc w:val="center"/>
            </w:pPr>
            <w:r>
              <w:t>100</w:t>
            </w:r>
          </w:p>
        </w:tc>
        <w:tc>
          <w:tcPr>
            <w:tcW w:w="1559" w:type="dxa"/>
            <w:tcBorders>
              <w:top w:val="single" w:sz="4" w:space="0" w:color="000000"/>
              <w:left w:val="single" w:sz="4" w:space="0" w:color="000000"/>
              <w:bottom w:val="single" w:sz="4" w:space="0" w:color="000000"/>
              <w:right w:val="single" w:sz="4" w:space="0" w:color="000000"/>
            </w:tcBorders>
            <w:vAlign w:val="center"/>
          </w:tcPr>
          <w:p w:rsidR="00062AEA" w:rsidRPr="00653145" w:rsidRDefault="00062AEA" w:rsidP="001D44E8">
            <w:pPr>
              <w:jc w:val="center"/>
            </w:pPr>
            <w:r>
              <w:t>100</w:t>
            </w:r>
          </w:p>
        </w:tc>
      </w:tr>
    </w:tbl>
    <w:p w:rsidR="00607D6D" w:rsidRDefault="00607D6D" w:rsidP="00653145">
      <w:pPr>
        <w:spacing w:line="360" w:lineRule="auto"/>
        <w:ind w:firstLine="709"/>
        <w:jc w:val="both"/>
        <w:rPr>
          <w:sz w:val="28"/>
          <w:szCs w:val="28"/>
        </w:rPr>
      </w:pPr>
    </w:p>
    <w:p w:rsidR="00BC728E" w:rsidRPr="00653145" w:rsidRDefault="00BC728E" w:rsidP="00BC728E">
      <w:pPr>
        <w:spacing w:line="360" w:lineRule="auto"/>
        <w:ind w:firstLine="709"/>
        <w:jc w:val="both"/>
        <w:rPr>
          <w:sz w:val="28"/>
          <w:szCs w:val="28"/>
        </w:rPr>
      </w:pPr>
      <w:r>
        <w:rPr>
          <w:sz w:val="28"/>
          <w:szCs w:val="28"/>
        </w:rPr>
        <w:lastRenderedPageBreak/>
        <w:t>Наиболее представленными сферами деятельности предприятий Санкт-Петербурга по данным 2016 года, как и в 2015 году, являются торговля и общественное питание (31,4%), услуги (17,8%) и производство (14,9%). В целях дальнейшего анализа необходимо учесть, что доля производства в выборке 2016 года оказалась меньше аналогичного показателя 2015 года, при этом доли предприятий, относящихся в сферам услуг, образования и науки и категории «</w:t>
      </w:r>
      <w:proofErr w:type="gramStart"/>
      <w:r>
        <w:rPr>
          <w:sz w:val="28"/>
          <w:szCs w:val="28"/>
        </w:rPr>
        <w:t>другое</w:t>
      </w:r>
      <w:proofErr w:type="gramEnd"/>
      <w:r>
        <w:rPr>
          <w:sz w:val="28"/>
          <w:szCs w:val="28"/>
        </w:rPr>
        <w:t xml:space="preserve">» оказались выше. Последняя категория в основном составляет услуги, не относящиеся к </w:t>
      </w:r>
      <w:proofErr w:type="gramStart"/>
      <w:r>
        <w:rPr>
          <w:sz w:val="28"/>
          <w:szCs w:val="28"/>
        </w:rPr>
        <w:t>социальным</w:t>
      </w:r>
      <w:proofErr w:type="gramEnd"/>
      <w:r>
        <w:rPr>
          <w:sz w:val="28"/>
          <w:szCs w:val="28"/>
        </w:rPr>
        <w:t>, в том числе в сферах культуры, искусства, творчества, организации досуга, туризма, рекламы, правовых вопросов, охраны, проведения экспертизы и прочих.</w:t>
      </w:r>
    </w:p>
    <w:p w:rsidR="001D44E8" w:rsidRDefault="001D44E8" w:rsidP="00653145">
      <w:pPr>
        <w:spacing w:line="360" w:lineRule="auto"/>
        <w:ind w:firstLine="709"/>
        <w:jc w:val="both"/>
        <w:rPr>
          <w:sz w:val="28"/>
          <w:szCs w:val="28"/>
        </w:rPr>
      </w:pPr>
      <w:r>
        <w:rPr>
          <w:sz w:val="28"/>
          <w:szCs w:val="28"/>
        </w:rPr>
        <w:t xml:space="preserve">В наглядном виде </w:t>
      </w:r>
      <w:r w:rsidRPr="00864F22">
        <w:rPr>
          <w:b/>
          <w:sz w:val="28"/>
          <w:szCs w:val="28"/>
        </w:rPr>
        <w:t>распределение опрошенных в 2016 году предприятий по обобщенным сферам деятельности</w:t>
      </w:r>
      <w:r>
        <w:rPr>
          <w:sz w:val="28"/>
          <w:szCs w:val="28"/>
        </w:rPr>
        <w:t xml:space="preserve"> представлено на следующей диаграмме.</w:t>
      </w:r>
    </w:p>
    <w:p w:rsidR="001D44E8" w:rsidRDefault="001D44E8" w:rsidP="001D44E8">
      <w:pPr>
        <w:spacing w:line="360" w:lineRule="auto"/>
        <w:jc w:val="both"/>
        <w:rPr>
          <w:sz w:val="28"/>
          <w:szCs w:val="28"/>
        </w:rPr>
      </w:pPr>
      <w:r>
        <w:rPr>
          <w:noProof/>
        </w:rPr>
        <w:drawing>
          <wp:inline distT="0" distB="0" distL="0" distR="0" wp14:anchorId="262A908F" wp14:editId="49F888BA">
            <wp:extent cx="5932449" cy="3445727"/>
            <wp:effectExtent l="0" t="0" r="11430" b="2159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D44E8" w:rsidRPr="00653145" w:rsidRDefault="001D44E8" w:rsidP="001D44E8">
      <w:pPr>
        <w:jc w:val="center"/>
        <w:rPr>
          <w:i/>
          <w:sz w:val="28"/>
          <w:szCs w:val="28"/>
        </w:rPr>
      </w:pPr>
      <w:r w:rsidRPr="00653145">
        <w:rPr>
          <w:i/>
          <w:sz w:val="28"/>
          <w:szCs w:val="28"/>
        </w:rPr>
        <w:t>Рисунок 2.</w:t>
      </w:r>
      <w:r>
        <w:rPr>
          <w:i/>
          <w:sz w:val="28"/>
          <w:szCs w:val="28"/>
        </w:rPr>
        <w:t>4 – Р</w:t>
      </w:r>
      <w:r w:rsidRPr="00653145">
        <w:rPr>
          <w:i/>
          <w:sz w:val="28"/>
          <w:szCs w:val="28"/>
        </w:rPr>
        <w:t xml:space="preserve">аспределение </w:t>
      </w:r>
      <w:r>
        <w:rPr>
          <w:i/>
          <w:sz w:val="28"/>
          <w:szCs w:val="28"/>
        </w:rPr>
        <w:t xml:space="preserve">опрошенных в 2016 году </w:t>
      </w:r>
      <w:r w:rsidRPr="00653145">
        <w:rPr>
          <w:i/>
          <w:sz w:val="28"/>
          <w:szCs w:val="28"/>
        </w:rPr>
        <w:t xml:space="preserve">предприятий по </w:t>
      </w:r>
      <w:r>
        <w:rPr>
          <w:i/>
          <w:sz w:val="28"/>
          <w:szCs w:val="28"/>
        </w:rPr>
        <w:t>обобщенным сферам деятельности</w:t>
      </w:r>
    </w:p>
    <w:p w:rsidR="001D44E8" w:rsidRDefault="001D44E8" w:rsidP="00653145">
      <w:pPr>
        <w:spacing w:line="360" w:lineRule="auto"/>
        <w:ind w:firstLine="709"/>
        <w:jc w:val="both"/>
        <w:rPr>
          <w:sz w:val="28"/>
          <w:szCs w:val="28"/>
        </w:rPr>
      </w:pPr>
    </w:p>
    <w:p w:rsidR="00653145" w:rsidRDefault="00864F22" w:rsidP="00653145">
      <w:pPr>
        <w:spacing w:line="360" w:lineRule="auto"/>
        <w:ind w:firstLine="709"/>
        <w:jc w:val="both"/>
        <w:rPr>
          <w:sz w:val="28"/>
          <w:szCs w:val="28"/>
        </w:rPr>
      </w:pPr>
      <w:r>
        <w:rPr>
          <w:sz w:val="28"/>
          <w:szCs w:val="28"/>
        </w:rPr>
        <w:t>Отраслевое распределение предприятий в зависимости от размерных категорий представлено в следующей таблице.</w:t>
      </w:r>
    </w:p>
    <w:p w:rsidR="00864F22" w:rsidRDefault="00864F22" w:rsidP="00653145">
      <w:pPr>
        <w:spacing w:line="360" w:lineRule="auto"/>
        <w:ind w:firstLine="709"/>
        <w:jc w:val="both"/>
        <w:rPr>
          <w:sz w:val="28"/>
          <w:szCs w:val="28"/>
        </w:rPr>
      </w:pPr>
    </w:p>
    <w:p w:rsidR="00864F22" w:rsidRPr="00653145" w:rsidRDefault="00864F22" w:rsidP="00864F22">
      <w:pPr>
        <w:jc w:val="both"/>
        <w:rPr>
          <w:sz w:val="28"/>
          <w:szCs w:val="28"/>
        </w:rPr>
      </w:pPr>
      <w:r w:rsidRPr="00653145">
        <w:rPr>
          <w:sz w:val="28"/>
          <w:szCs w:val="28"/>
        </w:rPr>
        <w:lastRenderedPageBreak/>
        <w:t>Таблица 2.</w:t>
      </w:r>
      <w:r>
        <w:rPr>
          <w:sz w:val="28"/>
          <w:szCs w:val="28"/>
        </w:rPr>
        <w:t>4</w:t>
      </w:r>
      <w:r w:rsidRPr="00653145">
        <w:rPr>
          <w:sz w:val="28"/>
          <w:szCs w:val="28"/>
        </w:rPr>
        <w:t xml:space="preserve"> – </w:t>
      </w:r>
      <w:r>
        <w:rPr>
          <w:sz w:val="28"/>
          <w:szCs w:val="28"/>
        </w:rPr>
        <w:t>Распределение малых, средних и крупных предприятий по сферам деятельности</w:t>
      </w:r>
      <w:r w:rsidR="00F241CA">
        <w:rPr>
          <w:sz w:val="28"/>
          <w:szCs w:val="28"/>
        </w:rPr>
        <w:t xml:space="preserve">, </w:t>
      </w:r>
      <w:proofErr w:type="gramStart"/>
      <w:r w:rsidR="00F241CA">
        <w:rPr>
          <w:sz w:val="28"/>
          <w:szCs w:val="28"/>
        </w:rPr>
        <w:t>в</w:t>
      </w:r>
      <w:proofErr w:type="gramEnd"/>
      <w:r w:rsidR="00F241CA">
        <w:rPr>
          <w:sz w:val="28"/>
          <w:szCs w:val="28"/>
        </w:rPr>
        <w:t xml:space="preserve"> %.</w:t>
      </w:r>
    </w:p>
    <w:tbl>
      <w:tblPr>
        <w:tblW w:w="951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7"/>
        <w:gridCol w:w="1525"/>
        <w:gridCol w:w="1525"/>
        <w:gridCol w:w="1525"/>
        <w:gridCol w:w="1525"/>
      </w:tblGrid>
      <w:tr w:rsidR="00864F22" w:rsidRPr="00864F22" w:rsidTr="00F241CA">
        <w:trPr>
          <w:trHeight w:val="750"/>
        </w:trPr>
        <w:tc>
          <w:tcPr>
            <w:tcW w:w="3417" w:type="dxa"/>
            <w:shd w:val="clear" w:color="auto" w:fill="D9D9D9" w:themeFill="background1" w:themeFillShade="D9"/>
            <w:vAlign w:val="center"/>
            <w:hideMark/>
          </w:tcPr>
          <w:p w:rsidR="00864F22" w:rsidRPr="00864F22" w:rsidRDefault="00864F22" w:rsidP="00864F22">
            <w:pPr>
              <w:jc w:val="center"/>
              <w:rPr>
                <w:color w:val="000000"/>
              </w:rPr>
            </w:pPr>
            <w:r>
              <w:rPr>
                <w:color w:val="000000"/>
              </w:rPr>
              <w:t>Обобщенные сферы деятельности</w:t>
            </w:r>
          </w:p>
        </w:tc>
        <w:tc>
          <w:tcPr>
            <w:tcW w:w="1525" w:type="dxa"/>
            <w:shd w:val="clear" w:color="auto" w:fill="D9D9D9" w:themeFill="background1" w:themeFillShade="D9"/>
            <w:vAlign w:val="center"/>
          </w:tcPr>
          <w:p w:rsidR="00864F22" w:rsidRPr="00864F22" w:rsidRDefault="00864F22" w:rsidP="00864F22">
            <w:pPr>
              <w:jc w:val="center"/>
              <w:rPr>
                <w:color w:val="000000"/>
              </w:rPr>
            </w:pPr>
            <w:r>
              <w:rPr>
                <w:color w:val="000000"/>
              </w:rPr>
              <w:t>Всего</w:t>
            </w:r>
          </w:p>
        </w:tc>
        <w:tc>
          <w:tcPr>
            <w:tcW w:w="1525" w:type="dxa"/>
            <w:shd w:val="clear" w:color="auto" w:fill="D9D9D9" w:themeFill="background1" w:themeFillShade="D9"/>
            <w:vAlign w:val="center"/>
            <w:hideMark/>
          </w:tcPr>
          <w:p w:rsidR="00864F22" w:rsidRPr="00864F22" w:rsidRDefault="00864F22" w:rsidP="00864F22">
            <w:pPr>
              <w:jc w:val="center"/>
              <w:rPr>
                <w:color w:val="000000"/>
              </w:rPr>
            </w:pPr>
            <w:r w:rsidRPr="00864F22">
              <w:rPr>
                <w:color w:val="000000"/>
              </w:rPr>
              <w:t>Малые предприятия</w:t>
            </w:r>
          </w:p>
        </w:tc>
        <w:tc>
          <w:tcPr>
            <w:tcW w:w="1525" w:type="dxa"/>
            <w:shd w:val="clear" w:color="auto" w:fill="D9D9D9" w:themeFill="background1" w:themeFillShade="D9"/>
            <w:vAlign w:val="center"/>
            <w:hideMark/>
          </w:tcPr>
          <w:p w:rsidR="00864F22" w:rsidRPr="00864F22" w:rsidRDefault="00864F22" w:rsidP="00864F22">
            <w:pPr>
              <w:jc w:val="center"/>
              <w:rPr>
                <w:color w:val="000000"/>
              </w:rPr>
            </w:pPr>
            <w:r w:rsidRPr="00864F22">
              <w:rPr>
                <w:color w:val="000000"/>
              </w:rPr>
              <w:t>Средние предприятия</w:t>
            </w:r>
          </w:p>
        </w:tc>
        <w:tc>
          <w:tcPr>
            <w:tcW w:w="1525" w:type="dxa"/>
            <w:shd w:val="clear" w:color="auto" w:fill="D9D9D9" w:themeFill="background1" w:themeFillShade="D9"/>
            <w:vAlign w:val="center"/>
            <w:hideMark/>
          </w:tcPr>
          <w:p w:rsidR="00864F22" w:rsidRPr="00864F22" w:rsidRDefault="00864F22" w:rsidP="00864F22">
            <w:pPr>
              <w:jc w:val="center"/>
              <w:rPr>
                <w:color w:val="000000"/>
              </w:rPr>
            </w:pPr>
            <w:r w:rsidRPr="00864F22">
              <w:rPr>
                <w:color w:val="000000"/>
              </w:rPr>
              <w:t>Крупные предприятия</w:t>
            </w:r>
          </w:p>
        </w:tc>
      </w:tr>
      <w:tr w:rsidR="00864F22" w:rsidRPr="00864F22" w:rsidTr="00F241CA">
        <w:trPr>
          <w:trHeight w:val="273"/>
        </w:trPr>
        <w:tc>
          <w:tcPr>
            <w:tcW w:w="3417" w:type="dxa"/>
            <w:shd w:val="clear" w:color="auto" w:fill="auto"/>
            <w:hideMark/>
          </w:tcPr>
          <w:p w:rsidR="00864F22" w:rsidRPr="00864F22" w:rsidRDefault="00864F22">
            <w:pPr>
              <w:rPr>
                <w:color w:val="000000"/>
              </w:rPr>
            </w:pPr>
            <w:r w:rsidRPr="00864F22">
              <w:rPr>
                <w:color w:val="000000"/>
              </w:rPr>
              <w:t>Производство</w:t>
            </w:r>
          </w:p>
        </w:tc>
        <w:tc>
          <w:tcPr>
            <w:tcW w:w="1525" w:type="dxa"/>
            <w:vAlign w:val="center"/>
          </w:tcPr>
          <w:p w:rsidR="00864F22" w:rsidRPr="00864F22" w:rsidRDefault="00864F22" w:rsidP="00F241CA">
            <w:pPr>
              <w:jc w:val="center"/>
              <w:rPr>
                <w:color w:val="000000"/>
              </w:rPr>
            </w:pPr>
            <w:r w:rsidRPr="00864F22">
              <w:rPr>
                <w:color w:val="000000"/>
              </w:rPr>
              <w:t>14,9</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14,0</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25,6</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33,3</w:t>
            </w:r>
          </w:p>
        </w:tc>
      </w:tr>
      <w:tr w:rsidR="00864F22" w:rsidRPr="00864F22" w:rsidTr="00F241CA">
        <w:trPr>
          <w:trHeight w:val="300"/>
        </w:trPr>
        <w:tc>
          <w:tcPr>
            <w:tcW w:w="3417" w:type="dxa"/>
            <w:shd w:val="clear" w:color="auto" w:fill="auto"/>
            <w:hideMark/>
          </w:tcPr>
          <w:p w:rsidR="00864F22" w:rsidRPr="00864F22" w:rsidRDefault="00864F22">
            <w:pPr>
              <w:rPr>
                <w:color w:val="000000"/>
              </w:rPr>
            </w:pPr>
            <w:r w:rsidRPr="00864F22">
              <w:rPr>
                <w:color w:val="000000"/>
              </w:rPr>
              <w:t>Строительство</w:t>
            </w:r>
          </w:p>
        </w:tc>
        <w:tc>
          <w:tcPr>
            <w:tcW w:w="1525" w:type="dxa"/>
            <w:vAlign w:val="center"/>
          </w:tcPr>
          <w:p w:rsidR="00864F22" w:rsidRPr="00864F22" w:rsidRDefault="00864F22" w:rsidP="00F241CA">
            <w:pPr>
              <w:jc w:val="center"/>
              <w:rPr>
                <w:color w:val="000000"/>
              </w:rPr>
            </w:pPr>
            <w:r w:rsidRPr="00864F22">
              <w:rPr>
                <w:color w:val="000000"/>
              </w:rPr>
              <w:t>7,5</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7,5</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7,7</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8,3</w:t>
            </w:r>
          </w:p>
        </w:tc>
      </w:tr>
      <w:tr w:rsidR="00864F22" w:rsidRPr="00864F22" w:rsidTr="00F241CA">
        <w:trPr>
          <w:trHeight w:val="300"/>
        </w:trPr>
        <w:tc>
          <w:tcPr>
            <w:tcW w:w="3417" w:type="dxa"/>
            <w:shd w:val="clear" w:color="auto" w:fill="auto"/>
            <w:hideMark/>
          </w:tcPr>
          <w:p w:rsidR="00864F22" w:rsidRPr="00864F22" w:rsidRDefault="00864F22">
            <w:pPr>
              <w:rPr>
                <w:color w:val="000000"/>
              </w:rPr>
            </w:pPr>
            <w:r w:rsidRPr="00864F22">
              <w:rPr>
                <w:color w:val="000000"/>
              </w:rPr>
              <w:t>Торговля, общественное питание</w:t>
            </w:r>
          </w:p>
        </w:tc>
        <w:tc>
          <w:tcPr>
            <w:tcW w:w="1525" w:type="dxa"/>
            <w:vAlign w:val="center"/>
          </w:tcPr>
          <w:p w:rsidR="00864F22" w:rsidRPr="00864F22" w:rsidRDefault="00864F22" w:rsidP="00F241CA">
            <w:pPr>
              <w:jc w:val="center"/>
              <w:rPr>
                <w:color w:val="000000"/>
              </w:rPr>
            </w:pPr>
            <w:r w:rsidRPr="00864F22">
              <w:rPr>
                <w:color w:val="000000"/>
              </w:rPr>
              <w:t>31,4</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32,5</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15,4</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12,5</w:t>
            </w:r>
          </w:p>
        </w:tc>
      </w:tr>
      <w:tr w:rsidR="00864F22" w:rsidRPr="00864F22" w:rsidTr="00F241CA">
        <w:trPr>
          <w:trHeight w:val="300"/>
        </w:trPr>
        <w:tc>
          <w:tcPr>
            <w:tcW w:w="3417" w:type="dxa"/>
            <w:shd w:val="clear" w:color="auto" w:fill="auto"/>
            <w:hideMark/>
          </w:tcPr>
          <w:p w:rsidR="00864F22" w:rsidRPr="00864F22" w:rsidRDefault="00864F22">
            <w:pPr>
              <w:rPr>
                <w:color w:val="000000"/>
              </w:rPr>
            </w:pPr>
            <w:r w:rsidRPr="00864F22">
              <w:rPr>
                <w:color w:val="000000"/>
              </w:rPr>
              <w:t>Транспорт, связь, информация</w:t>
            </w:r>
          </w:p>
        </w:tc>
        <w:tc>
          <w:tcPr>
            <w:tcW w:w="1525" w:type="dxa"/>
            <w:vAlign w:val="center"/>
          </w:tcPr>
          <w:p w:rsidR="00864F22" w:rsidRPr="00864F22" w:rsidRDefault="00864F22" w:rsidP="00F241CA">
            <w:pPr>
              <w:jc w:val="center"/>
              <w:rPr>
                <w:color w:val="000000"/>
              </w:rPr>
            </w:pPr>
            <w:r w:rsidRPr="00864F22">
              <w:rPr>
                <w:color w:val="000000"/>
              </w:rPr>
              <w:t>8,0</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8,4</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2,6</w:t>
            </w:r>
          </w:p>
        </w:tc>
        <w:tc>
          <w:tcPr>
            <w:tcW w:w="1525" w:type="dxa"/>
            <w:shd w:val="clear" w:color="auto" w:fill="auto"/>
            <w:vAlign w:val="center"/>
            <w:hideMark/>
          </w:tcPr>
          <w:p w:rsidR="00864F22" w:rsidRPr="00864F22" w:rsidRDefault="00864F22" w:rsidP="00F241CA">
            <w:pPr>
              <w:jc w:val="center"/>
              <w:rPr>
                <w:color w:val="000000"/>
              </w:rPr>
            </w:pPr>
          </w:p>
        </w:tc>
      </w:tr>
      <w:tr w:rsidR="00864F22" w:rsidRPr="00864F22" w:rsidTr="00F241CA">
        <w:trPr>
          <w:trHeight w:val="300"/>
        </w:trPr>
        <w:tc>
          <w:tcPr>
            <w:tcW w:w="3417" w:type="dxa"/>
            <w:shd w:val="clear" w:color="auto" w:fill="auto"/>
            <w:hideMark/>
          </w:tcPr>
          <w:p w:rsidR="00864F22" w:rsidRPr="00864F22" w:rsidRDefault="00864F22">
            <w:pPr>
              <w:rPr>
                <w:color w:val="000000"/>
              </w:rPr>
            </w:pPr>
            <w:r w:rsidRPr="00864F22">
              <w:rPr>
                <w:color w:val="000000"/>
              </w:rPr>
              <w:t>Образование, наука</w:t>
            </w:r>
          </w:p>
        </w:tc>
        <w:tc>
          <w:tcPr>
            <w:tcW w:w="1525" w:type="dxa"/>
            <w:vAlign w:val="center"/>
          </w:tcPr>
          <w:p w:rsidR="00864F22" w:rsidRPr="00864F22" w:rsidRDefault="00864F22" w:rsidP="00F241CA">
            <w:pPr>
              <w:jc w:val="center"/>
              <w:rPr>
                <w:color w:val="000000"/>
              </w:rPr>
            </w:pPr>
            <w:r w:rsidRPr="00864F22">
              <w:rPr>
                <w:color w:val="000000"/>
              </w:rPr>
              <w:t>4,6</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3,7</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20,5</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12,5</w:t>
            </w:r>
          </w:p>
        </w:tc>
      </w:tr>
      <w:tr w:rsidR="00864F22" w:rsidRPr="00864F22" w:rsidTr="00F241CA">
        <w:trPr>
          <w:trHeight w:val="300"/>
        </w:trPr>
        <w:tc>
          <w:tcPr>
            <w:tcW w:w="3417" w:type="dxa"/>
            <w:shd w:val="clear" w:color="auto" w:fill="auto"/>
            <w:hideMark/>
          </w:tcPr>
          <w:p w:rsidR="00864F22" w:rsidRPr="00864F22" w:rsidRDefault="00864F22">
            <w:pPr>
              <w:rPr>
                <w:color w:val="000000"/>
              </w:rPr>
            </w:pPr>
            <w:r w:rsidRPr="00864F22">
              <w:rPr>
                <w:color w:val="000000"/>
              </w:rPr>
              <w:t>Услуги</w:t>
            </w:r>
          </w:p>
        </w:tc>
        <w:tc>
          <w:tcPr>
            <w:tcW w:w="1525" w:type="dxa"/>
            <w:vAlign w:val="center"/>
          </w:tcPr>
          <w:p w:rsidR="00864F22" w:rsidRPr="00864F22" w:rsidRDefault="00864F22" w:rsidP="00F241CA">
            <w:pPr>
              <w:jc w:val="center"/>
              <w:rPr>
                <w:color w:val="000000"/>
              </w:rPr>
            </w:pPr>
            <w:r w:rsidRPr="00864F22">
              <w:rPr>
                <w:color w:val="000000"/>
              </w:rPr>
              <w:t>17,8</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17,6</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15,4</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29,2</w:t>
            </w:r>
          </w:p>
        </w:tc>
      </w:tr>
      <w:tr w:rsidR="00864F22" w:rsidRPr="00864F22" w:rsidTr="00F241CA">
        <w:trPr>
          <w:trHeight w:val="300"/>
        </w:trPr>
        <w:tc>
          <w:tcPr>
            <w:tcW w:w="3417" w:type="dxa"/>
            <w:shd w:val="clear" w:color="auto" w:fill="auto"/>
            <w:hideMark/>
          </w:tcPr>
          <w:p w:rsidR="00864F22" w:rsidRPr="00864F22" w:rsidRDefault="00864F22">
            <w:pPr>
              <w:rPr>
                <w:color w:val="000000"/>
              </w:rPr>
            </w:pPr>
            <w:r w:rsidRPr="00864F22">
              <w:rPr>
                <w:color w:val="000000"/>
              </w:rPr>
              <w:t>Недвижимость, финансы</w:t>
            </w:r>
          </w:p>
        </w:tc>
        <w:tc>
          <w:tcPr>
            <w:tcW w:w="1525" w:type="dxa"/>
            <w:vAlign w:val="center"/>
          </w:tcPr>
          <w:p w:rsidR="00864F22" w:rsidRPr="00864F22" w:rsidRDefault="00864F22" w:rsidP="00F241CA">
            <w:pPr>
              <w:jc w:val="center"/>
              <w:rPr>
                <w:color w:val="000000"/>
              </w:rPr>
            </w:pPr>
            <w:r w:rsidRPr="00864F22">
              <w:rPr>
                <w:color w:val="000000"/>
              </w:rPr>
              <w:t>6,1</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6,3</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5,1</w:t>
            </w:r>
          </w:p>
        </w:tc>
        <w:tc>
          <w:tcPr>
            <w:tcW w:w="1525" w:type="dxa"/>
            <w:shd w:val="clear" w:color="auto" w:fill="auto"/>
            <w:vAlign w:val="center"/>
            <w:hideMark/>
          </w:tcPr>
          <w:p w:rsidR="00864F22" w:rsidRPr="00864F22" w:rsidRDefault="00864F22" w:rsidP="00F241CA">
            <w:pPr>
              <w:jc w:val="center"/>
              <w:rPr>
                <w:color w:val="000000"/>
              </w:rPr>
            </w:pPr>
          </w:p>
        </w:tc>
      </w:tr>
      <w:tr w:rsidR="00864F22" w:rsidRPr="00864F22" w:rsidTr="00F241CA">
        <w:trPr>
          <w:trHeight w:val="300"/>
        </w:trPr>
        <w:tc>
          <w:tcPr>
            <w:tcW w:w="3417" w:type="dxa"/>
            <w:shd w:val="clear" w:color="auto" w:fill="auto"/>
            <w:hideMark/>
          </w:tcPr>
          <w:p w:rsidR="00864F22" w:rsidRPr="00864F22" w:rsidRDefault="00864F22">
            <w:pPr>
              <w:rPr>
                <w:color w:val="000000"/>
              </w:rPr>
            </w:pPr>
            <w:r w:rsidRPr="00864F22">
              <w:rPr>
                <w:color w:val="000000"/>
              </w:rPr>
              <w:t>Другое</w:t>
            </w:r>
          </w:p>
        </w:tc>
        <w:tc>
          <w:tcPr>
            <w:tcW w:w="1525" w:type="dxa"/>
            <w:vAlign w:val="center"/>
          </w:tcPr>
          <w:p w:rsidR="00864F22" w:rsidRPr="00864F22" w:rsidRDefault="00864F22" w:rsidP="00F241CA">
            <w:pPr>
              <w:jc w:val="center"/>
              <w:rPr>
                <w:color w:val="000000"/>
              </w:rPr>
            </w:pPr>
            <w:r w:rsidRPr="00864F22">
              <w:rPr>
                <w:color w:val="000000"/>
              </w:rPr>
              <w:t>9,8</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10,0</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7,7</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4,2</w:t>
            </w:r>
          </w:p>
        </w:tc>
      </w:tr>
      <w:tr w:rsidR="00864F22" w:rsidRPr="00864F22" w:rsidTr="00F241CA">
        <w:trPr>
          <w:trHeight w:val="315"/>
        </w:trPr>
        <w:tc>
          <w:tcPr>
            <w:tcW w:w="3417" w:type="dxa"/>
            <w:shd w:val="clear" w:color="auto" w:fill="auto"/>
            <w:hideMark/>
          </w:tcPr>
          <w:p w:rsidR="00864F22" w:rsidRPr="00864F22" w:rsidRDefault="00864F22" w:rsidP="00864F22">
            <w:pPr>
              <w:jc w:val="center"/>
              <w:rPr>
                <w:color w:val="000000"/>
              </w:rPr>
            </w:pPr>
            <w:r>
              <w:rPr>
                <w:color w:val="000000"/>
              </w:rPr>
              <w:t>Итого:</w:t>
            </w:r>
          </w:p>
        </w:tc>
        <w:tc>
          <w:tcPr>
            <w:tcW w:w="1525" w:type="dxa"/>
            <w:vAlign w:val="center"/>
          </w:tcPr>
          <w:p w:rsidR="00864F22" w:rsidRPr="00864F22" w:rsidRDefault="00864F22" w:rsidP="00F241CA">
            <w:pPr>
              <w:jc w:val="center"/>
              <w:rPr>
                <w:color w:val="000000"/>
              </w:rPr>
            </w:pPr>
            <w:r w:rsidRPr="00864F22">
              <w:rPr>
                <w:color w:val="000000"/>
              </w:rPr>
              <w:t>100,0</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100,0</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100,0</w:t>
            </w:r>
          </w:p>
        </w:tc>
        <w:tc>
          <w:tcPr>
            <w:tcW w:w="1525" w:type="dxa"/>
            <w:shd w:val="clear" w:color="auto" w:fill="auto"/>
            <w:noWrap/>
            <w:vAlign w:val="center"/>
            <w:hideMark/>
          </w:tcPr>
          <w:p w:rsidR="00864F22" w:rsidRPr="00864F22" w:rsidRDefault="00864F22" w:rsidP="00F241CA">
            <w:pPr>
              <w:jc w:val="center"/>
              <w:rPr>
                <w:color w:val="000000"/>
              </w:rPr>
            </w:pPr>
            <w:r w:rsidRPr="00864F22">
              <w:rPr>
                <w:color w:val="000000"/>
              </w:rPr>
              <w:t>100,0</w:t>
            </w:r>
          </w:p>
        </w:tc>
      </w:tr>
    </w:tbl>
    <w:p w:rsidR="00864F22" w:rsidRPr="00653145" w:rsidRDefault="00864F22" w:rsidP="00653145">
      <w:pPr>
        <w:spacing w:line="360" w:lineRule="auto"/>
        <w:ind w:firstLine="709"/>
        <w:jc w:val="both"/>
        <w:rPr>
          <w:sz w:val="28"/>
          <w:szCs w:val="28"/>
        </w:rPr>
      </w:pPr>
    </w:p>
    <w:p w:rsidR="00653145" w:rsidRPr="00653145" w:rsidRDefault="00F241CA" w:rsidP="00653145">
      <w:pPr>
        <w:spacing w:line="360" w:lineRule="auto"/>
        <w:ind w:firstLine="709"/>
        <w:jc w:val="both"/>
        <w:rPr>
          <w:sz w:val="28"/>
          <w:szCs w:val="28"/>
        </w:rPr>
      </w:pPr>
      <w:r>
        <w:rPr>
          <w:sz w:val="28"/>
          <w:szCs w:val="28"/>
        </w:rPr>
        <w:t>По данным таблицы 2.4 видно, что общий отраслевой состав опрошенных предприятий в высокой степени сохраняется по группе малых предприятий в силу их высокой доли, однако средние и крупные предприятия имеют несколько иной отраслевой со</w:t>
      </w:r>
      <w:r w:rsidR="00D04945">
        <w:rPr>
          <w:sz w:val="28"/>
          <w:szCs w:val="28"/>
        </w:rPr>
        <w:t>став</w:t>
      </w:r>
      <w:r w:rsidR="00021017">
        <w:rPr>
          <w:sz w:val="28"/>
          <w:szCs w:val="28"/>
        </w:rPr>
        <w:t xml:space="preserve"> (п</w:t>
      </w:r>
      <w:r w:rsidR="00D04945">
        <w:rPr>
          <w:sz w:val="28"/>
          <w:szCs w:val="28"/>
        </w:rPr>
        <w:t xml:space="preserve">ри этом нужно учесть, что выборка средних и крупных предприятий является </w:t>
      </w:r>
      <w:r w:rsidR="00021017">
        <w:rPr>
          <w:sz w:val="28"/>
          <w:szCs w:val="28"/>
        </w:rPr>
        <w:t>сравнительно небольшой)</w:t>
      </w:r>
      <w:r w:rsidR="00D04945">
        <w:rPr>
          <w:sz w:val="28"/>
          <w:szCs w:val="28"/>
        </w:rPr>
        <w:t xml:space="preserve">. Так, по мере увеличения размера предприятий растет доля производственной сферы (25,6% </w:t>
      </w:r>
      <w:proofErr w:type="gramStart"/>
      <w:r w:rsidR="00D04945">
        <w:rPr>
          <w:sz w:val="28"/>
          <w:szCs w:val="28"/>
        </w:rPr>
        <w:t>для</w:t>
      </w:r>
      <w:proofErr w:type="gramEnd"/>
      <w:r w:rsidR="00D04945">
        <w:rPr>
          <w:sz w:val="28"/>
          <w:szCs w:val="28"/>
        </w:rPr>
        <w:t xml:space="preserve"> средних; 33,3% для крупных). В то же время доля сферы торговли и общественного питания для средних (15,4%) и крупных (12,5%) предприятий оказывается существенно ниже.</w:t>
      </w:r>
    </w:p>
    <w:p w:rsidR="00A05F40" w:rsidRPr="002B4F71" w:rsidRDefault="00A05F40" w:rsidP="00A05F40">
      <w:pPr>
        <w:keepNext/>
        <w:numPr>
          <w:ilvl w:val="1"/>
          <w:numId w:val="17"/>
        </w:numPr>
        <w:spacing w:before="240" w:after="240"/>
        <w:jc w:val="center"/>
        <w:outlineLvl w:val="1"/>
        <w:rPr>
          <w:bCs/>
          <w:i/>
          <w:iCs/>
          <w:sz w:val="28"/>
          <w:szCs w:val="28"/>
        </w:rPr>
      </w:pPr>
      <w:bookmarkStart w:id="32" w:name="_Toc475421815"/>
      <w:r>
        <w:rPr>
          <w:bCs/>
          <w:i/>
          <w:iCs/>
          <w:sz w:val="28"/>
          <w:szCs w:val="28"/>
        </w:rPr>
        <w:t>Возраст предприятий</w:t>
      </w:r>
      <w:bookmarkEnd w:id="32"/>
    </w:p>
    <w:p w:rsidR="00653145" w:rsidRDefault="00C725C8" w:rsidP="00A05F40">
      <w:pPr>
        <w:spacing w:line="360" w:lineRule="auto"/>
        <w:ind w:firstLine="709"/>
        <w:jc w:val="both"/>
        <w:rPr>
          <w:sz w:val="28"/>
          <w:szCs w:val="28"/>
        </w:rPr>
      </w:pPr>
      <w:r>
        <w:rPr>
          <w:sz w:val="28"/>
          <w:szCs w:val="28"/>
        </w:rPr>
        <w:t>Новой по сравнению с предыдущими исследованиями характеристикой предприятий, подверженной анализу в 2016 году, является их возраст, оцениваемый в расчете от года, в котором оно начало деятельность в сфере, указанной респондентом.</w:t>
      </w:r>
    </w:p>
    <w:p w:rsidR="00303C76" w:rsidRDefault="00303C76" w:rsidP="00A05F40">
      <w:pPr>
        <w:spacing w:line="360" w:lineRule="auto"/>
        <w:ind w:firstLine="709"/>
        <w:jc w:val="both"/>
        <w:rPr>
          <w:sz w:val="28"/>
          <w:szCs w:val="28"/>
        </w:rPr>
      </w:pPr>
      <w:r>
        <w:rPr>
          <w:sz w:val="28"/>
          <w:szCs w:val="28"/>
        </w:rPr>
        <w:t>На следующей диаграмме изображено распределение предприятий по годам начала ведения определенной деятельности по размерным группам и в целом.</w:t>
      </w:r>
    </w:p>
    <w:p w:rsidR="00303C76" w:rsidRDefault="00303C76" w:rsidP="00303C76">
      <w:pPr>
        <w:spacing w:line="360" w:lineRule="auto"/>
        <w:jc w:val="both"/>
        <w:rPr>
          <w:sz w:val="28"/>
          <w:szCs w:val="28"/>
        </w:rPr>
      </w:pPr>
      <w:r>
        <w:rPr>
          <w:noProof/>
        </w:rPr>
        <w:lastRenderedPageBreak/>
        <w:drawing>
          <wp:inline distT="0" distB="0" distL="0" distR="0" wp14:anchorId="5EA22C0C" wp14:editId="0E80B875">
            <wp:extent cx="5943600" cy="3691054"/>
            <wp:effectExtent l="0" t="0" r="19050" b="241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03C76" w:rsidRPr="00653145" w:rsidRDefault="00303C76" w:rsidP="00303C76">
      <w:pPr>
        <w:jc w:val="center"/>
        <w:rPr>
          <w:i/>
          <w:sz w:val="28"/>
          <w:szCs w:val="28"/>
        </w:rPr>
      </w:pPr>
      <w:r w:rsidRPr="00653145">
        <w:rPr>
          <w:i/>
          <w:sz w:val="28"/>
          <w:szCs w:val="28"/>
        </w:rPr>
        <w:t>Рисунок 2.</w:t>
      </w:r>
      <w:r>
        <w:rPr>
          <w:i/>
          <w:sz w:val="28"/>
          <w:szCs w:val="28"/>
        </w:rPr>
        <w:t xml:space="preserve">5 – </w:t>
      </w:r>
      <w:r w:rsidRPr="00303C76">
        <w:rPr>
          <w:i/>
          <w:sz w:val="28"/>
          <w:szCs w:val="28"/>
        </w:rPr>
        <w:t xml:space="preserve">Распределение предприятий различных </w:t>
      </w:r>
      <w:r>
        <w:rPr>
          <w:i/>
          <w:sz w:val="28"/>
          <w:szCs w:val="28"/>
        </w:rPr>
        <w:t>размерных групп</w:t>
      </w:r>
      <w:r w:rsidRPr="00303C76">
        <w:rPr>
          <w:i/>
          <w:sz w:val="28"/>
          <w:szCs w:val="28"/>
        </w:rPr>
        <w:t xml:space="preserve"> по годам начала деятельности</w:t>
      </w:r>
    </w:p>
    <w:p w:rsidR="00303C76" w:rsidRDefault="00303C76" w:rsidP="00A05F40">
      <w:pPr>
        <w:spacing w:line="360" w:lineRule="auto"/>
        <w:ind w:firstLine="709"/>
        <w:jc w:val="both"/>
        <w:rPr>
          <w:sz w:val="28"/>
          <w:szCs w:val="28"/>
        </w:rPr>
      </w:pPr>
    </w:p>
    <w:p w:rsidR="00303C76" w:rsidRDefault="00BC582A" w:rsidP="00A05F40">
      <w:pPr>
        <w:spacing w:line="360" w:lineRule="auto"/>
        <w:ind w:firstLine="709"/>
        <w:jc w:val="both"/>
        <w:rPr>
          <w:sz w:val="28"/>
          <w:szCs w:val="28"/>
        </w:rPr>
      </w:pPr>
      <w:r>
        <w:rPr>
          <w:sz w:val="28"/>
          <w:szCs w:val="28"/>
        </w:rPr>
        <w:t>Относительное большинство попавших в выборку предприятий (381; 38,1%) начали деятельность в 2016 году. Приблизительно четверть предприятий (25,1%) начали деятельность в 2011-2015 годы, и нескольким более (26,9%) – в 2000-2010 годы. Также в выборке присутствует часть предприятий, начавших деятельность в 1990-е годы (7,8%)</w:t>
      </w:r>
      <w:r w:rsidR="00997E31">
        <w:rPr>
          <w:sz w:val="28"/>
          <w:szCs w:val="28"/>
        </w:rPr>
        <w:t>. И лишь незначительная часть предприятий (2,2%) была основана еще в советские годы.</w:t>
      </w:r>
    </w:p>
    <w:p w:rsidR="00997E31" w:rsidRDefault="00997E31" w:rsidP="00A05F40">
      <w:pPr>
        <w:spacing w:line="360" w:lineRule="auto"/>
        <w:ind w:firstLine="709"/>
        <w:jc w:val="both"/>
        <w:rPr>
          <w:sz w:val="28"/>
          <w:szCs w:val="28"/>
        </w:rPr>
      </w:pPr>
      <w:r>
        <w:rPr>
          <w:sz w:val="28"/>
          <w:szCs w:val="28"/>
        </w:rPr>
        <w:t>При анализе данной диаграммы следует быть внимательным к тому, что ее не следует интерпретировать с точки зрения количественной динамики создания предприятий, поскольку на ней представлена ситуация по состоянию на конец 2016 года и не учитывалось закрытие или перепрофилирование организаций за весь предыдущий период.</w:t>
      </w:r>
    </w:p>
    <w:p w:rsidR="00997E31" w:rsidRDefault="00997E31" w:rsidP="00A05F40">
      <w:pPr>
        <w:spacing w:line="360" w:lineRule="auto"/>
        <w:ind w:firstLine="709"/>
        <w:jc w:val="both"/>
        <w:rPr>
          <w:sz w:val="28"/>
          <w:szCs w:val="28"/>
        </w:rPr>
      </w:pPr>
      <w:r>
        <w:rPr>
          <w:sz w:val="28"/>
          <w:szCs w:val="28"/>
        </w:rPr>
        <w:t>В следующей таблице представлено распределение по годам начала деятельности предприятий, относящихся к различным сферам деятельности.</w:t>
      </w:r>
    </w:p>
    <w:p w:rsidR="00997E31" w:rsidRDefault="00997E31" w:rsidP="00A05F40">
      <w:pPr>
        <w:spacing w:line="360" w:lineRule="auto"/>
        <w:ind w:firstLine="709"/>
        <w:jc w:val="both"/>
        <w:rPr>
          <w:sz w:val="28"/>
          <w:szCs w:val="28"/>
        </w:rPr>
      </w:pPr>
    </w:p>
    <w:p w:rsidR="0063479C" w:rsidRPr="00653145" w:rsidRDefault="0063479C" w:rsidP="0063479C">
      <w:pPr>
        <w:jc w:val="both"/>
        <w:rPr>
          <w:sz w:val="28"/>
          <w:szCs w:val="28"/>
        </w:rPr>
      </w:pPr>
      <w:r w:rsidRPr="00653145">
        <w:rPr>
          <w:sz w:val="28"/>
          <w:szCs w:val="28"/>
        </w:rPr>
        <w:t>Таблица 2.</w:t>
      </w:r>
      <w:r>
        <w:rPr>
          <w:sz w:val="28"/>
          <w:szCs w:val="28"/>
        </w:rPr>
        <w:t>5</w:t>
      </w:r>
      <w:r w:rsidRPr="00653145">
        <w:rPr>
          <w:sz w:val="28"/>
          <w:szCs w:val="28"/>
        </w:rPr>
        <w:t xml:space="preserve"> – </w:t>
      </w:r>
      <w:r>
        <w:rPr>
          <w:sz w:val="28"/>
          <w:szCs w:val="28"/>
        </w:rPr>
        <w:t>Распределение предприятий различных сфер по годам начала данной деятельности</w:t>
      </w:r>
    </w:p>
    <w:tbl>
      <w:tblPr>
        <w:tblW w:w="933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8"/>
        <w:gridCol w:w="1418"/>
        <w:gridCol w:w="992"/>
        <w:gridCol w:w="992"/>
        <w:gridCol w:w="992"/>
        <w:gridCol w:w="992"/>
        <w:gridCol w:w="1016"/>
        <w:gridCol w:w="1076"/>
      </w:tblGrid>
      <w:tr w:rsidR="004C7B6C" w:rsidRPr="004C7B6C" w:rsidTr="006F08C1">
        <w:trPr>
          <w:trHeight w:val="300"/>
        </w:trPr>
        <w:tc>
          <w:tcPr>
            <w:tcW w:w="1858" w:type="dxa"/>
            <w:vMerge w:val="restart"/>
            <w:shd w:val="clear" w:color="auto" w:fill="D9D9D9" w:themeFill="background1" w:themeFillShade="D9"/>
            <w:noWrap/>
            <w:vAlign w:val="center"/>
          </w:tcPr>
          <w:p w:rsidR="004C7B6C" w:rsidRPr="004C7B6C" w:rsidRDefault="004C7B6C" w:rsidP="004C7B6C">
            <w:pPr>
              <w:jc w:val="center"/>
              <w:rPr>
                <w:color w:val="000000"/>
              </w:rPr>
            </w:pPr>
            <w:r>
              <w:rPr>
                <w:color w:val="000000"/>
              </w:rPr>
              <w:lastRenderedPageBreak/>
              <w:t>Сфера деятельности</w:t>
            </w:r>
          </w:p>
        </w:tc>
        <w:tc>
          <w:tcPr>
            <w:tcW w:w="1418" w:type="dxa"/>
            <w:vMerge w:val="restart"/>
            <w:shd w:val="clear" w:color="auto" w:fill="D9D9D9" w:themeFill="background1" w:themeFillShade="D9"/>
            <w:noWrap/>
            <w:vAlign w:val="center"/>
          </w:tcPr>
          <w:p w:rsidR="004C7B6C" w:rsidRPr="004C7B6C" w:rsidRDefault="004C7B6C" w:rsidP="004C7B6C">
            <w:pPr>
              <w:jc w:val="center"/>
              <w:rPr>
                <w:color w:val="000000"/>
              </w:rPr>
            </w:pPr>
            <w:r>
              <w:rPr>
                <w:color w:val="000000"/>
              </w:rPr>
              <w:t>Показатель</w:t>
            </w:r>
          </w:p>
        </w:tc>
        <w:tc>
          <w:tcPr>
            <w:tcW w:w="6060" w:type="dxa"/>
            <w:gridSpan w:val="6"/>
            <w:shd w:val="clear" w:color="auto" w:fill="D9D9D9" w:themeFill="background1" w:themeFillShade="D9"/>
            <w:noWrap/>
            <w:vAlign w:val="center"/>
          </w:tcPr>
          <w:p w:rsidR="004C7B6C" w:rsidRPr="004C7B6C" w:rsidRDefault="004C7B6C" w:rsidP="004C7B6C">
            <w:pPr>
              <w:jc w:val="center"/>
              <w:rPr>
                <w:color w:val="000000"/>
              </w:rPr>
            </w:pPr>
            <w:r>
              <w:rPr>
                <w:color w:val="000000"/>
              </w:rPr>
              <w:t>Начало деятельности</w:t>
            </w:r>
          </w:p>
        </w:tc>
      </w:tr>
      <w:tr w:rsidR="004C7B6C" w:rsidRPr="004C7B6C" w:rsidTr="006F08C1">
        <w:trPr>
          <w:trHeight w:val="300"/>
        </w:trPr>
        <w:tc>
          <w:tcPr>
            <w:tcW w:w="1858" w:type="dxa"/>
            <w:vMerge/>
            <w:shd w:val="clear" w:color="auto" w:fill="D9D9D9" w:themeFill="background1" w:themeFillShade="D9"/>
            <w:noWrap/>
            <w:vAlign w:val="center"/>
            <w:hideMark/>
          </w:tcPr>
          <w:p w:rsidR="004C7B6C" w:rsidRPr="004C7B6C" w:rsidRDefault="004C7B6C" w:rsidP="004C7B6C">
            <w:pPr>
              <w:jc w:val="center"/>
              <w:rPr>
                <w:color w:val="000000"/>
              </w:rPr>
            </w:pPr>
          </w:p>
        </w:tc>
        <w:tc>
          <w:tcPr>
            <w:tcW w:w="1418" w:type="dxa"/>
            <w:vMerge/>
            <w:tcBorders>
              <w:bottom w:val="single" w:sz="4" w:space="0" w:color="000000"/>
            </w:tcBorders>
            <w:shd w:val="clear" w:color="auto" w:fill="D9D9D9" w:themeFill="background1" w:themeFillShade="D9"/>
            <w:noWrap/>
            <w:vAlign w:val="center"/>
            <w:hideMark/>
          </w:tcPr>
          <w:p w:rsidR="004C7B6C" w:rsidRPr="004C7B6C" w:rsidRDefault="004C7B6C" w:rsidP="004C7B6C">
            <w:pPr>
              <w:jc w:val="center"/>
              <w:rPr>
                <w:color w:val="000000"/>
              </w:rPr>
            </w:pPr>
          </w:p>
        </w:tc>
        <w:tc>
          <w:tcPr>
            <w:tcW w:w="992" w:type="dxa"/>
            <w:tcBorders>
              <w:bottom w:val="single" w:sz="4" w:space="0" w:color="000000"/>
            </w:tcBorders>
            <w:shd w:val="clear" w:color="auto" w:fill="D9D9D9" w:themeFill="background1" w:themeFillShade="D9"/>
            <w:noWrap/>
            <w:vAlign w:val="center"/>
            <w:hideMark/>
          </w:tcPr>
          <w:p w:rsidR="004C7B6C" w:rsidRPr="004C7B6C" w:rsidRDefault="004C7B6C" w:rsidP="004C7B6C">
            <w:pPr>
              <w:jc w:val="center"/>
              <w:rPr>
                <w:color w:val="000000"/>
              </w:rPr>
            </w:pPr>
            <w:r w:rsidRPr="004C7B6C">
              <w:rPr>
                <w:color w:val="000000"/>
              </w:rPr>
              <w:t>в 2016 году</w:t>
            </w:r>
          </w:p>
        </w:tc>
        <w:tc>
          <w:tcPr>
            <w:tcW w:w="992" w:type="dxa"/>
            <w:tcBorders>
              <w:bottom w:val="single" w:sz="4" w:space="0" w:color="000000"/>
            </w:tcBorders>
            <w:shd w:val="clear" w:color="auto" w:fill="D9D9D9" w:themeFill="background1" w:themeFillShade="D9"/>
            <w:noWrap/>
            <w:vAlign w:val="center"/>
            <w:hideMark/>
          </w:tcPr>
          <w:p w:rsidR="004C7B6C" w:rsidRPr="004C7B6C" w:rsidRDefault="004C7B6C" w:rsidP="004C7B6C">
            <w:pPr>
              <w:jc w:val="center"/>
              <w:rPr>
                <w:color w:val="000000"/>
              </w:rPr>
            </w:pPr>
            <w:r w:rsidRPr="004C7B6C">
              <w:rPr>
                <w:color w:val="000000"/>
              </w:rPr>
              <w:t>в 2011-2015 годы</w:t>
            </w:r>
          </w:p>
        </w:tc>
        <w:tc>
          <w:tcPr>
            <w:tcW w:w="992" w:type="dxa"/>
            <w:tcBorders>
              <w:bottom w:val="single" w:sz="4" w:space="0" w:color="000000"/>
            </w:tcBorders>
            <w:shd w:val="clear" w:color="auto" w:fill="D9D9D9" w:themeFill="background1" w:themeFillShade="D9"/>
            <w:noWrap/>
            <w:vAlign w:val="center"/>
            <w:hideMark/>
          </w:tcPr>
          <w:p w:rsidR="004C7B6C" w:rsidRPr="004C7B6C" w:rsidRDefault="004C7B6C" w:rsidP="004C7B6C">
            <w:pPr>
              <w:jc w:val="center"/>
              <w:rPr>
                <w:color w:val="000000"/>
              </w:rPr>
            </w:pPr>
            <w:r w:rsidRPr="004C7B6C">
              <w:rPr>
                <w:color w:val="000000"/>
              </w:rPr>
              <w:t>в 2000-2010 годы</w:t>
            </w:r>
          </w:p>
        </w:tc>
        <w:tc>
          <w:tcPr>
            <w:tcW w:w="992" w:type="dxa"/>
            <w:tcBorders>
              <w:bottom w:val="single" w:sz="4" w:space="0" w:color="000000"/>
            </w:tcBorders>
            <w:shd w:val="clear" w:color="auto" w:fill="D9D9D9" w:themeFill="background1" w:themeFillShade="D9"/>
            <w:noWrap/>
            <w:vAlign w:val="center"/>
            <w:hideMark/>
          </w:tcPr>
          <w:p w:rsidR="004C7B6C" w:rsidRPr="004C7B6C" w:rsidRDefault="004C7B6C" w:rsidP="004C7B6C">
            <w:pPr>
              <w:jc w:val="center"/>
              <w:rPr>
                <w:color w:val="000000"/>
              </w:rPr>
            </w:pPr>
            <w:r w:rsidRPr="004C7B6C">
              <w:rPr>
                <w:color w:val="000000"/>
              </w:rPr>
              <w:t>в 1991-1999 годы</w:t>
            </w:r>
          </w:p>
        </w:tc>
        <w:tc>
          <w:tcPr>
            <w:tcW w:w="1016" w:type="dxa"/>
            <w:tcBorders>
              <w:bottom w:val="single" w:sz="4" w:space="0" w:color="000000"/>
            </w:tcBorders>
            <w:shd w:val="clear" w:color="auto" w:fill="D9D9D9" w:themeFill="background1" w:themeFillShade="D9"/>
            <w:noWrap/>
            <w:vAlign w:val="center"/>
            <w:hideMark/>
          </w:tcPr>
          <w:p w:rsidR="004C7B6C" w:rsidRPr="004C7B6C" w:rsidRDefault="004C7B6C" w:rsidP="004C7B6C">
            <w:pPr>
              <w:jc w:val="center"/>
              <w:rPr>
                <w:color w:val="000000"/>
              </w:rPr>
            </w:pPr>
            <w:r w:rsidRPr="004C7B6C">
              <w:rPr>
                <w:color w:val="000000"/>
              </w:rPr>
              <w:t>в 1990 году или ранее</w:t>
            </w:r>
          </w:p>
        </w:tc>
        <w:tc>
          <w:tcPr>
            <w:tcW w:w="1076" w:type="dxa"/>
            <w:tcBorders>
              <w:bottom w:val="single" w:sz="4" w:space="0" w:color="000000"/>
            </w:tcBorders>
            <w:shd w:val="clear" w:color="auto" w:fill="D9D9D9" w:themeFill="background1" w:themeFillShade="D9"/>
            <w:vAlign w:val="center"/>
          </w:tcPr>
          <w:p w:rsidR="004C7B6C" w:rsidRPr="004C7B6C" w:rsidRDefault="004C7B6C" w:rsidP="004C7B6C">
            <w:pPr>
              <w:jc w:val="center"/>
              <w:rPr>
                <w:color w:val="000000"/>
              </w:rPr>
            </w:pPr>
            <w:r>
              <w:rPr>
                <w:color w:val="000000"/>
              </w:rPr>
              <w:t>Всего</w:t>
            </w:r>
          </w:p>
        </w:tc>
      </w:tr>
      <w:tr w:rsidR="004C7B6C" w:rsidRPr="004C7B6C" w:rsidTr="006F08C1">
        <w:trPr>
          <w:trHeight w:val="300"/>
        </w:trPr>
        <w:tc>
          <w:tcPr>
            <w:tcW w:w="1858" w:type="dxa"/>
            <w:vMerge w:val="restart"/>
            <w:shd w:val="clear" w:color="auto" w:fill="auto"/>
            <w:noWrap/>
            <w:vAlign w:val="center"/>
            <w:hideMark/>
          </w:tcPr>
          <w:p w:rsidR="004C7B6C" w:rsidRPr="004C7B6C" w:rsidRDefault="004C7B6C" w:rsidP="004C7B6C">
            <w:pPr>
              <w:rPr>
                <w:color w:val="000000"/>
              </w:rPr>
            </w:pPr>
            <w:r w:rsidRPr="004C7B6C">
              <w:rPr>
                <w:color w:val="000000"/>
              </w:rPr>
              <w:t>Производство</w:t>
            </w:r>
          </w:p>
        </w:tc>
        <w:tc>
          <w:tcPr>
            <w:tcW w:w="1418" w:type="dxa"/>
            <w:tcBorders>
              <w:bottom w:val="nil"/>
            </w:tcBorders>
            <w:shd w:val="clear" w:color="auto" w:fill="auto"/>
            <w:noWrap/>
            <w:vAlign w:val="bottom"/>
            <w:hideMark/>
          </w:tcPr>
          <w:p w:rsidR="004C7B6C" w:rsidRPr="004C7B6C" w:rsidRDefault="0063479C">
            <w:pPr>
              <w:rPr>
                <w:color w:val="000000"/>
              </w:rPr>
            </w:pPr>
            <w:r>
              <w:rPr>
                <w:color w:val="000000"/>
              </w:rPr>
              <w:t>к</w:t>
            </w:r>
            <w:r w:rsidR="004C7B6C" w:rsidRPr="004C7B6C">
              <w:rPr>
                <w:color w:val="000000"/>
              </w:rPr>
              <w:t>оличество</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43</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41</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40</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20</w:t>
            </w:r>
          </w:p>
        </w:tc>
        <w:tc>
          <w:tcPr>
            <w:tcW w:w="101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5</w:t>
            </w:r>
          </w:p>
        </w:tc>
        <w:tc>
          <w:tcPr>
            <w:tcW w:w="107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149</w:t>
            </w:r>
          </w:p>
        </w:tc>
      </w:tr>
      <w:tr w:rsidR="004C7B6C" w:rsidRPr="004C7B6C" w:rsidTr="006F08C1">
        <w:trPr>
          <w:trHeight w:val="300"/>
        </w:trPr>
        <w:tc>
          <w:tcPr>
            <w:tcW w:w="1858" w:type="dxa"/>
            <w:vMerge/>
            <w:shd w:val="clear" w:color="auto" w:fill="auto"/>
            <w:noWrap/>
            <w:vAlign w:val="center"/>
            <w:hideMark/>
          </w:tcPr>
          <w:p w:rsidR="004C7B6C" w:rsidRPr="004C7B6C" w:rsidRDefault="004C7B6C" w:rsidP="004C7B6C">
            <w:pPr>
              <w:rPr>
                <w:color w:val="000000"/>
              </w:rPr>
            </w:pPr>
          </w:p>
        </w:tc>
        <w:tc>
          <w:tcPr>
            <w:tcW w:w="1418" w:type="dxa"/>
            <w:tcBorders>
              <w:top w:val="nil"/>
              <w:bottom w:val="single" w:sz="4" w:space="0" w:color="000000"/>
            </w:tcBorders>
            <w:shd w:val="clear" w:color="auto" w:fill="F2F2F2" w:themeFill="background1" w:themeFillShade="F2"/>
            <w:noWrap/>
            <w:vAlign w:val="bottom"/>
            <w:hideMark/>
          </w:tcPr>
          <w:p w:rsidR="004C7B6C" w:rsidRPr="004C7B6C" w:rsidRDefault="004C7B6C">
            <w:pPr>
              <w:rPr>
                <w:color w:val="000000"/>
              </w:rPr>
            </w:pPr>
            <w:r w:rsidRPr="004C7B6C">
              <w:rPr>
                <w:color w:val="000000"/>
              </w:rPr>
              <w:t>доля</w:t>
            </w:r>
            <w:r>
              <w:rPr>
                <w:color w:val="000000"/>
              </w:rPr>
              <w:t>, %</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28,9</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27,5</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26,8</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13,4</w:t>
            </w:r>
          </w:p>
        </w:tc>
        <w:tc>
          <w:tcPr>
            <w:tcW w:w="101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3,4</w:t>
            </w:r>
          </w:p>
        </w:tc>
        <w:tc>
          <w:tcPr>
            <w:tcW w:w="107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100,0</w:t>
            </w:r>
          </w:p>
        </w:tc>
      </w:tr>
      <w:tr w:rsidR="004C7B6C" w:rsidRPr="004C7B6C" w:rsidTr="006F08C1">
        <w:trPr>
          <w:trHeight w:val="300"/>
        </w:trPr>
        <w:tc>
          <w:tcPr>
            <w:tcW w:w="1858" w:type="dxa"/>
            <w:vMerge w:val="restart"/>
            <w:shd w:val="clear" w:color="auto" w:fill="auto"/>
            <w:noWrap/>
            <w:vAlign w:val="center"/>
            <w:hideMark/>
          </w:tcPr>
          <w:p w:rsidR="004C7B6C" w:rsidRPr="004C7B6C" w:rsidRDefault="004C7B6C" w:rsidP="004C7B6C">
            <w:pPr>
              <w:rPr>
                <w:color w:val="000000"/>
              </w:rPr>
            </w:pPr>
            <w:r w:rsidRPr="004C7B6C">
              <w:rPr>
                <w:color w:val="000000"/>
              </w:rPr>
              <w:t>Строительство</w:t>
            </w:r>
          </w:p>
        </w:tc>
        <w:tc>
          <w:tcPr>
            <w:tcW w:w="1418" w:type="dxa"/>
            <w:tcBorders>
              <w:bottom w:val="nil"/>
            </w:tcBorders>
            <w:shd w:val="clear" w:color="auto" w:fill="auto"/>
            <w:noWrap/>
            <w:vAlign w:val="bottom"/>
            <w:hideMark/>
          </w:tcPr>
          <w:p w:rsidR="004C7B6C" w:rsidRPr="004C7B6C" w:rsidRDefault="0063479C">
            <w:pPr>
              <w:rPr>
                <w:color w:val="000000"/>
              </w:rPr>
            </w:pPr>
            <w:r>
              <w:rPr>
                <w:color w:val="000000"/>
              </w:rPr>
              <w:t>к</w:t>
            </w:r>
            <w:r w:rsidR="004C7B6C" w:rsidRPr="004C7B6C">
              <w:rPr>
                <w:color w:val="000000"/>
              </w:rPr>
              <w:t>оличество</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24</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23</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17</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10</w:t>
            </w:r>
          </w:p>
        </w:tc>
        <w:tc>
          <w:tcPr>
            <w:tcW w:w="101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w:t>
            </w:r>
          </w:p>
        </w:tc>
        <w:tc>
          <w:tcPr>
            <w:tcW w:w="107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75</w:t>
            </w:r>
          </w:p>
        </w:tc>
      </w:tr>
      <w:tr w:rsidR="004C7B6C" w:rsidRPr="004C7B6C" w:rsidTr="006F08C1">
        <w:trPr>
          <w:trHeight w:val="300"/>
        </w:trPr>
        <w:tc>
          <w:tcPr>
            <w:tcW w:w="1858" w:type="dxa"/>
            <w:vMerge/>
            <w:shd w:val="clear" w:color="auto" w:fill="auto"/>
            <w:noWrap/>
            <w:vAlign w:val="center"/>
            <w:hideMark/>
          </w:tcPr>
          <w:p w:rsidR="004C7B6C" w:rsidRPr="004C7B6C" w:rsidRDefault="004C7B6C" w:rsidP="004C7B6C">
            <w:pPr>
              <w:rPr>
                <w:color w:val="000000"/>
              </w:rPr>
            </w:pPr>
          </w:p>
        </w:tc>
        <w:tc>
          <w:tcPr>
            <w:tcW w:w="1418" w:type="dxa"/>
            <w:tcBorders>
              <w:top w:val="nil"/>
              <w:bottom w:val="single" w:sz="4" w:space="0" w:color="000000"/>
            </w:tcBorders>
            <w:shd w:val="clear" w:color="auto" w:fill="F2F2F2" w:themeFill="background1" w:themeFillShade="F2"/>
            <w:noWrap/>
            <w:vAlign w:val="bottom"/>
            <w:hideMark/>
          </w:tcPr>
          <w:p w:rsidR="004C7B6C" w:rsidRPr="004C7B6C" w:rsidRDefault="004C7B6C">
            <w:pPr>
              <w:rPr>
                <w:color w:val="000000"/>
              </w:rPr>
            </w:pPr>
            <w:r w:rsidRPr="004C7B6C">
              <w:rPr>
                <w:color w:val="000000"/>
              </w:rPr>
              <w:t>доля</w:t>
            </w:r>
            <w:r>
              <w:rPr>
                <w:color w:val="000000"/>
              </w:rPr>
              <w:t>, %</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32,0</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30,7</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22,7</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13,3</w:t>
            </w:r>
          </w:p>
        </w:tc>
        <w:tc>
          <w:tcPr>
            <w:tcW w:w="101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1,3</w:t>
            </w:r>
          </w:p>
        </w:tc>
        <w:tc>
          <w:tcPr>
            <w:tcW w:w="107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100,0</w:t>
            </w:r>
          </w:p>
        </w:tc>
      </w:tr>
      <w:tr w:rsidR="004C7B6C" w:rsidRPr="004C7B6C" w:rsidTr="006F08C1">
        <w:trPr>
          <w:trHeight w:val="300"/>
        </w:trPr>
        <w:tc>
          <w:tcPr>
            <w:tcW w:w="1858" w:type="dxa"/>
            <w:vMerge w:val="restart"/>
            <w:shd w:val="clear" w:color="auto" w:fill="auto"/>
            <w:noWrap/>
            <w:vAlign w:val="center"/>
            <w:hideMark/>
          </w:tcPr>
          <w:p w:rsidR="004C7B6C" w:rsidRPr="004C7B6C" w:rsidRDefault="004C7B6C" w:rsidP="004C7B6C">
            <w:pPr>
              <w:rPr>
                <w:color w:val="000000"/>
              </w:rPr>
            </w:pPr>
            <w:r w:rsidRPr="004C7B6C">
              <w:rPr>
                <w:color w:val="000000"/>
              </w:rPr>
              <w:t>Торговля, общественное питание</w:t>
            </w:r>
          </w:p>
        </w:tc>
        <w:tc>
          <w:tcPr>
            <w:tcW w:w="1418" w:type="dxa"/>
            <w:tcBorders>
              <w:bottom w:val="nil"/>
            </w:tcBorders>
            <w:shd w:val="clear" w:color="auto" w:fill="auto"/>
            <w:noWrap/>
            <w:vAlign w:val="bottom"/>
            <w:hideMark/>
          </w:tcPr>
          <w:p w:rsidR="004C7B6C" w:rsidRPr="004C7B6C" w:rsidRDefault="0063479C">
            <w:pPr>
              <w:rPr>
                <w:color w:val="000000"/>
              </w:rPr>
            </w:pPr>
            <w:r>
              <w:rPr>
                <w:color w:val="000000"/>
              </w:rPr>
              <w:t>к</w:t>
            </w:r>
            <w:r w:rsidR="004C7B6C" w:rsidRPr="004C7B6C">
              <w:rPr>
                <w:color w:val="000000"/>
              </w:rPr>
              <w:t>оличество</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124</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70</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96</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21</w:t>
            </w:r>
          </w:p>
        </w:tc>
        <w:tc>
          <w:tcPr>
            <w:tcW w:w="101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3</w:t>
            </w:r>
          </w:p>
        </w:tc>
        <w:tc>
          <w:tcPr>
            <w:tcW w:w="107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314</w:t>
            </w:r>
          </w:p>
        </w:tc>
      </w:tr>
      <w:tr w:rsidR="004C7B6C" w:rsidRPr="004C7B6C" w:rsidTr="006F08C1">
        <w:trPr>
          <w:trHeight w:val="300"/>
        </w:trPr>
        <w:tc>
          <w:tcPr>
            <w:tcW w:w="1858" w:type="dxa"/>
            <w:vMerge/>
            <w:shd w:val="clear" w:color="auto" w:fill="auto"/>
            <w:noWrap/>
            <w:vAlign w:val="center"/>
            <w:hideMark/>
          </w:tcPr>
          <w:p w:rsidR="004C7B6C" w:rsidRPr="004C7B6C" w:rsidRDefault="004C7B6C" w:rsidP="004C7B6C">
            <w:pPr>
              <w:rPr>
                <w:color w:val="000000"/>
              </w:rPr>
            </w:pPr>
          </w:p>
        </w:tc>
        <w:tc>
          <w:tcPr>
            <w:tcW w:w="1418" w:type="dxa"/>
            <w:tcBorders>
              <w:top w:val="nil"/>
              <w:bottom w:val="single" w:sz="4" w:space="0" w:color="000000"/>
            </w:tcBorders>
            <w:shd w:val="clear" w:color="auto" w:fill="F2F2F2" w:themeFill="background1" w:themeFillShade="F2"/>
            <w:noWrap/>
            <w:vAlign w:val="bottom"/>
            <w:hideMark/>
          </w:tcPr>
          <w:p w:rsidR="004C7B6C" w:rsidRPr="004C7B6C" w:rsidRDefault="004C7B6C" w:rsidP="004C7B6C">
            <w:pPr>
              <w:rPr>
                <w:color w:val="000000"/>
              </w:rPr>
            </w:pPr>
            <w:r w:rsidRPr="004C7B6C">
              <w:rPr>
                <w:color w:val="000000"/>
              </w:rPr>
              <w:t>доля</w:t>
            </w:r>
            <w:r>
              <w:rPr>
                <w:color w:val="000000"/>
              </w:rPr>
              <w:t>, %</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39,5</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22,3</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30,6</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6,7</w:t>
            </w:r>
          </w:p>
        </w:tc>
        <w:tc>
          <w:tcPr>
            <w:tcW w:w="101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w:t>
            </w:r>
          </w:p>
        </w:tc>
        <w:tc>
          <w:tcPr>
            <w:tcW w:w="107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100,0</w:t>
            </w:r>
          </w:p>
        </w:tc>
      </w:tr>
      <w:tr w:rsidR="004C7B6C" w:rsidRPr="004C7B6C" w:rsidTr="006F08C1">
        <w:trPr>
          <w:trHeight w:val="300"/>
        </w:trPr>
        <w:tc>
          <w:tcPr>
            <w:tcW w:w="1858" w:type="dxa"/>
            <w:vMerge w:val="restart"/>
            <w:shd w:val="clear" w:color="auto" w:fill="auto"/>
            <w:noWrap/>
            <w:vAlign w:val="center"/>
            <w:hideMark/>
          </w:tcPr>
          <w:p w:rsidR="004C7B6C" w:rsidRPr="004C7B6C" w:rsidRDefault="004C7B6C" w:rsidP="004C7B6C">
            <w:pPr>
              <w:rPr>
                <w:color w:val="000000"/>
              </w:rPr>
            </w:pPr>
            <w:r w:rsidRPr="004C7B6C">
              <w:rPr>
                <w:color w:val="000000"/>
              </w:rPr>
              <w:t>Транспорт, связь, информация</w:t>
            </w:r>
          </w:p>
        </w:tc>
        <w:tc>
          <w:tcPr>
            <w:tcW w:w="1418" w:type="dxa"/>
            <w:tcBorders>
              <w:bottom w:val="nil"/>
            </w:tcBorders>
            <w:shd w:val="clear" w:color="auto" w:fill="auto"/>
            <w:noWrap/>
            <w:vAlign w:val="bottom"/>
            <w:hideMark/>
          </w:tcPr>
          <w:p w:rsidR="004C7B6C" w:rsidRPr="004C7B6C" w:rsidRDefault="0063479C">
            <w:pPr>
              <w:rPr>
                <w:color w:val="000000"/>
              </w:rPr>
            </w:pPr>
            <w:r>
              <w:rPr>
                <w:color w:val="000000"/>
              </w:rPr>
              <w:t>к</w:t>
            </w:r>
            <w:r w:rsidR="004C7B6C" w:rsidRPr="004C7B6C">
              <w:rPr>
                <w:color w:val="000000"/>
              </w:rPr>
              <w:t>оличество</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24</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25</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26</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5</w:t>
            </w:r>
          </w:p>
        </w:tc>
        <w:tc>
          <w:tcPr>
            <w:tcW w:w="101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0</w:t>
            </w:r>
          </w:p>
        </w:tc>
        <w:tc>
          <w:tcPr>
            <w:tcW w:w="107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80</w:t>
            </w:r>
          </w:p>
        </w:tc>
      </w:tr>
      <w:tr w:rsidR="004C7B6C" w:rsidRPr="004C7B6C" w:rsidTr="006F08C1">
        <w:trPr>
          <w:trHeight w:val="300"/>
        </w:trPr>
        <w:tc>
          <w:tcPr>
            <w:tcW w:w="1858" w:type="dxa"/>
            <w:vMerge/>
            <w:shd w:val="clear" w:color="auto" w:fill="auto"/>
            <w:noWrap/>
            <w:vAlign w:val="center"/>
            <w:hideMark/>
          </w:tcPr>
          <w:p w:rsidR="004C7B6C" w:rsidRPr="004C7B6C" w:rsidRDefault="004C7B6C" w:rsidP="004C7B6C">
            <w:pPr>
              <w:rPr>
                <w:color w:val="000000"/>
              </w:rPr>
            </w:pPr>
          </w:p>
        </w:tc>
        <w:tc>
          <w:tcPr>
            <w:tcW w:w="1418" w:type="dxa"/>
            <w:tcBorders>
              <w:top w:val="nil"/>
              <w:bottom w:val="single" w:sz="4" w:space="0" w:color="000000"/>
            </w:tcBorders>
            <w:shd w:val="clear" w:color="auto" w:fill="F2F2F2" w:themeFill="background1" w:themeFillShade="F2"/>
            <w:noWrap/>
            <w:vAlign w:val="bottom"/>
            <w:hideMark/>
          </w:tcPr>
          <w:p w:rsidR="004C7B6C" w:rsidRPr="004C7B6C" w:rsidRDefault="004C7B6C" w:rsidP="004C7B6C">
            <w:pPr>
              <w:rPr>
                <w:color w:val="000000"/>
              </w:rPr>
            </w:pPr>
            <w:r w:rsidRPr="004C7B6C">
              <w:rPr>
                <w:color w:val="000000"/>
              </w:rPr>
              <w:t>доля</w:t>
            </w:r>
            <w:r>
              <w:rPr>
                <w:color w:val="000000"/>
              </w:rPr>
              <w:t>, %</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30,0</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31,3</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32,5</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6,3</w:t>
            </w:r>
          </w:p>
        </w:tc>
        <w:tc>
          <w:tcPr>
            <w:tcW w:w="101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0,0</w:t>
            </w:r>
          </w:p>
        </w:tc>
        <w:tc>
          <w:tcPr>
            <w:tcW w:w="107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100,0</w:t>
            </w:r>
          </w:p>
        </w:tc>
      </w:tr>
      <w:tr w:rsidR="004C7B6C" w:rsidRPr="004C7B6C" w:rsidTr="006F08C1">
        <w:trPr>
          <w:trHeight w:val="300"/>
        </w:trPr>
        <w:tc>
          <w:tcPr>
            <w:tcW w:w="1858" w:type="dxa"/>
            <w:vMerge w:val="restart"/>
            <w:shd w:val="clear" w:color="auto" w:fill="auto"/>
            <w:noWrap/>
            <w:vAlign w:val="center"/>
            <w:hideMark/>
          </w:tcPr>
          <w:p w:rsidR="004C7B6C" w:rsidRPr="004C7B6C" w:rsidRDefault="004C7B6C" w:rsidP="004C7B6C">
            <w:pPr>
              <w:rPr>
                <w:color w:val="000000"/>
              </w:rPr>
            </w:pPr>
            <w:r w:rsidRPr="004C7B6C">
              <w:rPr>
                <w:color w:val="000000"/>
              </w:rPr>
              <w:t>Образование, наука</w:t>
            </w:r>
          </w:p>
        </w:tc>
        <w:tc>
          <w:tcPr>
            <w:tcW w:w="1418" w:type="dxa"/>
            <w:tcBorders>
              <w:bottom w:val="nil"/>
            </w:tcBorders>
            <w:shd w:val="clear" w:color="auto" w:fill="auto"/>
            <w:noWrap/>
            <w:vAlign w:val="bottom"/>
            <w:hideMark/>
          </w:tcPr>
          <w:p w:rsidR="004C7B6C" w:rsidRPr="004C7B6C" w:rsidRDefault="0063479C">
            <w:pPr>
              <w:rPr>
                <w:color w:val="000000"/>
              </w:rPr>
            </w:pPr>
            <w:r>
              <w:rPr>
                <w:color w:val="000000"/>
              </w:rPr>
              <w:t>к</w:t>
            </w:r>
            <w:r w:rsidR="004C7B6C" w:rsidRPr="004C7B6C">
              <w:rPr>
                <w:color w:val="000000"/>
              </w:rPr>
              <w:t>оличество</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15</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16</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5</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3</w:t>
            </w:r>
          </w:p>
        </w:tc>
        <w:tc>
          <w:tcPr>
            <w:tcW w:w="101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7</w:t>
            </w:r>
          </w:p>
        </w:tc>
        <w:tc>
          <w:tcPr>
            <w:tcW w:w="107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46</w:t>
            </w:r>
          </w:p>
        </w:tc>
      </w:tr>
      <w:tr w:rsidR="004C7B6C" w:rsidRPr="004C7B6C" w:rsidTr="006F08C1">
        <w:trPr>
          <w:trHeight w:val="300"/>
        </w:trPr>
        <w:tc>
          <w:tcPr>
            <w:tcW w:w="1858" w:type="dxa"/>
            <w:vMerge/>
            <w:shd w:val="clear" w:color="auto" w:fill="auto"/>
            <w:noWrap/>
            <w:vAlign w:val="center"/>
            <w:hideMark/>
          </w:tcPr>
          <w:p w:rsidR="004C7B6C" w:rsidRPr="004C7B6C" w:rsidRDefault="004C7B6C" w:rsidP="004C7B6C">
            <w:pPr>
              <w:rPr>
                <w:color w:val="000000"/>
              </w:rPr>
            </w:pPr>
          </w:p>
        </w:tc>
        <w:tc>
          <w:tcPr>
            <w:tcW w:w="1418" w:type="dxa"/>
            <w:tcBorders>
              <w:top w:val="nil"/>
              <w:bottom w:val="single" w:sz="4" w:space="0" w:color="000000"/>
            </w:tcBorders>
            <w:shd w:val="clear" w:color="auto" w:fill="F2F2F2" w:themeFill="background1" w:themeFillShade="F2"/>
            <w:noWrap/>
            <w:vAlign w:val="bottom"/>
            <w:hideMark/>
          </w:tcPr>
          <w:p w:rsidR="004C7B6C" w:rsidRPr="004C7B6C" w:rsidRDefault="004C7B6C">
            <w:pPr>
              <w:rPr>
                <w:color w:val="000000"/>
              </w:rPr>
            </w:pPr>
            <w:r w:rsidRPr="004C7B6C">
              <w:rPr>
                <w:color w:val="000000"/>
              </w:rPr>
              <w:t>доля</w:t>
            </w:r>
            <w:r>
              <w:rPr>
                <w:color w:val="000000"/>
              </w:rPr>
              <w:t>, %</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32,6</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34,8</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10,9</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6,5</w:t>
            </w:r>
          </w:p>
        </w:tc>
        <w:tc>
          <w:tcPr>
            <w:tcW w:w="101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15,2</w:t>
            </w:r>
          </w:p>
        </w:tc>
        <w:tc>
          <w:tcPr>
            <w:tcW w:w="107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100,0</w:t>
            </w:r>
          </w:p>
        </w:tc>
      </w:tr>
      <w:tr w:rsidR="004C7B6C" w:rsidRPr="004C7B6C" w:rsidTr="006F08C1">
        <w:trPr>
          <w:trHeight w:val="300"/>
        </w:trPr>
        <w:tc>
          <w:tcPr>
            <w:tcW w:w="1858" w:type="dxa"/>
            <w:vMerge w:val="restart"/>
            <w:shd w:val="clear" w:color="auto" w:fill="auto"/>
            <w:noWrap/>
            <w:vAlign w:val="center"/>
            <w:hideMark/>
          </w:tcPr>
          <w:p w:rsidR="004C7B6C" w:rsidRPr="004C7B6C" w:rsidRDefault="004C7B6C" w:rsidP="004C7B6C">
            <w:pPr>
              <w:rPr>
                <w:color w:val="000000"/>
              </w:rPr>
            </w:pPr>
            <w:r w:rsidRPr="004C7B6C">
              <w:rPr>
                <w:color w:val="000000"/>
              </w:rPr>
              <w:t>Услуги</w:t>
            </w:r>
          </w:p>
        </w:tc>
        <w:tc>
          <w:tcPr>
            <w:tcW w:w="1418" w:type="dxa"/>
            <w:tcBorders>
              <w:bottom w:val="nil"/>
            </w:tcBorders>
            <w:shd w:val="clear" w:color="auto" w:fill="auto"/>
            <w:noWrap/>
            <w:vAlign w:val="bottom"/>
            <w:hideMark/>
          </w:tcPr>
          <w:p w:rsidR="004C7B6C" w:rsidRPr="004C7B6C" w:rsidRDefault="0063479C">
            <w:pPr>
              <w:rPr>
                <w:color w:val="000000"/>
              </w:rPr>
            </w:pPr>
            <w:r>
              <w:rPr>
                <w:color w:val="000000"/>
              </w:rPr>
              <w:t>к</w:t>
            </w:r>
            <w:r w:rsidR="004C7B6C" w:rsidRPr="004C7B6C">
              <w:rPr>
                <w:color w:val="000000"/>
              </w:rPr>
              <w:t>оличество</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66</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45</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54</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10</w:t>
            </w:r>
          </w:p>
        </w:tc>
        <w:tc>
          <w:tcPr>
            <w:tcW w:w="101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3</w:t>
            </w:r>
          </w:p>
        </w:tc>
        <w:tc>
          <w:tcPr>
            <w:tcW w:w="107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178</w:t>
            </w:r>
          </w:p>
        </w:tc>
      </w:tr>
      <w:tr w:rsidR="004C7B6C" w:rsidRPr="004C7B6C" w:rsidTr="006F08C1">
        <w:trPr>
          <w:trHeight w:val="300"/>
        </w:trPr>
        <w:tc>
          <w:tcPr>
            <w:tcW w:w="1858" w:type="dxa"/>
            <w:vMerge/>
            <w:shd w:val="clear" w:color="auto" w:fill="auto"/>
            <w:noWrap/>
            <w:vAlign w:val="center"/>
            <w:hideMark/>
          </w:tcPr>
          <w:p w:rsidR="004C7B6C" w:rsidRPr="004C7B6C" w:rsidRDefault="004C7B6C" w:rsidP="004C7B6C">
            <w:pPr>
              <w:rPr>
                <w:color w:val="000000"/>
              </w:rPr>
            </w:pPr>
          </w:p>
        </w:tc>
        <w:tc>
          <w:tcPr>
            <w:tcW w:w="1418" w:type="dxa"/>
            <w:tcBorders>
              <w:top w:val="nil"/>
              <w:bottom w:val="single" w:sz="4" w:space="0" w:color="000000"/>
            </w:tcBorders>
            <w:shd w:val="clear" w:color="auto" w:fill="F2F2F2" w:themeFill="background1" w:themeFillShade="F2"/>
            <w:noWrap/>
            <w:vAlign w:val="bottom"/>
            <w:hideMark/>
          </w:tcPr>
          <w:p w:rsidR="004C7B6C" w:rsidRPr="004C7B6C" w:rsidRDefault="004C7B6C">
            <w:pPr>
              <w:rPr>
                <w:color w:val="000000"/>
              </w:rPr>
            </w:pPr>
            <w:r w:rsidRPr="004C7B6C">
              <w:rPr>
                <w:color w:val="000000"/>
              </w:rPr>
              <w:t>доля</w:t>
            </w:r>
            <w:r>
              <w:rPr>
                <w:color w:val="000000"/>
              </w:rPr>
              <w:t>, %</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37,1</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25,3</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30,3</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5,6</w:t>
            </w:r>
          </w:p>
        </w:tc>
        <w:tc>
          <w:tcPr>
            <w:tcW w:w="101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1,7</w:t>
            </w:r>
          </w:p>
        </w:tc>
        <w:tc>
          <w:tcPr>
            <w:tcW w:w="107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100,0</w:t>
            </w:r>
          </w:p>
        </w:tc>
      </w:tr>
      <w:tr w:rsidR="004C7B6C" w:rsidRPr="004C7B6C" w:rsidTr="006F08C1">
        <w:trPr>
          <w:trHeight w:val="300"/>
        </w:trPr>
        <w:tc>
          <w:tcPr>
            <w:tcW w:w="1858" w:type="dxa"/>
            <w:vMerge w:val="restart"/>
            <w:shd w:val="clear" w:color="auto" w:fill="auto"/>
            <w:noWrap/>
            <w:vAlign w:val="center"/>
            <w:hideMark/>
          </w:tcPr>
          <w:p w:rsidR="004C7B6C" w:rsidRPr="004C7B6C" w:rsidRDefault="004C7B6C" w:rsidP="004C7B6C">
            <w:pPr>
              <w:rPr>
                <w:color w:val="000000"/>
              </w:rPr>
            </w:pPr>
            <w:r w:rsidRPr="004C7B6C">
              <w:rPr>
                <w:color w:val="000000"/>
              </w:rPr>
              <w:t>Недвижимость, финансы</w:t>
            </w:r>
          </w:p>
        </w:tc>
        <w:tc>
          <w:tcPr>
            <w:tcW w:w="1418" w:type="dxa"/>
            <w:tcBorders>
              <w:bottom w:val="nil"/>
            </w:tcBorders>
            <w:shd w:val="clear" w:color="auto" w:fill="auto"/>
            <w:noWrap/>
            <w:vAlign w:val="bottom"/>
            <w:hideMark/>
          </w:tcPr>
          <w:p w:rsidR="004C7B6C" w:rsidRPr="004C7B6C" w:rsidRDefault="0063479C">
            <w:pPr>
              <w:rPr>
                <w:color w:val="000000"/>
              </w:rPr>
            </w:pPr>
            <w:r>
              <w:rPr>
                <w:color w:val="000000"/>
              </w:rPr>
              <w:t>к</w:t>
            </w:r>
            <w:r w:rsidR="004C7B6C" w:rsidRPr="004C7B6C">
              <w:rPr>
                <w:color w:val="000000"/>
              </w:rPr>
              <w:t>оличество</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32</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14</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10</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5</w:t>
            </w:r>
          </w:p>
        </w:tc>
        <w:tc>
          <w:tcPr>
            <w:tcW w:w="101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0</w:t>
            </w:r>
          </w:p>
        </w:tc>
        <w:tc>
          <w:tcPr>
            <w:tcW w:w="107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61</w:t>
            </w:r>
          </w:p>
        </w:tc>
      </w:tr>
      <w:tr w:rsidR="004C7B6C" w:rsidRPr="004C7B6C" w:rsidTr="006F08C1">
        <w:trPr>
          <w:trHeight w:val="300"/>
        </w:trPr>
        <w:tc>
          <w:tcPr>
            <w:tcW w:w="1858" w:type="dxa"/>
            <w:vMerge/>
            <w:shd w:val="clear" w:color="auto" w:fill="auto"/>
            <w:noWrap/>
            <w:vAlign w:val="center"/>
            <w:hideMark/>
          </w:tcPr>
          <w:p w:rsidR="004C7B6C" w:rsidRPr="004C7B6C" w:rsidRDefault="004C7B6C" w:rsidP="004C7B6C">
            <w:pPr>
              <w:rPr>
                <w:color w:val="000000"/>
              </w:rPr>
            </w:pPr>
          </w:p>
        </w:tc>
        <w:tc>
          <w:tcPr>
            <w:tcW w:w="1418" w:type="dxa"/>
            <w:tcBorders>
              <w:top w:val="nil"/>
              <w:bottom w:val="single" w:sz="4" w:space="0" w:color="000000"/>
            </w:tcBorders>
            <w:shd w:val="clear" w:color="auto" w:fill="F2F2F2" w:themeFill="background1" w:themeFillShade="F2"/>
            <w:noWrap/>
            <w:vAlign w:val="bottom"/>
            <w:hideMark/>
          </w:tcPr>
          <w:p w:rsidR="004C7B6C" w:rsidRPr="004C7B6C" w:rsidRDefault="004C7B6C">
            <w:pPr>
              <w:rPr>
                <w:color w:val="000000"/>
              </w:rPr>
            </w:pPr>
            <w:r w:rsidRPr="004C7B6C">
              <w:rPr>
                <w:color w:val="000000"/>
              </w:rPr>
              <w:t>доля</w:t>
            </w:r>
            <w:r>
              <w:rPr>
                <w:color w:val="000000"/>
              </w:rPr>
              <w:t>, %</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52,5</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23,0</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16,4</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8,2</w:t>
            </w:r>
          </w:p>
        </w:tc>
        <w:tc>
          <w:tcPr>
            <w:tcW w:w="101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0,0</w:t>
            </w:r>
          </w:p>
        </w:tc>
        <w:tc>
          <w:tcPr>
            <w:tcW w:w="107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100,0</w:t>
            </w:r>
          </w:p>
        </w:tc>
      </w:tr>
      <w:tr w:rsidR="004C7B6C" w:rsidRPr="004C7B6C" w:rsidTr="006F08C1">
        <w:trPr>
          <w:trHeight w:val="300"/>
        </w:trPr>
        <w:tc>
          <w:tcPr>
            <w:tcW w:w="1858" w:type="dxa"/>
            <w:vMerge w:val="restart"/>
            <w:shd w:val="clear" w:color="auto" w:fill="auto"/>
            <w:noWrap/>
            <w:vAlign w:val="center"/>
            <w:hideMark/>
          </w:tcPr>
          <w:p w:rsidR="004C7B6C" w:rsidRPr="004C7B6C" w:rsidRDefault="004C7B6C" w:rsidP="004C7B6C">
            <w:pPr>
              <w:rPr>
                <w:color w:val="000000"/>
              </w:rPr>
            </w:pPr>
            <w:r w:rsidRPr="004C7B6C">
              <w:rPr>
                <w:color w:val="000000"/>
              </w:rPr>
              <w:t>Другое</w:t>
            </w:r>
          </w:p>
        </w:tc>
        <w:tc>
          <w:tcPr>
            <w:tcW w:w="1418" w:type="dxa"/>
            <w:tcBorders>
              <w:bottom w:val="nil"/>
            </w:tcBorders>
            <w:shd w:val="clear" w:color="auto" w:fill="auto"/>
            <w:noWrap/>
            <w:vAlign w:val="bottom"/>
            <w:hideMark/>
          </w:tcPr>
          <w:p w:rsidR="004C7B6C" w:rsidRPr="004C7B6C" w:rsidRDefault="0063479C">
            <w:pPr>
              <w:rPr>
                <w:color w:val="000000"/>
              </w:rPr>
            </w:pPr>
            <w:r>
              <w:rPr>
                <w:color w:val="000000"/>
              </w:rPr>
              <w:t>к</w:t>
            </w:r>
            <w:r w:rsidR="004C7B6C" w:rsidRPr="004C7B6C">
              <w:rPr>
                <w:color w:val="000000"/>
              </w:rPr>
              <w:t>оличество</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53</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17</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21</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4</w:t>
            </w:r>
          </w:p>
        </w:tc>
        <w:tc>
          <w:tcPr>
            <w:tcW w:w="101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3</w:t>
            </w:r>
          </w:p>
        </w:tc>
        <w:tc>
          <w:tcPr>
            <w:tcW w:w="107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98</w:t>
            </w:r>
          </w:p>
        </w:tc>
      </w:tr>
      <w:tr w:rsidR="004C7B6C" w:rsidRPr="004C7B6C" w:rsidTr="006F08C1">
        <w:trPr>
          <w:trHeight w:val="300"/>
        </w:trPr>
        <w:tc>
          <w:tcPr>
            <w:tcW w:w="1858" w:type="dxa"/>
            <w:vMerge/>
            <w:tcBorders>
              <w:bottom w:val="single" w:sz="4" w:space="0" w:color="000000"/>
            </w:tcBorders>
            <w:shd w:val="clear" w:color="auto" w:fill="auto"/>
            <w:noWrap/>
            <w:vAlign w:val="bottom"/>
            <w:hideMark/>
          </w:tcPr>
          <w:p w:rsidR="004C7B6C" w:rsidRPr="004C7B6C" w:rsidRDefault="004C7B6C">
            <w:pPr>
              <w:rPr>
                <w:color w:val="000000"/>
              </w:rPr>
            </w:pPr>
          </w:p>
        </w:tc>
        <w:tc>
          <w:tcPr>
            <w:tcW w:w="1418" w:type="dxa"/>
            <w:tcBorders>
              <w:top w:val="nil"/>
              <w:bottom w:val="single" w:sz="4" w:space="0" w:color="000000"/>
            </w:tcBorders>
            <w:shd w:val="clear" w:color="auto" w:fill="F2F2F2" w:themeFill="background1" w:themeFillShade="F2"/>
            <w:noWrap/>
            <w:vAlign w:val="bottom"/>
            <w:hideMark/>
          </w:tcPr>
          <w:p w:rsidR="004C7B6C" w:rsidRPr="004C7B6C" w:rsidRDefault="004C7B6C">
            <w:pPr>
              <w:rPr>
                <w:color w:val="000000"/>
              </w:rPr>
            </w:pPr>
            <w:r w:rsidRPr="004C7B6C">
              <w:rPr>
                <w:color w:val="000000"/>
              </w:rPr>
              <w:t>доля</w:t>
            </w:r>
            <w:r>
              <w:rPr>
                <w:color w:val="000000"/>
              </w:rPr>
              <w:t>, %</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54,1</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17,3</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21,4</w:t>
            </w:r>
          </w:p>
        </w:tc>
        <w:tc>
          <w:tcPr>
            <w:tcW w:w="992"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4,1</w:t>
            </w:r>
          </w:p>
        </w:tc>
        <w:tc>
          <w:tcPr>
            <w:tcW w:w="101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3,1</w:t>
            </w:r>
          </w:p>
        </w:tc>
        <w:tc>
          <w:tcPr>
            <w:tcW w:w="1076" w:type="dxa"/>
            <w:tcBorders>
              <w:top w:val="nil"/>
              <w:bottom w:val="single" w:sz="4" w:space="0" w:color="000000"/>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100,0</w:t>
            </w:r>
          </w:p>
        </w:tc>
      </w:tr>
      <w:tr w:rsidR="004C7B6C" w:rsidRPr="004C7B6C" w:rsidTr="006F08C1">
        <w:trPr>
          <w:trHeight w:val="300"/>
        </w:trPr>
        <w:tc>
          <w:tcPr>
            <w:tcW w:w="3276" w:type="dxa"/>
            <w:gridSpan w:val="2"/>
            <w:tcBorders>
              <w:bottom w:val="nil"/>
            </w:tcBorders>
            <w:shd w:val="clear" w:color="auto" w:fill="auto"/>
            <w:noWrap/>
            <w:vAlign w:val="bottom"/>
            <w:hideMark/>
          </w:tcPr>
          <w:p w:rsidR="004C7B6C" w:rsidRPr="004C7B6C" w:rsidRDefault="004C7B6C">
            <w:pPr>
              <w:rPr>
                <w:color w:val="000000"/>
              </w:rPr>
            </w:pPr>
            <w:r w:rsidRPr="004C7B6C">
              <w:rPr>
                <w:color w:val="000000"/>
              </w:rPr>
              <w:t>Общее количество</w:t>
            </w:r>
            <w:r>
              <w:rPr>
                <w:color w:val="000000"/>
              </w:rPr>
              <w:t xml:space="preserve"> </w:t>
            </w:r>
            <w:r w:rsidR="0063479C">
              <w:rPr>
                <w:color w:val="000000"/>
              </w:rPr>
              <w:t xml:space="preserve">предприятий </w:t>
            </w:r>
            <w:r>
              <w:rPr>
                <w:color w:val="000000"/>
              </w:rPr>
              <w:t>данного возраста</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381</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251</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269</w:t>
            </w:r>
          </w:p>
        </w:tc>
        <w:tc>
          <w:tcPr>
            <w:tcW w:w="992"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78</w:t>
            </w:r>
          </w:p>
        </w:tc>
        <w:tc>
          <w:tcPr>
            <w:tcW w:w="101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22</w:t>
            </w:r>
          </w:p>
        </w:tc>
        <w:tc>
          <w:tcPr>
            <w:tcW w:w="1076" w:type="dxa"/>
            <w:tcBorders>
              <w:bottom w:val="nil"/>
            </w:tcBorders>
            <w:shd w:val="clear" w:color="auto" w:fill="auto"/>
            <w:noWrap/>
            <w:vAlign w:val="center"/>
            <w:hideMark/>
          </w:tcPr>
          <w:p w:rsidR="004C7B6C" w:rsidRPr="004C7B6C" w:rsidRDefault="004C7B6C" w:rsidP="004C7B6C">
            <w:pPr>
              <w:jc w:val="center"/>
              <w:rPr>
                <w:color w:val="000000"/>
              </w:rPr>
            </w:pPr>
            <w:r w:rsidRPr="004C7B6C">
              <w:rPr>
                <w:color w:val="000000"/>
              </w:rPr>
              <w:t>1001</w:t>
            </w:r>
          </w:p>
        </w:tc>
      </w:tr>
      <w:tr w:rsidR="004C7B6C" w:rsidRPr="004C7B6C" w:rsidTr="006F08C1">
        <w:trPr>
          <w:trHeight w:val="300"/>
        </w:trPr>
        <w:tc>
          <w:tcPr>
            <w:tcW w:w="3276" w:type="dxa"/>
            <w:gridSpan w:val="2"/>
            <w:tcBorders>
              <w:top w:val="nil"/>
            </w:tcBorders>
            <w:shd w:val="clear" w:color="auto" w:fill="F2F2F2" w:themeFill="background1" w:themeFillShade="F2"/>
            <w:noWrap/>
            <w:vAlign w:val="bottom"/>
            <w:hideMark/>
          </w:tcPr>
          <w:p w:rsidR="004C7B6C" w:rsidRPr="004C7B6C" w:rsidRDefault="004C7B6C">
            <w:pPr>
              <w:rPr>
                <w:color w:val="000000"/>
              </w:rPr>
            </w:pPr>
            <w:r w:rsidRPr="004C7B6C">
              <w:rPr>
                <w:color w:val="000000"/>
              </w:rPr>
              <w:t>доля</w:t>
            </w:r>
            <w:r>
              <w:rPr>
                <w:color w:val="000000"/>
              </w:rPr>
              <w:t>, %</w:t>
            </w:r>
          </w:p>
        </w:tc>
        <w:tc>
          <w:tcPr>
            <w:tcW w:w="992" w:type="dxa"/>
            <w:tcBorders>
              <w:top w:val="nil"/>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38,1</w:t>
            </w:r>
          </w:p>
        </w:tc>
        <w:tc>
          <w:tcPr>
            <w:tcW w:w="992" w:type="dxa"/>
            <w:tcBorders>
              <w:top w:val="nil"/>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25,1</w:t>
            </w:r>
          </w:p>
        </w:tc>
        <w:tc>
          <w:tcPr>
            <w:tcW w:w="992" w:type="dxa"/>
            <w:tcBorders>
              <w:top w:val="nil"/>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26,9</w:t>
            </w:r>
          </w:p>
        </w:tc>
        <w:tc>
          <w:tcPr>
            <w:tcW w:w="992" w:type="dxa"/>
            <w:tcBorders>
              <w:top w:val="nil"/>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7,8</w:t>
            </w:r>
          </w:p>
        </w:tc>
        <w:tc>
          <w:tcPr>
            <w:tcW w:w="1016" w:type="dxa"/>
            <w:tcBorders>
              <w:top w:val="nil"/>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2,2</w:t>
            </w:r>
          </w:p>
        </w:tc>
        <w:tc>
          <w:tcPr>
            <w:tcW w:w="1076" w:type="dxa"/>
            <w:tcBorders>
              <w:top w:val="nil"/>
            </w:tcBorders>
            <w:shd w:val="clear" w:color="auto" w:fill="F2F2F2" w:themeFill="background1" w:themeFillShade="F2"/>
            <w:noWrap/>
            <w:vAlign w:val="center"/>
            <w:hideMark/>
          </w:tcPr>
          <w:p w:rsidR="004C7B6C" w:rsidRPr="004C7B6C" w:rsidRDefault="004C7B6C" w:rsidP="004C7B6C">
            <w:pPr>
              <w:jc w:val="center"/>
              <w:rPr>
                <w:color w:val="000000"/>
              </w:rPr>
            </w:pPr>
            <w:r w:rsidRPr="004C7B6C">
              <w:rPr>
                <w:color w:val="000000"/>
              </w:rPr>
              <w:t>100,0</w:t>
            </w:r>
          </w:p>
        </w:tc>
      </w:tr>
    </w:tbl>
    <w:p w:rsidR="004C7B6C" w:rsidRDefault="004C7B6C" w:rsidP="004C7B6C">
      <w:pPr>
        <w:spacing w:line="360" w:lineRule="auto"/>
        <w:jc w:val="both"/>
        <w:rPr>
          <w:sz w:val="28"/>
          <w:szCs w:val="28"/>
        </w:rPr>
      </w:pPr>
    </w:p>
    <w:p w:rsidR="004C7B6C" w:rsidRDefault="00CC3B80" w:rsidP="00A05F40">
      <w:pPr>
        <w:spacing w:line="360" w:lineRule="auto"/>
        <w:ind w:firstLine="709"/>
        <w:jc w:val="both"/>
        <w:rPr>
          <w:sz w:val="28"/>
          <w:szCs w:val="28"/>
        </w:rPr>
      </w:pPr>
      <w:r>
        <w:rPr>
          <w:sz w:val="28"/>
          <w:szCs w:val="28"/>
        </w:rPr>
        <w:t>Наибольшая доля предприятий, основанных в 2016 году, в сравнении с остальными сферами присутствует в сферах недвижимости и финансов (52,5% предприятий данной сферы основано в 2016 году) и других</w:t>
      </w:r>
      <w:r w:rsidR="002C6F76">
        <w:rPr>
          <w:sz w:val="28"/>
          <w:szCs w:val="28"/>
        </w:rPr>
        <w:t xml:space="preserve"> видах деятельности</w:t>
      </w:r>
      <w:r>
        <w:rPr>
          <w:sz w:val="28"/>
          <w:szCs w:val="28"/>
        </w:rPr>
        <w:t xml:space="preserve"> (</w:t>
      </w:r>
      <w:r w:rsidR="002C6F76">
        <w:rPr>
          <w:sz w:val="28"/>
          <w:szCs w:val="28"/>
        </w:rPr>
        <w:t>54,1%).</w:t>
      </w:r>
    </w:p>
    <w:p w:rsidR="001B089D" w:rsidRPr="002B4F71" w:rsidRDefault="001B089D" w:rsidP="001B089D">
      <w:pPr>
        <w:keepNext/>
        <w:numPr>
          <w:ilvl w:val="1"/>
          <w:numId w:val="17"/>
        </w:numPr>
        <w:spacing w:before="240" w:after="240"/>
        <w:jc w:val="center"/>
        <w:outlineLvl w:val="1"/>
        <w:rPr>
          <w:bCs/>
          <w:i/>
          <w:iCs/>
          <w:sz w:val="28"/>
          <w:szCs w:val="28"/>
        </w:rPr>
      </w:pPr>
      <w:bookmarkStart w:id="33" w:name="_Toc475421816"/>
      <w:r>
        <w:rPr>
          <w:bCs/>
          <w:i/>
          <w:iCs/>
          <w:sz w:val="28"/>
          <w:szCs w:val="28"/>
        </w:rPr>
        <w:t>Взаимодействие предпринимателей с администрациями районов Санкт-Петербурга</w:t>
      </w:r>
      <w:bookmarkEnd w:id="33"/>
    </w:p>
    <w:p w:rsidR="001B089D" w:rsidRPr="00417981" w:rsidRDefault="001B089D" w:rsidP="001B089D">
      <w:pPr>
        <w:spacing w:line="360" w:lineRule="auto"/>
        <w:ind w:firstLine="709"/>
        <w:jc w:val="both"/>
        <w:rPr>
          <w:sz w:val="28"/>
          <w:szCs w:val="28"/>
        </w:rPr>
      </w:pPr>
      <w:r>
        <w:rPr>
          <w:sz w:val="28"/>
          <w:szCs w:val="28"/>
        </w:rPr>
        <w:t>Распределение предприятий Санкт-Петербурга по отношению к районным администрациям представлено на следующей диаграмме. Выборка 2016 года охватывает все 18 административных района Санкт-Петербурга</w:t>
      </w:r>
      <w:r>
        <w:rPr>
          <w:rStyle w:val="af3"/>
          <w:sz w:val="28"/>
          <w:szCs w:val="28"/>
        </w:rPr>
        <w:footnoteReference w:id="8"/>
      </w:r>
      <w:r>
        <w:rPr>
          <w:sz w:val="28"/>
          <w:szCs w:val="28"/>
        </w:rPr>
        <w:t xml:space="preserve">. При </w:t>
      </w:r>
      <w:r>
        <w:rPr>
          <w:sz w:val="28"/>
          <w:szCs w:val="28"/>
        </w:rPr>
        <w:lastRenderedPageBreak/>
        <w:t>этом, 12,8% респондентов указали на отсутствие практики взаимодействия с районной администрацией.</w:t>
      </w:r>
    </w:p>
    <w:p w:rsidR="001B089D" w:rsidRPr="00BC0F81" w:rsidRDefault="001B089D" w:rsidP="001B089D">
      <w:pPr>
        <w:spacing w:line="360" w:lineRule="auto"/>
        <w:jc w:val="both"/>
        <w:rPr>
          <w:sz w:val="28"/>
          <w:szCs w:val="28"/>
        </w:rPr>
      </w:pPr>
      <w:r>
        <w:rPr>
          <w:noProof/>
        </w:rPr>
        <w:drawing>
          <wp:inline distT="0" distB="0" distL="0" distR="0" wp14:anchorId="7B3109C9" wp14:editId="23516772">
            <wp:extent cx="5940425" cy="3517413"/>
            <wp:effectExtent l="0" t="0" r="3175" b="6985"/>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B089D" w:rsidRDefault="001B089D" w:rsidP="001B089D">
      <w:pPr>
        <w:jc w:val="center"/>
        <w:rPr>
          <w:i/>
          <w:sz w:val="28"/>
          <w:szCs w:val="28"/>
        </w:rPr>
      </w:pPr>
      <w:r w:rsidRPr="0086480E">
        <w:rPr>
          <w:i/>
          <w:sz w:val="28"/>
          <w:szCs w:val="28"/>
        </w:rPr>
        <w:t>Рисунок 2.</w:t>
      </w:r>
      <w:r w:rsidR="00FE344A">
        <w:rPr>
          <w:i/>
          <w:sz w:val="28"/>
          <w:szCs w:val="28"/>
        </w:rPr>
        <w:t>6</w:t>
      </w:r>
      <w:r w:rsidRPr="0086480E">
        <w:rPr>
          <w:i/>
          <w:sz w:val="28"/>
          <w:szCs w:val="28"/>
        </w:rPr>
        <w:t xml:space="preserve"> – </w:t>
      </w:r>
      <w:r w:rsidRPr="00A73584">
        <w:rPr>
          <w:i/>
          <w:sz w:val="28"/>
          <w:szCs w:val="28"/>
        </w:rPr>
        <w:t xml:space="preserve">Распределение </w:t>
      </w:r>
      <w:r>
        <w:rPr>
          <w:i/>
          <w:sz w:val="28"/>
          <w:szCs w:val="28"/>
        </w:rPr>
        <w:t xml:space="preserve">опрошенных в 2016 году представителей </w:t>
      </w:r>
      <w:r w:rsidRPr="00A73584">
        <w:rPr>
          <w:i/>
          <w:sz w:val="28"/>
          <w:szCs w:val="28"/>
        </w:rPr>
        <w:t>предприятий Санкт-Петербурга по отношению к районным администрациям</w:t>
      </w:r>
      <w:r>
        <w:rPr>
          <w:i/>
          <w:sz w:val="28"/>
          <w:szCs w:val="28"/>
        </w:rPr>
        <w:t xml:space="preserve"> (количество; доля в общей выборке)</w:t>
      </w:r>
    </w:p>
    <w:p w:rsidR="001B089D" w:rsidRDefault="001B089D" w:rsidP="00A05F40">
      <w:pPr>
        <w:spacing w:line="360" w:lineRule="auto"/>
        <w:ind w:firstLine="709"/>
        <w:jc w:val="both"/>
        <w:rPr>
          <w:sz w:val="28"/>
          <w:szCs w:val="28"/>
        </w:rPr>
      </w:pPr>
    </w:p>
    <w:p w:rsidR="00F009B9" w:rsidRDefault="00A64F82" w:rsidP="004D1CDF">
      <w:pPr>
        <w:spacing w:line="360" w:lineRule="auto"/>
        <w:ind w:firstLine="709"/>
        <w:jc w:val="both"/>
        <w:rPr>
          <w:sz w:val="28"/>
          <w:szCs w:val="28"/>
        </w:rPr>
      </w:pPr>
      <w:r>
        <w:rPr>
          <w:sz w:val="28"/>
          <w:szCs w:val="28"/>
        </w:rPr>
        <w:t xml:space="preserve">Выборочное распределение предприятий по администрациям районов в целом соответствует </w:t>
      </w:r>
      <w:proofErr w:type="gramStart"/>
      <w:r>
        <w:rPr>
          <w:sz w:val="28"/>
          <w:szCs w:val="28"/>
        </w:rPr>
        <w:t>генеральному</w:t>
      </w:r>
      <w:proofErr w:type="gramEnd"/>
      <w:r>
        <w:rPr>
          <w:sz w:val="28"/>
          <w:szCs w:val="28"/>
        </w:rPr>
        <w:t>, что также подтверждает репрезентативность выборки.</w:t>
      </w:r>
    </w:p>
    <w:p w:rsidR="004D1CDF" w:rsidRDefault="00F009B9" w:rsidP="004D1CDF">
      <w:pPr>
        <w:spacing w:line="360" w:lineRule="auto"/>
        <w:ind w:firstLine="709"/>
        <w:jc w:val="both"/>
        <w:rPr>
          <w:sz w:val="28"/>
          <w:szCs w:val="28"/>
        </w:rPr>
      </w:pPr>
      <w:r>
        <w:rPr>
          <w:sz w:val="28"/>
          <w:szCs w:val="28"/>
        </w:rPr>
        <w:t>В разрезе административных районов н</w:t>
      </w:r>
      <w:r w:rsidR="004D1CDF">
        <w:rPr>
          <w:sz w:val="28"/>
          <w:szCs w:val="28"/>
        </w:rPr>
        <w:t>аибольшая ошибка выборки соответствует Кронштадтскому району – соответствующие оценки не могут считаться репрезентативными. Возможность ошибки также является относительно высокой для оценок в отношени</w:t>
      </w:r>
      <w:r w:rsidR="00951462">
        <w:rPr>
          <w:sz w:val="28"/>
          <w:szCs w:val="28"/>
        </w:rPr>
        <w:t>и</w:t>
      </w:r>
      <w:r w:rsidR="004D1CDF">
        <w:rPr>
          <w:sz w:val="28"/>
          <w:szCs w:val="28"/>
        </w:rPr>
        <w:t xml:space="preserve"> </w:t>
      </w:r>
      <w:proofErr w:type="spellStart"/>
      <w:r w:rsidR="004D1CDF">
        <w:rPr>
          <w:sz w:val="28"/>
          <w:szCs w:val="28"/>
        </w:rPr>
        <w:t>Петродворцового</w:t>
      </w:r>
      <w:proofErr w:type="spellEnd"/>
      <w:r w:rsidR="004D1CDF">
        <w:rPr>
          <w:sz w:val="28"/>
          <w:szCs w:val="28"/>
        </w:rPr>
        <w:t xml:space="preserve">, Курортного, </w:t>
      </w:r>
      <w:proofErr w:type="spellStart"/>
      <w:r w:rsidR="004D1CDF">
        <w:rPr>
          <w:sz w:val="28"/>
          <w:szCs w:val="28"/>
        </w:rPr>
        <w:t>Колпинского</w:t>
      </w:r>
      <w:proofErr w:type="spellEnd"/>
      <w:r w:rsidR="004D1CDF">
        <w:rPr>
          <w:sz w:val="28"/>
          <w:szCs w:val="28"/>
        </w:rPr>
        <w:t>, Красносельского и Пушкинского районов.</w:t>
      </w:r>
    </w:p>
    <w:p w:rsidR="002C6F76" w:rsidRPr="002B4F71" w:rsidRDefault="004D692B" w:rsidP="002C6F76">
      <w:pPr>
        <w:keepNext/>
        <w:numPr>
          <w:ilvl w:val="1"/>
          <w:numId w:val="17"/>
        </w:numPr>
        <w:spacing w:before="240" w:after="240"/>
        <w:jc w:val="center"/>
        <w:outlineLvl w:val="1"/>
        <w:rPr>
          <w:bCs/>
          <w:i/>
          <w:iCs/>
          <w:sz w:val="28"/>
          <w:szCs w:val="28"/>
        </w:rPr>
      </w:pPr>
      <w:bookmarkStart w:id="34" w:name="_Toc475421817"/>
      <w:r>
        <w:rPr>
          <w:bCs/>
          <w:i/>
          <w:iCs/>
          <w:sz w:val="28"/>
          <w:szCs w:val="28"/>
        </w:rPr>
        <w:t>Динамика объема производства</w:t>
      </w:r>
      <w:bookmarkEnd w:id="34"/>
    </w:p>
    <w:p w:rsidR="00FA457B" w:rsidRDefault="005C58C1" w:rsidP="002C6F76">
      <w:pPr>
        <w:spacing w:line="360" w:lineRule="auto"/>
        <w:ind w:firstLine="709"/>
        <w:jc w:val="both"/>
        <w:rPr>
          <w:sz w:val="28"/>
          <w:szCs w:val="28"/>
        </w:rPr>
      </w:pPr>
      <w:r>
        <w:rPr>
          <w:sz w:val="28"/>
          <w:szCs w:val="28"/>
        </w:rPr>
        <w:t>По результатам опроса экономическая ситуация в 2016 году продолжила ухудшаться, однако его параметры выглядят не столь пессимист</w:t>
      </w:r>
      <w:r w:rsidR="00FA457B">
        <w:rPr>
          <w:sz w:val="28"/>
          <w:szCs w:val="28"/>
        </w:rPr>
        <w:t>ично по сравнению с 2015 годом.</w:t>
      </w:r>
    </w:p>
    <w:p w:rsidR="00035FA2" w:rsidRDefault="00035FA2" w:rsidP="00385F89">
      <w:pPr>
        <w:spacing w:line="360" w:lineRule="auto"/>
        <w:jc w:val="both"/>
        <w:rPr>
          <w:sz w:val="28"/>
          <w:szCs w:val="28"/>
        </w:rPr>
      </w:pPr>
    </w:p>
    <w:p w:rsidR="00385F89" w:rsidRPr="00035FA2" w:rsidRDefault="00385F89" w:rsidP="0038484B">
      <w:pPr>
        <w:spacing w:line="360" w:lineRule="auto"/>
        <w:jc w:val="center"/>
        <w:rPr>
          <w:sz w:val="28"/>
          <w:szCs w:val="28"/>
        </w:rPr>
      </w:pPr>
      <w:r>
        <w:rPr>
          <w:noProof/>
        </w:rPr>
        <w:lastRenderedPageBreak/>
        <w:drawing>
          <wp:inline distT="0" distB="0" distL="0" distR="0" wp14:anchorId="04FA4AD2" wp14:editId="11151BEE">
            <wp:extent cx="5940425" cy="3072295"/>
            <wp:effectExtent l="0" t="0" r="22225" b="139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012AE" w:rsidRDefault="000F64EB" w:rsidP="00385F89">
      <w:pPr>
        <w:jc w:val="center"/>
        <w:rPr>
          <w:i/>
          <w:sz w:val="28"/>
          <w:szCs w:val="28"/>
        </w:rPr>
      </w:pPr>
      <w:r>
        <w:rPr>
          <w:noProof/>
        </w:rPr>
        <w:drawing>
          <wp:inline distT="0" distB="0" distL="0" distR="0" wp14:anchorId="71DD316E" wp14:editId="4DBE3D19">
            <wp:extent cx="5940425" cy="3088849"/>
            <wp:effectExtent l="0" t="0" r="22225" b="1651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85F89" w:rsidRDefault="00385F89" w:rsidP="00385F89">
      <w:pPr>
        <w:jc w:val="center"/>
        <w:rPr>
          <w:i/>
          <w:sz w:val="28"/>
          <w:szCs w:val="28"/>
        </w:rPr>
      </w:pPr>
      <w:r w:rsidRPr="00653145">
        <w:rPr>
          <w:i/>
          <w:sz w:val="28"/>
          <w:szCs w:val="28"/>
        </w:rPr>
        <w:t>Рисунок 2.</w:t>
      </w:r>
      <w:r w:rsidR="00FE344A">
        <w:rPr>
          <w:i/>
          <w:sz w:val="28"/>
          <w:szCs w:val="28"/>
        </w:rPr>
        <w:t>7</w:t>
      </w:r>
      <w:r>
        <w:rPr>
          <w:i/>
          <w:sz w:val="28"/>
          <w:szCs w:val="28"/>
        </w:rPr>
        <w:t xml:space="preserve"> – Оценка годовой динамики объема производства предприятий </w:t>
      </w:r>
      <w:r w:rsidR="00335EE0">
        <w:rPr>
          <w:i/>
          <w:sz w:val="28"/>
          <w:szCs w:val="28"/>
        </w:rPr>
        <w:t xml:space="preserve">по размеру </w:t>
      </w:r>
      <w:r>
        <w:rPr>
          <w:i/>
          <w:sz w:val="28"/>
          <w:szCs w:val="28"/>
        </w:rPr>
        <w:t>в 2016 году</w:t>
      </w:r>
      <w:r w:rsidR="007012AE">
        <w:rPr>
          <w:i/>
          <w:sz w:val="28"/>
          <w:szCs w:val="28"/>
        </w:rPr>
        <w:t xml:space="preserve"> (верхняя диаграмма) в сравнении с 2015 годом (нижняя диаграмма)</w:t>
      </w:r>
      <w:r w:rsidR="00D8554D">
        <w:rPr>
          <w:i/>
          <w:sz w:val="28"/>
          <w:szCs w:val="28"/>
        </w:rPr>
        <w:t>, %</w:t>
      </w:r>
    </w:p>
    <w:p w:rsidR="0038484B" w:rsidRPr="00653145" w:rsidRDefault="0038484B" w:rsidP="00385F89">
      <w:pPr>
        <w:jc w:val="center"/>
        <w:rPr>
          <w:i/>
          <w:sz w:val="28"/>
          <w:szCs w:val="28"/>
        </w:rPr>
      </w:pPr>
      <w:r>
        <w:rPr>
          <w:i/>
          <w:sz w:val="28"/>
          <w:szCs w:val="28"/>
        </w:rPr>
        <w:t>Примечание: на данном рисунке в строках представлены доли предприятий в процентах от соответствующей категории, сумма долей по каждой строке составляет 100%</w:t>
      </w:r>
    </w:p>
    <w:p w:rsidR="00FE6A41" w:rsidRDefault="00FE6A41" w:rsidP="00FE6A41">
      <w:pPr>
        <w:spacing w:line="360" w:lineRule="auto"/>
        <w:ind w:firstLine="709"/>
        <w:jc w:val="both"/>
        <w:rPr>
          <w:sz w:val="28"/>
          <w:szCs w:val="28"/>
        </w:rPr>
      </w:pPr>
    </w:p>
    <w:p w:rsidR="00F63482" w:rsidRDefault="00F63482" w:rsidP="00F63482">
      <w:pPr>
        <w:spacing w:line="360" w:lineRule="auto"/>
        <w:ind w:firstLine="709"/>
        <w:jc w:val="both"/>
        <w:rPr>
          <w:sz w:val="28"/>
          <w:szCs w:val="28"/>
        </w:rPr>
      </w:pPr>
      <w:proofErr w:type="gramStart"/>
      <w:r>
        <w:rPr>
          <w:sz w:val="28"/>
          <w:szCs w:val="28"/>
        </w:rPr>
        <w:t xml:space="preserve">Так, сокращение объемов производства в 2016 году было отмечено 34,5% предпринимателей, в том числе 16,2% отмечено резкое сокращение, в то время как в 2015 году аналогичные показатели составили соответственно 58,2% и 30,6%. Однако сравнительно меньшая доля предприятий с падающим объемом </w:t>
      </w:r>
      <w:r>
        <w:rPr>
          <w:sz w:val="28"/>
          <w:szCs w:val="28"/>
        </w:rPr>
        <w:lastRenderedPageBreak/>
        <w:t>производства, зафиксированная в 2016 году, может быть связана с тем, что в выборку попала высокая доля новых предприятий, не занимавшихся</w:t>
      </w:r>
      <w:proofErr w:type="gramEnd"/>
      <w:r>
        <w:rPr>
          <w:sz w:val="28"/>
          <w:szCs w:val="28"/>
        </w:rPr>
        <w:t xml:space="preserve"> деятельностью в прошлом году и поэтому не </w:t>
      </w:r>
      <w:proofErr w:type="gramStart"/>
      <w:r>
        <w:rPr>
          <w:sz w:val="28"/>
          <w:szCs w:val="28"/>
        </w:rPr>
        <w:t>давших</w:t>
      </w:r>
      <w:proofErr w:type="gramEnd"/>
      <w:r>
        <w:rPr>
          <w:sz w:val="28"/>
          <w:szCs w:val="28"/>
        </w:rPr>
        <w:t xml:space="preserve"> ответ на данный вопрос.</w:t>
      </w:r>
    </w:p>
    <w:p w:rsidR="00F63482" w:rsidRPr="00653145" w:rsidRDefault="00F63482" w:rsidP="00F63482">
      <w:pPr>
        <w:spacing w:line="360" w:lineRule="auto"/>
        <w:ind w:firstLine="709"/>
        <w:jc w:val="both"/>
        <w:rPr>
          <w:sz w:val="28"/>
          <w:szCs w:val="28"/>
        </w:rPr>
      </w:pPr>
      <w:r>
        <w:rPr>
          <w:sz w:val="28"/>
          <w:szCs w:val="28"/>
        </w:rPr>
        <w:t>Рост объемов производства в 2016 году пришелся лишь на 22,2% опрошенных предприятий, что выше аналогичного показателя за 2015 год (18,9%).</w:t>
      </w:r>
    </w:p>
    <w:p w:rsidR="00FE6A41" w:rsidRDefault="00F63482" w:rsidP="00FE6A41">
      <w:pPr>
        <w:spacing w:line="360" w:lineRule="auto"/>
        <w:ind w:firstLine="709"/>
        <w:jc w:val="both"/>
        <w:rPr>
          <w:sz w:val="28"/>
          <w:szCs w:val="28"/>
        </w:rPr>
      </w:pPr>
      <w:r>
        <w:rPr>
          <w:sz w:val="28"/>
          <w:szCs w:val="28"/>
        </w:rPr>
        <w:t>Если для малых предприятий в силу их высокой доли в выборке характерны общие тенденции, то для средних и крупных предприятий ситуация несколько отличается. Доля крупных предприятий с падающим объемом производства если и уменьшилась, то весьма несущественно (28,12% - в 2016 году и  30,5% - в 2015 году). Однако их доля с растущим объемом производства также сократилась с 41,7% до 37,5% соответственно.</w:t>
      </w:r>
    </w:p>
    <w:p w:rsidR="00F63482" w:rsidRDefault="00F63482" w:rsidP="00FE6A41">
      <w:pPr>
        <w:spacing w:line="360" w:lineRule="auto"/>
        <w:ind w:firstLine="709"/>
        <w:jc w:val="both"/>
        <w:rPr>
          <w:sz w:val="28"/>
          <w:szCs w:val="28"/>
        </w:rPr>
      </w:pPr>
      <w:r>
        <w:rPr>
          <w:sz w:val="28"/>
          <w:szCs w:val="28"/>
        </w:rPr>
        <w:t xml:space="preserve">Существенные улучшения ситуации зафиксированы по группе средних предприятий. Доля </w:t>
      </w:r>
      <w:proofErr w:type="gramStart"/>
      <w:r>
        <w:rPr>
          <w:sz w:val="28"/>
          <w:szCs w:val="28"/>
        </w:rPr>
        <w:t>средних</w:t>
      </w:r>
      <w:proofErr w:type="gramEnd"/>
      <w:r>
        <w:rPr>
          <w:sz w:val="28"/>
          <w:szCs w:val="28"/>
        </w:rPr>
        <w:t xml:space="preserve"> с падающим производством сократилась с 50,8% в 2015 году до </w:t>
      </w:r>
      <w:r w:rsidR="00A1655C">
        <w:rPr>
          <w:sz w:val="28"/>
          <w:szCs w:val="28"/>
        </w:rPr>
        <w:t>38,4% в 2016 году, а доля с растущим производством выросла с 24,6% до 38,5% соответственно.</w:t>
      </w:r>
    </w:p>
    <w:p w:rsidR="00101486" w:rsidRDefault="00101486" w:rsidP="00FE6A41">
      <w:pPr>
        <w:spacing w:line="360" w:lineRule="auto"/>
        <w:ind w:firstLine="709"/>
        <w:jc w:val="both"/>
        <w:rPr>
          <w:sz w:val="28"/>
          <w:szCs w:val="28"/>
        </w:rPr>
      </w:pPr>
      <w:r w:rsidRPr="00F1008E">
        <w:rPr>
          <w:sz w:val="28"/>
          <w:szCs w:val="28"/>
        </w:rPr>
        <w:t>Ситуация в отраслевом разрезе представлена на следующей диаграмме.</w:t>
      </w:r>
    </w:p>
    <w:p w:rsidR="00101486" w:rsidRDefault="00F1008E" w:rsidP="00F1008E">
      <w:pPr>
        <w:spacing w:line="360" w:lineRule="auto"/>
        <w:jc w:val="both"/>
        <w:rPr>
          <w:sz w:val="28"/>
          <w:szCs w:val="28"/>
        </w:rPr>
      </w:pPr>
      <w:r w:rsidRPr="00F1008E">
        <w:rPr>
          <w:noProof/>
          <w:sz w:val="28"/>
          <w:szCs w:val="28"/>
        </w:rPr>
        <w:drawing>
          <wp:inline distT="0" distB="0" distL="0" distR="0" wp14:anchorId="163AD6C1" wp14:editId="6A4D6874">
            <wp:extent cx="5943600" cy="3947532"/>
            <wp:effectExtent l="0" t="0" r="19050"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1008E" w:rsidRPr="00653145" w:rsidRDefault="00F1008E" w:rsidP="00F1008E">
      <w:pPr>
        <w:jc w:val="center"/>
        <w:rPr>
          <w:i/>
          <w:sz w:val="28"/>
          <w:szCs w:val="28"/>
        </w:rPr>
      </w:pPr>
      <w:r w:rsidRPr="00653145">
        <w:rPr>
          <w:i/>
          <w:sz w:val="28"/>
          <w:szCs w:val="28"/>
        </w:rPr>
        <w:lastRenderedPageBreak/>
        <w:t>Рисунок 2.</w:t>
      </w:r>
      <w:r w:rsidR="00FE344A">
        <w:rPr>
          <w:i/>
          <w:sz w:val="28"/>
          <w:szCs w:val="28"/>
        </w:rPr>
        <w:t>8</w:t>
      </w:r>
      <w:r>
        <w:rPr>
          <w:i/>
          <w:sz w:val="28"/>
          <w:szCs w:val="28"/>
        </w:rPr>
        <w:t xml:space="preserve"> – Оценка годовой динамики </w:t>
      </w:r>
      <w:r w:rsidR="00335EE0">
        <w:rPr>
          <w:i/>
          <w:sz w:val="28"/>
          <w:szCs w:val="28"/>
        </w:rPr>
        <w:t xml:space="preserve">объема производства предприятий по сферам деятельности </w:t>
      </w:r>
      <w:r>
        <w:rPr>
          <w:i/>
          <w:sz w:val="28"/>
          <w:szCs w:val="28"/>
        </w:rPr>
        <w:t>в 2016 году</w:t>
      </w:r>
    </w:p>
    <w:p w:rsidR="00B15D2C" w:rsidRPr="00653145" w:rsidRDefault="00B15D2C" w:rsidP="00B15D2C">
      <w:pPr>
        <w:jc w:val="center"/>
        <w:rPr>
          <w:i/>
          <w:sz w:val="28"/>
          <w:szCs w:val="28"/>
        </w:rPr>
      </w:pPr>
      <w:r>
        <w:rPr>
          <w:i/>
          <w:sz w:val="28"/>
          <w:szCs w:val="28"/>
        </w:rPr>
        <w:t>Примечание: на данном рисунке в строках представлены доли предприятий в процентах от соответствующей категории, сумма долей по каждой строке составляет 100%</w:t>
      </w:r>
    </w:p>
    <w:p w:rsidR="00101486" w:rsidRDefault="00101486" w:rsidP="00FE6A41">
      <w:pPr>
        <w:spacing w:line="360" w:lineRule="auto"/>
        <w:ind w:firstLine="709"/>
        <w:jc w:val="both"/>
        <w:rPr>
          <w:sz w:val="28"/>
          <w:szCs w:val="28"/>
        </w:rPr>
      </w:pPr>
    </w:p>
    <w:p w:rsidR="00B278DB" w:rsidRDefault="00F1008E" w:rsidP="00101486">
      <w:pPr>
        <w:spacing w:line="360" w:lineRule="auto"/>
        <w:ind w:firstLine="709"/>
        <w:jc w:val="both"/>
        <w:rPr>
          <w:sz w:val="28"/>
          <w:szCs w:val="28"/>
        </w:rPr>
      </w:pPr>
      <w:r>
        <w:rPr>
          <w:sz w:val="28"/>
          <w:szCs w:val="28"/>
        </w:rPr>
        <w:t>В</w:t>
      </w:r>
      <w:r w:rsidR="00101486">
        <w:rPr>
          <w:sz w:val="28"/>
          <w:szCs w:val="28"/>
        </w:rPr>
        <w:t xml:space="preserve"> 2015 году </w:t>
      </w:r>
      <w:r w:rsidR="00101486" w:rsidRPr="00101486">
        <w:rPr>
          <w:sz w:val="28"/>
          <w:szCs w:val="28"/>
        </w:rPr>
        <w:t xml:space="preserve">в числе наиболее пострадавших </w:t>
      </w:r>
      <w:r w:rsidR="00DB4C58">
        <w:rPr>
          <w:sz w:val="28"/>
          <w:szCs w:val="28"/>
        </w:rPr>
        <w:t xml:space="preserve">с точки зрения сокращения производства </w:t>
      </w:r>
      <w:r w:rsidR="00101486" w:rsidRPr="00101486">
        <w:rPr>
          <w:sz w:val="28"/>
          <w:szCs w:val="28"/>
        </w:rPr>
        <w:t>оказались п</w:t>
      </w:r>
      <w:r w:rsidR="00101486">
        <w:rPr>
          <w:sz w:val="28"/>
          <w:szCs w:val="28"/>
        </w:rPr>
        <w:t>редприятия таких отраслей, как</w:t>
      </w:r>
      <w:r w:rsidR="00101486" w:rsidRPr="00101486">
        <w:rPr>
          <w:sz w:val="28"/>
          <w:szCs w:val="28"/>
        </w:rPr>
        <w:t xml:space="preserve"> строительство</w:t>
      </w:r>
      <w:r w:rsidR="00101486">
        <w:rPr>
          <w:sz w:val="28"/>
          <w:szCs w:val="28"/>
        </w:rPr>
        <w:t>,</w:t>
      </w:r>
      <w:r w:rsidR="00101486" w:rsidRPr="00101486">
        <w:rPr>
          <w:sz w:val="28"/>
          <w:szCs w:val="28"/>
        </w:rPr>
        <w:t xml:space="preserve"> торговля и общественное питание </w:t>
      </w:r>
      <w:r w:rsidR="00101486">
        <w:rPr>
          <w:sz w:val="28"/>
          <w:szCs w:val="28"/>
        </w:rPr>
        <w:t xml:space="preserve">и </w:t>
      </w:r>
      <w:r w:rsidR="00101486" w:rsidRPr="00101486">
        <w:rPr>
          <w:sz w:val="28"/>
          <w:szCs w:val="28"/>
        </w:rPr>
        <w:t>услуги</w:t>
      </w:r>
      <w:r w:rsidR="00101486">
        <w:rPr>
          <w:sz w:val="28"/>
          <w:szCs w:val="28"/>
        </w:rPr>
        <w:t xml:space="preserve"> (</w:t>
      </w:r>
      <w:r w:rsidR="00101486" w:rsidRPr="00101486">
        <w:rPr>
          <w:sz w:val="28"/>
          <w:szCs w:val="28"/>
        </w:rPr>
        <w:t>на ухудшение ситуации указали</w:t>
      </w:r>
      <w:r w:rsidR="00F3615B">
        <w:rPr>
          <w:sz w:val="28"/>
          <w:szCs w:val="28"/>
        </w:rPr>
        <w:t xml:space="preserve"> </w:t>
      </w:r>
      <w:r w:rsidR="00101486" w:rsidRPr="00101486">
        <w:rPr>
          <w:sz w:val="28"/>
          <w:szCs w:val="28"/>
        </w:rPr>
        <w:t>78,2%</w:t>
      </w:r>
      <w:r w:rsidR="00101486">
        <w:rPr>
          <w:sz w:val="28"/>
          <w:szCs w:val="28"/>
        </w:rPr>
        <w:t xml:space="preserve">, </w:t>
      </w:r>
      <w:r w:rsidR="00101486" w:rsidRPr="00101486">
        <w:rPr>
          <w:sz w:val="28"/>
          <w:szCs w:val="28"/>
        </w:rPr>
        <w:t>64,5%</w:t>
      </w:r>
      <w:r w:rsidR="00101486">
        <w:rPr>
          <w:sz w:val="28"/>
          <w:szCs w:val="28"/>
        </w:rPr>
        <w:t xml:space="preserve">, </w:t>
      </w:r>
      <w:r w:rsidR="00101486" w:rsidRPr="00101486">
        <w:rPr>
          <w:sz w:val="28"/>
          <w:szCs w:val="28"/>
        </w:rPr>
        <w:t>55,7% респондентов</w:t>
      </w:r>
      <w:r w:rsidR="00101486">
        <w:rPr>
          <w:sz w:val="28"/>
          <w:szCs w:val="28"/>
        </w:rPr>
        <w:t xml:space="preserve"> соответственно</w:t>
      </w:r>
      <w:r>
        <w:rPr>
          <w:sz w:val="28"/>
          <w:szCs w:val="28"/>
        </w:rPr>
        <w:t>).</w:t>
      </w:r>
      <w:r w:rsidR="00101486" w:rsidRPr="00F1008E">
        <w:rPr>
          <w:sz w:val="28"/>
          <w:szCs w:val="28"/>
        </w:rPr>
        <w:t xml:space="preserve"> </w:t>
      </w:r>
      <w:r>
        <w:rPr>
          <w:sz w:val="28"/>
          <w:szCs w:val="28"/>
        </w:rPr>
        <w:t>В</w:t>
      </w:r>
      <w:r w:rsidR="00101486" w:rsidRPr="00F1008E">
        <w:rPr>
          <w:sz w:val="28"/>
          <w:szCs w:val="28"/>
        </w:rPr>
        <w:t xml:space="preserve"> 2016 году</w:t>
      </w:r>
      <w:r w:rsidRPr="00F1008E">
        <w:rPr>
          <w:sz w:val="28"/>
          <w:szCs w:val="28"/>
        </w:rPr>
        <w:t xml:space="preserve"> это</w:t>
      </w:r>
      <w:r>
        <w:rPr>
          <w:sz w:val="28"/>
          <w:szCs w:val="28"/>
        </w:rPr>
        <w:t xml:space="preserve"> по-прежнему строительство, торговля и общественное питание (</w:t>
      </w:r>
      <w:r w:rsidRPr="00101486">
        <w:rPr>
          <w:sz w:val="28"/>
          <w:szCs w:val="28"/>
        </w:rPr>
        <w:t>на ухудшение ситуации указали</w:t>
      </w:r>
      <w:r>
        <w:rPr>
          <w:sz w:val="28"/>
          <w:szCs w:val="28"/>
        </w:rPr>
        <w:t xml:space="preserve"> 39,5</w:t>
      </w:r>
      <w:r w:rsidRPr="00101486">
        <w:rPr>
          <w:sz w:val="28"/>
          <w:szCs w:val="28"/>
        </w:rPr>
        <w:t>%</w:t>
      </w:r>
      <w:r>
        <w:rPr>
          <w:sz w:val="28"/>
          <w:szCs w:val="28"/>
        </w:rPr>
        <w:t>, 40,0</w:t>
      </w:r>
      <w:r w:rsidRPr="00101486">
        <w:rPr>
          <w:sz w:val="28"/>
          <w:szCs w:val="28"/>
        </w:rPr>
        <w:t>% респондентов</w:t>
      </w:r>
      <w:r>
        <w:rPr>
          <w:sz w:val="28"/>
          <w:szCs w:val="28"/>
        </w:rPr>
        <w:t xml:space="preserve"> соответственно)</w:t>
      </w:r>
      <w:r w:rsidR="00B278DB">
        <w:rPr>
          <w:sz w:val="28"/>
          <w:szCs w:val="28"/>
        </w:rPr>
        <w:t>, хотя и с существенно меньшим эффектом</w:t>
      </w:r>
      <w:r>
        <w:rPr>
          <w:sz w:val="28"/>
          <w:szCs w:val="28"/>
        </w:rPr>
        <w:t>. Место услуг в 2016 году заняла сфера производства (38,9% предприятий, сокративших объем производства).</w:t>
      </w:r>
    </w:p>
    <w:p w:rsidR="00101486" w:rsidRDefault="00B278DB" w:rsidP="00101486">
      <w:pPr>
        <w:spacing w:line="360" w:lineRule="auto"/>
        <w:ind w:firstLine="709"/>
        <w:jc w:val="both"/>
        <w:rPr>
          <w:sz w:val="28"/>
          <w:szCs w:val="28"/>
        </w:rPr>
      </w:pPr>
      <w:r>
        <w:rPr>
          <w:sz w:val="28"/>
          <w:szCs w:val="28"/>
        </w:rPr>
        <w:t>Положительный момент в разрезе по отраслям заключается в том, что спад производства в наиболее пострадавших отраслях в 2016 году отметили порядка 40%, в то время как в 2015 году – более половины (50-80%). Кроме этого, в сфере производства, помимо сокращения, также зафиксирована наибольшая среди прочих сфер доля предприятий с ростом объема производства (31,5%). Существенный рост также отмечен предприятиями в сферах образования и науки (30,4%), транспорта, связи, информации (26,3%) и услуг (25,9%).</w:t>
      </w:r>
    </w:p>
    <w:p w:rsidR="000B42B0" w:rsidRDefault="005A3D89" w:rsidP="00101486">
      <w:pPr>
        <w:spacing w:line="360" w:lineRule="auto"/>
        <w:ind w:firstLine="709"/>
        <w:jc w:val="both"/>
        <w:rPr>
          <w:sz w:val="28"/>
          <w:szCs w:val="28"/>
        </w:rPr>
      </w:pPr>
      <w:r>
        <w:rPr>
          <w:sz w:val="28"/>
          <w:szCs w:val="28"/>
        </w:rPr>
        <w:t xml:space="preserve">На следующей диаграмме представлено распределение динамики объема производства в разрезе администраций районов Санкт-Петербурга, которые упорядочены по </w:t>
      </w:r>
      <w:r w:rsidR="000F31BA">
        <w:rPr>
          <w:sz w:val="28"/>
          <w:szCs w:val="28"/>
        </w:rPr>
        <w:t>возрастанию</w:t>
      </w:r>
      <w:r>
        <w:rPr>
          <w:sz w:val="28"/>
          <w:szCs w:val="28"/>
        </w:rPr>
        <w:t xml:space="preserve"> доли предприятий, сокративших объем производства. </w:t>
      </w:r>
    </w:p>
    <w:p w:rsidR="005A3D89" w:rsidRDefault="005A3D89" w:rsidP="005A3D89">
      <w:pPr>
        <w:spacing w:line="360" w:lineRule="auto"/>
        <w:jc w:val="both"/>
        <w:rPr>
          <w:sz w:val="28"/>
          <w:szCs w:val="28"/>
        </w:rPr>
      </w:pPr>
      <w:r>
        <w:rPr>
          <w:noProof/>
        </w:rPr>
        <w:lastRenderedPageBreak/>
        <w:drawing>
          <wp:inline distT="0" distB="0" distL="0" distR="0" wp14:anchorId="36AD08C7" wp14:editId="27367D95">
            <wp:extent cx="6120130" cy="4774068"/>
            <wp:effectExtent l="0" t="0" r="13970" b="266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A3D89" w:rsidRPr="00653145" w:rsidRDefault="005A3D89" w:rsidP="005A3D89">
      <w:pPr>
        <w:jc w:val="center"/>
        <w:rPr>
          <w:i/>
          <w:sz w:val="28"/>
          <w:szCs w:val="28"/>
        </w:rPr>
      </w:pPr>
      <w:r w:rsidRPr="00653145">
        <w:rPr>
          <w:i/>
          <w:sz w:val="28"/>
          <w:szCs w:val="28"/>
        </w:rPr>
        <w:t>Рисунок 2.</w:t>
      </w:r>
      <w:r w:rsidR="00FE344A">
        <w:rPr>
          <w:i/>
          <w:sz w:val="28"/>
          <w:szCs w:val="28"/>
        </w:rPr>
        <w:t>9</w:t>
      </w:r>
      <w:r>
        <w:rPr>
          <w:i/>
          <w:sz w:val="28"/>
          <w:szCs w:val="28"/>
        </w:rPr>
        <w:t xml:space="preserve"> – Оценка годовой динамики объема производства предприятий по отношению к администрациям районов Санкт-Петербурга в 2016 году</w:t>
      </w:r>
    </w:p>
    <w:p w:rsidR="00FD0517" w:rsidRPr="00653145" w:rsidRDefault="00FD0517" w:rsidP="00FD0517">
      <w:pPr>
        <w:jc w:val="center"/>
        <w:rPr>
          <w:i/>
          <w:sz w:val="28"/>
          <w:szCs w:val="28"/>
        </w:rPr>
      </w:pPr>
      <w:r>
        <w:rPr>
          <w:i/>
          <w:sz w:val="28"/>
          <w:szCs w:val="28"/>
        </w:rPr>
        <w:t>Примечание: на данном рисунке в строках представлены доли предприятий в процентах от соответствующей категории, сумма долей по каждой строке составляет 100%</w:t>
      </w:r>
    </w:p>
    <w:p w:rsidR="005A3D89" w:rsidRDefault="005A3D89" w:rsidP="005A3D89">
      <w:pPr>
        <w:spacing w:line="360" w:lineRule="auto"/>
        <w:jc w:val="both"/>
        <w:rPr>
          <w:sz w:val="28"/>
          <w:szCs w:val="28"/>
        </w:rPr>
      </w:pPr>
    </w:p>
    <w:p w:rsidR="00845F16" w:rsidRDefault="00845F16" w:rsidP="00845F16">
      <w:pPr>
        <w:spacing w:line="360" w:lineRule="auto"/>
        <w:ind w:firstLine="709"/>
        <w:jc w:val="both"/>
        <w:rPr>
          <w:sz w:val="28"/>
          <w:szCs w:val="28"/>
        </w:rPr>
      </w:pPr>
      <w:r>
        <w:rPr>
          <w:sz w:val="28"/>
          <w:szCs w:val="28"/>
        </w:rPr>
        <w:t>Наименьшие доли предприятий, указавших на сокращение объема производства,</w:t>
      </w:r>
      <w:r w:rsidRPr="00845F16">
        <w:rPr>
          <w:sz w:val="28"/>
          <w:szCs w:val="28"/>
        </w:rPr>
        <w:t xml:space="preserve"> </w:t>
      </w:r>
      <w:r>
        <w:rPr>
          <w:sz w:val="28"/>
          <w:szCs w:val="28"/>
        </w:rPr>
        <w:t xml:space="preserve">не принимая в расчет Кронштадтский район, зафиксированы в Пушкинском (21,7% = 13,0%+8,7%), </w:t>
      </w:r>
      <w:proofErr w:type="spellStart"/>
      <w:r>
        <w:rPr>
          <w:sz w:val="28"/>
          <w:szCs w:val="28"/>
        </w:rPr>
        <w:t>Колпинском</w:t>
      </w:r>
      <w:proofErr w:type="spellEnd"/>
      <w:r>
        <w:rPr>
          <w:sz w:val="28"/>
          <w:szCs w:val="28"/>
        </w:rPr>
        <w:t xml:space="preserve"> (27,8% = 16,7%+11,1%) и Приморском (28,0% = 15,9%+12,1%) районах. Наихудшее положение по данному показателю отмечается в </w:t>
      </w:r>
      <w:proofErr w:type="spellStart"/>
      <w:r>
        <w:rPr>
          <w:sz w:val="28"/>
          <w:szCs w:val="28"/>
        </w:rPr>
        <w:t>Петродворцовом</w:t>
      </w:r>
      <w:proofErr w:type="spellEnd"/>
      <w:r>
        <w:rPr>
          <w:sz w:val="28"/>
          <w:szCs w:val="28"/>
        </w:rPr>
        <w:t xml:space="preserve"> (54,5%), Петроградском (45,9%) и Фрунзенском (45,3%) районах.</w:t>
      </w:r>
    </w:p>
    <w:p w:rsidR="00080560" w:rsidRPr="002B4F71" w:rsidRDefault="00080560" w:rsidP="00080560">
      <w:pPr>
        <w:keepNext/>
        <w:numPr>
          <w:ilvl w:val="1"/>
          <w:numId w:val="17"/>
        </w:numPr>
        <w:spacing w:before="240" w:after="240"/>
        <w:jc w:val="center"/>
        <w:outlineLvl w:val="1"/>
        <w:rPr>
          <w:bCs/>
          <w:i/>
          <w:iCs/>
          <w:sz w:val="28"/>
          <w:szCs w:val="28"/>
        </w:rPr>
      </w:pPr>
      <w:bookmarkStart w:id="35" w:name="_Toc475421818"/>
      <w:r>
        <w:rPr>
          <w:bCs/>
          <w:i/>
          <w:iCs/>
          <w:sz w:val="28"/>
          <w:szCs w:val="28"/>
        </w:rPr>
        <w:t>Текущее финансовое состояние</w:t>
      </w:r>
      <w:bookmarkEnd w:id="35"/>
    </w:p>
    <w:p w:rsidR="00101486" w:rsidRDefault="0066037F" w:rsidP="00080560">
      <w:pPr>
        <w:spacing w:line="360" w:lineRule="auto"/>
        <w:ind w:firstLine="709"/>
        <w:jc w:val="both"/>
        <w:rPr>
          <w:sz w:val="28"/>
          <w:szCs w:val="28"/>
        </w:rPr>
      </w:pPr>
      <w:r>
        <w:rPr>
          <w:sz w:val="28"/>
          <w:szCs w:val="28"/>
        </w:rPr>
        <w:t xml:space="preserve">Оценка финансового состояния предприятий в 2016 году </w:t>
      </w:r>
      <w:r w:rsidR="006627B6">
        <w:rPr>
          <w:sz w:val="28"/>
          <w:szCs w:val="28"/>
        </w:rPr>
        <w:t xml:space="preserve">в целом характеризуется как </w:t>
      </w:r>
      <w:r w:rsidR="00335EE0">
        <w:rPr>
          <w:sz w:val="28"/>
          <w:szCs w:val="28"/>
        </w:rPr>
        <w:t xml:space="preserve">более </w:t>
      </w:r>
      <w:r w:rsidR="006627B6">
        <w:rPr>
          <w:sz w:val="28"/>
          <w:szCs w:val="28"/>
        </w:rPr>
        <w:t>устойчивая</w:t>
      </w:r>
      <w:r w:rsidR="00335EE0">
        <w:rPr>
          <w:sz w:val="28"/>
          <w:szCs w:val="28"/>
        </w:rPr>
        <w:t xml:space="preserve"> по сравнению с 2015 годом. Устойчивое </w:t>
      </w:r>
      <w:r w:rsidR="00335EE0">
        <w:rPr>
          <w:sz w:val="28"/>
          <w:szCs w:val="28"/>
        </w:rPr>
        <w:lastRenderedPageBreak/>
        <w:t xml:space="preserve">финансовое положение в 2016 году отметили </w:t>
      </w:r>
      <w:r w:rsidR="00D355FB">
        <w:rPr>
          <w:sz w:val="28"/>
          <w:szCs w:val="28"/>
        </w:rPr>
        <w:t xml:space="preserve">приблизительно вдвое большее количество </w:t>
      </w:r>
      <w:r w:rsidR="00335EE0">
        <w:rPr>
          <w:sz w:val="28"/>
          <w:szCs w:val="28"/>
        </w:rPr>
        <w:t>предприятий</w:t>
      </w:r>
      <w:r w:rsidR="00D355FB">
        <w:rPr>
          <w:sz w:val="28"/>
          <w:szCs w:val="28"/>
        </w:rPr>
        <w:t xml:space="preserve"> (26,7%)</w:t>
      </w:r>
      <w:r w:rsidR="00335EE0">
        <w:rPr>
          <w:sz w:val="28"/>
          <w:szCs w:val="28"/>
        </w:rPr>
        <w:t xml:space="preserve"> по сравнению с </w:t>
      </w:r>
      <w:r w:rsidR="00D355FB">
        <w:rPr>
          <w:sz w:val="28"/>
          <w:szCs w:val="28"/>
        </w:rPr>
        <w:t xml:space="preserve">2016 годом (13,7%). Доля относительно устойчивых предприятий снизилась незначительно с 43,7% до 41,9%. Доли предприятий с неустойчивой и катастрофической ситуацией сократились с 30,3% до 21,3% и с 7,8% </w:t>
      </w:r>
      <w:proofErr w:type="gramStart"/>
      <w:r w:rsidR="00D355FB">
        <w:rPr>
          <w:sz w:val="28"/>
          <w:szCs w:val="28"/>
        </w:rPr>
        <w:t>до</w:t>
      </w:r>
      <w:proofErr w:type="gramEnd"/>
      <w:r w:rsidR="00D355FB">
        <w:rPr>
          <w:sz w:val="28"/>
          <w:szCs w:val="28"/>
        </w:rPr>
        <w:t xml:space="preserve"> 5,3% соответственно. Указанная положительная динамика наблюдается по всем размерным группам предприятий, что наглядно представлено на следующих диаграммах</w:t>
      </w:r>
    </w:p>
    <w:p w:rsidR="00055610" w:rsidRDefault="00670A19" w:rsidP="00055610">
      <w:pPr>
        <w:spacing w:line="360" w:lineRule="auto"/>
        <w:jc w:val="both"/>
        <w:rPr>
          <w:sz w:val="28"/>
          <w:szCs w:val="28"/>
        </w:rPr>
      </w:pPr>
      <w:r>
        <w:rPr>
          <w:noProof/>
        </w:rPr>
        <w:drawing>
          <wp:inline distT="0" distB="0" distL="0" distR="0" wp14:anchorId="707C74F3" wp14:editId="719F747A">
            <wp:extent cx="6119446" cy="2280976"/>
            <wp:effectExtent l="0" t="0" r="0" b="508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55610" w:rsidRDefault="00335EE0" w:rsidP="00335EE0">
      <w:pPr>
        <w:spacing w:line="360" w:lineRule="auto"/>
        <w:jc w:val="both"/>
        <w:rPr>
          <w:sz w:val="28"/>
          <w:szCs w:val="28"/>
        </w:rPr>
      </w:pPr>
      <w:r>
        <w:rPr>
          <w:noProof/>
        </w:rPr>
        <w:drawing>
          <wp:inline distT="0" distB="0" distL="0" distR="0" wp14:anchorId="0D44633C" wp14:editId="139FB277">
            <wp:extent cx="6109397" cy="3476730"/>
            <wp:effectExtent l="0" t="0" r="571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35EE0" w:rsidRPr="00653145" w:rsidRDefault="00335EE0" w:rsidP="00335EE0">
      <w:pPr>
        <w:jc w:val="center"/>
        <w:rPr>
          <w:i/>
          <w:sz w:val="28"/>
          <w:szCs w:val="28"/>
        </w:rPr>
      </w:pPr>
      <w:r w:rsidRPr="00653145">
        <w:rPr>
          <w:i/>
          <w:sz w:val="28"/>
          <w:szCs w:val="28"/>
        </w:rPr>
        <w:t>Рисунок 2.</w:t>
      </w:r>
      <w:r w:rsidR="00FE344A">
        <w:rPr>
          <w:i/>
          <w:sz w:val="28"/>
          <w:szCs w:val="28"/>
        </w:rPr>
        <w:t>10</w:t>
      </w:r>
      <w:r>
        <w:rPr>
          <w:i/>
          <w:sz w:val="28"/>
          <w:szCs w:val="28"/>
        </w:rPr>
        <w:t xml:space="preserve"> – Оценка текущей финансовой устойчивости предприятий по размеру в 2016 году (верхняя диаграмма) в сравнении с 2015 годом (нижняя диаграмма)</w:t>
      </w:r>
    </w:p>
    <w:p w:rsidR="00451DD5" w:rsidRPr="00653145" w:rsidRDefault="00451DD5" w:rsidP="00451DD5">
      <w:pPr>
        <w:jc w:val="center"/>
        <w:rPr>
          <w:i/>
          <w:sz w:val="28"/>
          <w:szCs w:val="28"/>
        </w:rPr>
      </w:pPr>
      <w:r>
        <w:rPr>
          <w:i/>
          <w:sz w:val="28"/>
          <w:szCs w:val="28"/>
        </w:rPr>
        <w:lastRenderedPageBreak/>
        <w:t>Примечание: на данном рисунке в строках представлены доли предприятий в процентах от соответствующей категории, сумма долей по каждой строке составляет 100%</w:t>
      </w:r>
    </w:p>
    <w:p w:rsidR="00335EE0" w:rsidRDefault="00335EE0" w:rsidP="00080560">
      <w:pPr>
        <w:spacing w:line="360" w:lineRule="auto"/>
        <w:ind w:firstLine="709"/>
        <w:jc w:val="both"/>
        <w:rPr>
          <w:sz w:val="28"/>
          <w:szCs w:val="28"/>
        </w:rPr>
      </w:pPr>
    </w:p>
    <w:p w:rsidR="0036724B" w:rsidRDefault="003E6B9E" w:rsidP="0036724B">
      <w:pPr>
        <w:spacing w:line="360" w:lineRule="auto"/>
        <w:ind w:firstLine="709"/>
        <w:jc w:val="both"/>
        <w:rPr>
          <w:sz w:val="28"/>
          <w:szCs w:val="28"/>
        </w:rPr>
      </w:pPr>
      <w:r>
        <w:rPr>
          <w:sz w:val="28"/>
          <w:szCs w:val="28"/>
        </w:rPr>
        <w:t xml:space="preserve">Среди </w:t>
      </w:r>
      <w:r w:rsidR="00C10211">
        <w:rPr>
          <w:sz w:val="28"/>
          <w:szCs w:val="28"/>
        </w:rPr>
        <w:t xml:space="preserve">сфер деятельности наименее устойчивое </w:t>
      </w:r>
      <w:r w:rsidR="00EF643F">
        <w:rPr>
          <w:sz w:val="28"/>
          <w:szCs w:val="28"/>
        </w:rPr>
        <w:t xml:space="preserve">финансовое </w:t>
      </w:r>
      <w:r w:rsidR="00C10211">
        <w:rPr>
          <w:sz w:val="28"/>
          <w:szCs w:val="28"/>
        </w:rPr>
        <w:t xml:space="preserve">положение наблюдается в сферах транспорта, связи, информации (26,3% предприятий рассматривают свое положение как неустойчивое, а 6,3% как катастрофическое), производства (соответственно 24,8% и 4,7%), </w:t>
      </w:r>
      <w:r w:rsidR="00D8554D">
        <w:rPr>
          <w:sz w:val="28"/>
          <w:szCs w:val="28"/>
        </w:rPr>
        <w:t xml:space="preserve">и по-прежнему – </w:t>
      </w:r>
      <w:r w:rsidR="00C10211">
        <w:rPr>
          <w:sz w:val="28"/>
          <w:szCs w:val="28"/>
        </w:rPr>
        <w:t xml:space="preserve">строительства (соответственно 21,3% и </w:t>
      </w:r>
      <w:proofErr w:type="gramStart"/>
      <w:r w:rsidR="00C10211">
        <w:rPr>
          <w:sz w:val="28"/>
          <w:szCs w:val="28"/>
        </w:rPr>
        <w:t>аж</w:t>
      </w:r>
      <w:proofErr w:type="gramEnd"/>
      <w:r w:rsidR="00C10211">
        <w:rPr>
          <w:sz w:val="28"/>
          <w:szCs w:val="28"/>
        </w:rPr>
        <w:t xml:space="preserve"> 8,0%).</w:t>
      </w:r>
      <w:r w:rsidR="0036724B" w:rsidRPr="0036724B">
        <w:rPr>
          <w:sz w:val="28"/>
          <w:szCs w:val="28"/>
        </w:rPr>
        <w:t xml:space="preserve"> </w:t>
      </w:r>
      <w:r w:rsidR="0036724B">
        <w:rPr>
          <w:sz w:val="28"/>
          <w:szCs w:val="28"/>
        </w:rPr>
        <w:t>Наибольшая финансовая устойчивость наблюдается в недвижимости и финансах (отмечена у 41,0% предприятий).</w:t>
      </w:r>
    </w:p>
    <w:p w:rsidR="00101486" w:rsidRDefault="000D606F" w:rsidP="00883F49">
      <w:pPr>
        <w:spacing w:line="360" w:lineRule="auto"/>
        <w:jc w:val="both"/>
        <w:rPr>
          <w:sz w:val="28"/>
          <w:szCs w:val="28"/>
        </w:rPr>
      </w:pPr>
      <w:r>
        <w:rPr>
          <w:noProof/>
        </w:rPr>
        <w:drawing>
          <wp:inline distT="0" distB="0" distL="0" distR="0" wp14:anchorId="708E4583" wp14:editId="1D0D9AF8">
            <wp:extent cx="6119446" cy="4320792"/>
            <wp:effectExtent l="0" t="0" r="0" b="381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E6B9E" w:rsidRDefault="003E6B9E" w:rsidP="003E6B9E">
      <w:pPr>
        <w:jc w:val="center"/>
        <w:rPr>
          <w:i/>
          <w:sz w:val="28"/>
          <w:szCs w:val="28"/>
        </w:rPr>
      </w:pPr>
      <w:r w:rsidRPr="00653145">
        <w:rPr>
          <w:i/>
          <w:sz w:val="28"/>
          <w:szCs w:val="28"/>
        </w:rPr>
        <w:t>Рисунок 2.</w:t>
      </w:r>
      <w:r w:rsidR="00FE344A">
        <w:rPr>
          <w:i/>
          <w:sz w:val="28"/>
          <w:szCs w:val="28"/>
        </w:rPr>
        <w:t>11</w:t>
      </w:r>
      <w:r>
        <w:rPr>
          <w:i/>
          <w:sz w:val="28"/>
          <w:szCs w:val="28"/>
        </w:rPr>
        <w:t xml:space="preserve"> – Оценка текущей финансовой устойчивости предприятий по сферам деятельности в 2016 году</w:t>
      </w:r>
    </w:p>
    <w:p w:rsidR="000D7370" w:rsidRPr="00653145" w:rsidRDefault="000D7370" w:rsidP="000D7370">
      <w:pPr>
        <w:jc w:val="center"/>
        <w:rPr>
          <w:i/>
          <w:sz w:val="28"/>
          <w:szCs w:val="28"/>
        </w:rPr>
      </w:pPr>
      <w:r>
        <w:rPr>
          <w:i/>
          <w:sz w:val="28"/>
          <w:szCs w:val="28"/>
        </w:rPr>
        <w:t>Примечание: на данном рисунке в строках представлены доли предприятий в процентах от соответствующей категории, сумма долей по каждой строке составляет 100%</w:t>
      </w:r>
    </w:p>
    <w:p w:rsidR="000D7370" w:rsidRPr="00653145" w:rsidRDefault="000D7370" w:rsidP="003E6B9E">
      <w:pPr>
        <w:jc w:val="center"/>
        <w:rPr>
          <w:i/>
          <w:sz w:val="28"/>
          <w:szCs w:val="28"/>
        </w:rPr>
      </w:pPr>
    </w:p>
    <w:p w:rsidR="00101486" w:rsidRDefault="00101486" w:rsidP="00101486">
      <w:pPr>
        <w:spacing w:line="360" w:lineRule="auto"/>
        <w:ind w:firstLine="709"/>
        <w:jc w:val="both"/>
        <w:rPr>
          <w:sz w:val="28"/>
          <w:szCs w:val="28"/>
        </w:rPr>
      </w:pPr>
    </w:p>
    <w:p w:rsidR="0036724B" w:rsidRDefault="0091778F" w:rsidP="00101486">
      <w:pPr>
        <w:spacing w:line="360" w:lineRule="auto"/>
        <w:ind w:firstLine="709"/>
        <w:jc w:val="both"/>
        <w:rPr>
          <w:sz w:val="28"/>
          <w:szCs w:val="28"/>
        </w:rPr>
      </w:pPr>
      <w:r>
        <w:rPr>
          <w:sz w:val="28"/>
          <w:szCs w:val="28"/>
        </w:rPr>
        <w:lastRenderedPageBreak/>
        <w:t xml:space="preserve">На следующей диаграмме показана ситуация финансовой устойчивости в зависимости от времени начала деятельности предприятий. Оказалось, что предприятия, основанные ранее 1990 года, являются весьма устойчивыми (доля устойчивых составила 40,9%) на фоне остальных. </w:t>
      </w:r>
      <w:proofErr w:type="gramStart"/>
      <w:r>
        <w:rPr>
          <w:sz w:val="28"/>
          <w:szCs w:val="28"/>
        </w:rPr>
        <w:t>Предприятия, созданные в 2016 году в 30,8% случаев также отмечают</w:t>
      </w:r>
      <w:proofErr w:type="gramEnd"/>
      <w:r>
        <w:rPr>
          <w:sz w:val="28"/>
          <w:szCs w:val="28"/>
        </w:rPr>
        <w:t xml:space="preserve"> хорошую устойчивость, которая уменьшается у предприятий 2011-2015 годов (27,1%) и становится еще меньшей у предприятий, начавших деятельность в периоды 2000-2010 (20,8%) и 1991-1999 годов (21,8%). </w:t>
      </w:r>
    </w:p>
    <w:p w:rsidR="0036724B" w:rsidRDefault="00160739" w:rsidP="0036724B">
      <w:pPr>
        <w:spacing w:line="360" w:lineRule="auto"/>
        <w:jc w:val="both"/>
        <w:rPr>
          <w:sz w:val="28"/>
          <w:szCs w:val="28"/>
        </w:rPr>
      </w:pPr>
      <w:r>
        <w:rPr>
          <w:noProof/>
        </w:rPr>
        <w:drawing>
          <wp:inline distT="0" distB="0" distL="0" distR="0" wp14:anchorId="2DFED09F" wp14:editId="239623E7">
            <wp:extent cx="5943600" cy="4103648"/>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1778F" w:rsidRPr="00653145" w:rsidRDefault="0091778F" w:rsidP="0091778F">
      <w:pPr>
        <w:jc w:val="center"/>
        <w:rPr>
          <w:i/>
          <w:sz w:val="28"/>
          <w:szCs w:val="28"/>
        </w:rPr>
      </w:pPr>
      <w:r w:rsidRPr="00653145">
        <w:rPr>
          <w:i/>
          <w:sz w:val="28"/>
          <w:szCs w:val="28"/>
        </w:rPr>
        <w:t>Рисунок 2.</w:t>
      </w:r>
      <w:r w:rsidR="00FE344A">
        <w:rPr>
          <w:i/>
          <w:sz w:val="28"/>
          <w:szCs w:val="28"/>
        </w:rPr>
        <w:t>12</w:t>
      </w:r>
      <w:r>
        <w:rPr>
          <w:i/>
          <w:sz w:val="28"/>
          <w:szCs w:val="28"/>
        </w:rPr>
        <w:t xml:space="preserve"> – Оценка по данным 2016 года текущей финансовой устойчивости предприятий по году начала деятельности </w:t>
      </w:r>
    </w:p>
    <w:p w:rsidR="000D7370" w:rsidRPr="00653145" w:rsidRDefault="000D7370" w:rsidP="000D7370">
      <w:pPr>
        <w:jc w:val="center"/>
        <w:rPr>
          <w:i/>
          <w:sz w:val="28"/>
          <w:szCs w:val="28"/>
        </w:rPr>
      </w:pPr>
      <w:r>
        <w:rPr>
          <w:i/>
          <w:sz w:val="28"/>
          <w:szCs w:val="28"/>
        </w:rPr>
        <w:t>Примечание: на данном рисунке в строках представлены доли предприятий в процентах от соответствующей категории, сумма долей по каждой строке составляет 100%</w:t>
      </w:r>
    </w:p>
    <w:p w:rsidR="0091778F" w:rsidRDefault="0091778F" w:rsidP="000F64EB">
      <w:pPr>
        <w:spacing w:line="360" w:lineRule="auto"/>
        <w:ind w:firstLine="709"/>
        <w:jc w:val="both"/>
        <w:rPr>
          <w:sz w:val="28"/>
          <w:szCs w:val="28"/>
        </w:rPr>
      </w:pPr>
    </w:p>
    <w:p w:rsidR="0036724B" w:rsidRDefault="0091778F" w:rsidP="000F64EB">
      <w:pPr>
        <w:spacing w:line="360" w:lineRule="auto"/>
        <w:ind w:firstLine="709"/>
        <w:jc w:val="both"/>
        <w:rPr>
          <w:sz w:val="28"/>
          <w:szCs w:val="28"/>
        </w:rPr>
      </w:pPr>
      <w:r>
        <w:rPr>
          <w:sz w:val="28"/>
          <w:szCs w:val="28"/>
        </w:rPr>
        <w:t>Представляется, что на данные показатели оказывает существенное влияние субъективный факто</w:t>
      </w:r>
      <w:r w:rsidR="00670A19">
        <w:rPr>
          <w:sz w:val="28"/>
          <w:szCs w:val="28"/>
        </w:rPr>
        <w:t>р</w:t>
      </w:r>
      <w:r>
        <w:rPr>
          <w:sz w:val="28"/>
          <w:szCs w:val="28"/>
        </w:rPr>
        <w:t xml:space="preserve"> – определенные ощущения предпринимателей.</w:t>
      </w:r>
    </w:p>
    <w:p w:rsidR="00670A19" w:rsidRDefault="00670A19" w:rsidP="000F64EB">
      <w:pPr>
        <w:spacing w:line="360" w:lineRule="auto"/>
        <w:ind w:firstLine="709"/>
        <w:jc w:val="both"/>
        <w:rPr>
          <w:sz w:val="28"/>
          <w:szCs w:val="28"/>
        </w:rPr>
      </w:pPr>
      <w:r>
        <w:rPr>
          <w:sz w:val="28"/>
          <w:szCs w:val="28"/>
        </w:rPr>
        <w:t>Далее представлена диаграмма распределения данного показателя в разрезе администраций районов Санкт-Петербурга</w:t>
      </w:r>
      <w:r w:rsidR="000F31BA">
        <w:rPr>
          <w:sz w:val="28"/>
          <w:szCs w:val="28"/>
        </w:rPr>
        <w:t xml:space="preserve">, упорядоченных по </w:t>
      </w:r>
      <w:r w:rsidR="000F31BA">
        <w:rPr>
          <w:sz w:val="28"/>
          <w:szCs w:val="28"/>
        </w:rPr>
        <w:lastRenderedPageBreak/>
        <w:t xml:space="preserve">возрастанию доли предприятий с </w:t>
      </w:r>
      <w:r w:rsidR="000A1FC7">
        <w:rPr>
          <w:sz w:val="28"/>
          <w:szCs w:val="28"/>
        </w:rPr>
        <w:t xml:space="preserve">катастрофическим </w:t>
      </w:r>
      <w:r w:rsidR="000F31BA">
        <w:rPr>
          <w:sz w:val="28"/>
          <w:szCs w:val="28"/>
        </w:rPr>
        <w:t xml:space="preserve">или </w:t>
      </w:r>
      <w:r w:rsidR="000A1FC7">
        <w:rPr>
          <w:sz w:val="28"/>
          <w:szCs w:val="28"/>
        </w:rPr>
        <w:t xml:space="preserve">неустойчивым </w:t>
      </w:r>
      <w:r w:rsidR="000F31BA">
        <w:rPr>
          <w:sz w:val="28"/>
          <w:szCs w:val="28"/>
        </w:rPr>
        <w:t>положением</w:t>
      </w:r>
      <w:r>
        <w:rPr>
          <w:sz w:val="28"/>
          <w:szCs w:val="28"/>
        </w:rPr>
        <w:t>.</w:t>
      </w:r>
    </w:p>
    <w:p w:rsidR="00670A19" w:rsidRDefault="000F31BA" w:rsidP="00670A19">
      <w:pPr>
        <w:spacing w:line="360" w:lineRule="auto"/>
        <w:jc w:val="both"/>
        <w:rPr>
          <w:sz w:val="28"/>
          <w:szCs w:val="28"/>
        </w:rPr>
      </w:pPr>
      <w:r>
        <w:rPr>
          <w:noProof/>
        </w:rPr>
        <w:drawing>
          <wp:inline distT="0" distB="0" distL="0" distR="0" wp14:anchorId="51EC1AFA" wp14:editId="69D3BC4A">
            <wp:extent cx="6119446" cy="6581671"/>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F31BA" w:rsidRPr="00653145" w:rsidRDefault="000F31BA" w:rsidP="000F31BA">
      <w:pPr>
        <w:jc w:val="center"/>
        <w:rPr>
          <w:i/>
          <w:sz w:val="28"/>
          <w:szCs w:val="28"/>
        </w:rPr>
      </w:pPr>
      <w:r w:rsidRPr="00653145">
        <w:rPr>
          <w:i/>
          <w:sz w:val="28"/>
          <w:szCs w:val="28"/>
        </w:rPr>
        <w:t>Рисунок 2.</w:t>
      </w:r>
      <w:r w:rsidR="00FE344A">
        <w:rPr>
          <w:i/>
          <w:sz w:val="28"/>
          <w:szCs w:val="28"/>
        </w:rPr>
        <w:t>13</w:t>
      </w:r>
      <w:r>
        <w:rPr>
          <w:i/>
          <w:sz w:val="28"/>
          <w:szCs w:val="28"/>
        </w:rPr>
        <w:t xml:space="preserve"> – Оценка по данным 2016 года текущей финансовой устойчивости предприятий в разрезе администраций районов Санкт-Петербурга </w:t>
      </w:r>
    </w:p>
    <w:p w:rsidR="000D7370" w:rsidRPr="00653145" w:rsidRDefault="000D7370" w:rsidP="000D7370">
      <w:pPr>
        <w:jc w:val="center"/>
        <w:rPr>
          <w:i/>
          <w:sz w:val="28"/>
          <w:szCs w:val="28"/>
        </w:rPr>
      </w:pPr>
      <w:r>
        <w:rPr>
          <w:i/>
          <w:sz w:val="28"/>
          <w:szCs w:val="28"/>
        </w:rPr>
        <w:t>Примечание: на данном рисунке в строках представлены доли предприятий в процентах от соответствующей категории, сумма долей по каждой строке составляет 100%</w:t>
      </w:r>
    </w:p>
    <w:p w:rsidR="00670A19" w:rsidRDefault="00670A19" w:rsidP="00670A19">
      <w:pPr>
        <w:spacing w:line="360" w:lineRule="auto"/>
        <w:jc w:val="both"/>
        <w:rPr>
          <w:sz w:val="28"/>
          <w:szCs w:val="28"/>
        </w:rPr>
      </w:pPr>
    </w:p>
    <w:p w:rsidR="000F31BA" w:rsidRDefault="000F31BA" w:rsidP="000F31BA">
      <w:pPr>
        <w:spacing w:line="360" w:lineRule="auto"/>
        <w:ind w:firstLine="709"/>
        <w:jc w:val="both"/>
        <w:rPr>
          <w:sz w:val="28"/>
          <w:szCs w:val="28"/>
        </w:rPr>
      </w:pPr>
      <w:r>
        <w:rPr>
          <w:sz w:val="28"/>
          <w:szCs w:val="28"/>
        </w:rPr>
        <w:lastRenderedPageBreak/>
        <w:t xml:space="preserve">Наименьшие доли предприятий, обладающих </w:t>
      </w:r>
      <w:r w:rsidR="000A1FC7">
        <w:rPr>
          <w:sz w:val="28"/>
          <w:szCs w:val="28"/>
        </w:rPr>
        <w:t xml:space="preserve">катастрофическим </w:t>
      </w:r>
      <w:r>
        <w:rPr>
          <w:sz w:val="28"/>
          <w:szCs w:val="28"/>
        </w:rPr>
        <w:t xml:space="preserve">или </w:t>
      </w:r>
      <w:r w:rsidR="000A1FC7">
        <w:rPr>
          <w:sz w:val="28"/>
          <w:szCs w:val="28"/>
        </w:rPr>
        <w:t xml:space="preserve">неустойчивым </w:t>
      </w:r>
      <w:r>
        <w:rPr>
          <w:sz w:val="28"/>
          <w:szCs w:val="28"/>
        </w:rPr>
        <w:t>положением, отмечены</w:t>
      </w:r>
      <w:r w:rsidRPr="00845F16">
        <w:rPr>
          <w:sz w:val="28"/>
          <w:szCs w:val="28"/>
        </w:rPr>
        <w:t xml:space="preserve"> </w:t>
      </w:r>
      <w:r>
        <w:rPr>
          <w:sz w:val="28"/>
          <w:szCs w:val="28"/>
        </w:rPr>
        <w:t xml:space="preserve">в </w:t>
      </w:r>
      <w:r w:rsidR="000A1FC7">
        <w:rPr>
          <w:sz w:val="28"/>
          <w:szCs w:val="28"/>
        </w:rPr>
        <w:t>Василеостровском</w:t>
      </w:r>
      <w:r>
        <w:rPr>
          <w:sz w:val="28"/>
          <w:szCs w:val="28"/>
        </w:rPr>
        <w:t xml:space="preserve"> (</w:t>
      </w:r>
      <w:r w:rsidR="000A1FC7">
        <w:rPr>
          <w:sz w:val="28"/>
          <w:szCs w:val="28"/>
        </w:rPr>
        <w:t>16,1</w:t>
      </w:r>
      <w:r>
        <w:rPr>
          <w:sz w:val="28"/>
          <w:szCs w:val="28"/>
        </w:rPr>
        <w:t>% = 1,</w:t>
      </w:r>
      <w:r w:rsidR="000A1FC7">
        <w:rPr>
          <w:sz w:val="28"/>
          <w:szCs w:val="28"/>
        </w:rPr>
        <w:t>8</w:t>
      </w:r>
      <w:r>
        <w:rPr>
          <w:sz w:val="28"/>
          <w:szCs w:val="28"/>
        </w:rPr>
        <w:t>%+</w:t>
      </w:r>
      <w:r w:rsidR="000A1FC7">
        <w:rPr>
          <w:sz w:val="28"/>
          <w:szCs w:val="28"/>
        </w:rPr>
        <w:t>14</w:t>
      </w:r>
      <w:r>
        <w:rPr>
          <w:sz w:val="28"/>
          <w:szCs w:val="28"/>
        </w:rPr>
        <w:t>,</w:t>
      </w:r>
      <w:r w:rsidR="000A1FC7">
        <w:rPr>
          <w:sz w:val="28"/>
          <w:szCs w:val="28"/>
        </w:rPr>
        <w:t>3</w:t>
      </w:r>
      <w:r>
        <w:rPr>
          <w:sz w:val="28"/>
          <w:szCs w:val="28"/>
        </w:rPr>
        <w:t xml:space="preserve">%), </w:t>
      </w:r>
      <w:r w:rsidR="000A1FC7">
        <w:rPr>
          <w:sz w:val="28"/>
          <w:szCs w:val="28"/>
        </w:rPr>
        <w:t>Адмиралтейском</w:t>
      </w:r>
      <w:r>
        <w:rPr>
          <w:sz w:val="28"/>
          <w:szCs w:val="28"/>
        </w:rPr>
        <w:t xml:space="preserve"> (</w:t>
      </w:r>
      <w:r w:rsidR="000A1FC7">
        <w:rPr>
          <w:sz w:val="28"/>
          <w:szCs w:val="28"/>
        </w:rPr>
        <w:t>19,6</w:t>
      </w:r>
      <w:r>
        <w:rPr>
          <w:sz w:val="28"/>
          <w:szCs w:val="28"/>
        </w:rPr>
        <w:t xml:space="preserve">% = </w:t>
      </w:r>
      <w:r w:rsidR="000A1FC7">
        <w:rPr>
          <w:sz w:val="28"/>
          <w:szCs w:val="28"/>
        </w:rPr>
        <w:t>2</w:t>
      </w:r>
      <w:r>
        <w:rPr>
          <w:sz w:val="28"/>
          <w:szCs w:val="28"/>
        </w:rPr>
        <w:t>,</w:t>
      </w:r>
      <w:r w:rsidR="000A1FC7">
        <w:rPr>
          <w:sz w:val="28"/>
          <w:szCs w:val="28"/>
        </w:rPr>
        <w:t>0</w:t>
      </w:r>
      <w:r>
        <w:rPr>
          <w:sz w:val="28"/>
          <w:szCs w:val="28"/>
        </w:rPr>
        <w:t>%+1</w:t>
      </w:r>
      <w:r w:rsidR="000A1FC7">
        <w:rPr>
          <w:sz w:val="28"/>
          <w:szCs w:val="28"/>
        </w:rPr>
        <w:t>7</w:t>
      </w:r>
      <w:r>
        <w:rPr>
          <w:sz w:val="28"/>
          <w:szCs w:val="28"/>
        </w:rPr>
        <w:t>,</w:t>
      </w:r>
      <w:r w:rsidR="000A1FC7">
        <w:rPr>
          <w:sz w:val="28"/>
          <w:szCs w:val="28"/>
        </w:rPr>
        <w:t>6</w:t>
      </w:r>
      <w:r>
        <w:rPr>
          <w:sz w:val="28"/>
          <w:szCs w:val="28"/>
        </w:rPr>
        <w:t xml:space="preserve">%) и </w:t>
      </w:r>
      <w:r w:rsidR="000A1FC7">
        <w:rPr>
          <w:sz w:val="28"/>
          <w:szCs w:val="28"/>
        </w:rPr>
        <w:t>Кировском</w:t>
      </w:r>
      <w:r>
        <w:rPr>
          <w:sz w:val="28"/>
          <w:szCs w:val="28"/>
        </w:rPr>
        <w:t xml:space="preserve"> (2</w:t>
      </w:r>
      <w:r w:rsidR="000A1FC7">
        <w:rPr>
          <w:sz w:val="28"/>
          <w:szCs w:val="28"/>
        </w:rPr>
        <w:t>3</w:t>
      </w:r>
      <w:r>
        <w:rPr>
          <w:sz w:val="28"/>
          <w:szCs w:val="28"/>
        </w:rPr>
        <w:t>,</w:t>
      </w:r>
      <w:r w:rsidR="000A1FC7">
        <w:rPr>
          <w:sz w:val="28"/>
          <w:szCs w:val="28"/>
        </w:rPr>
        <w:t>4</w:t>
      </w:r>
      <w:r>
        <w:rPr>
          <w:sz w:val="28"/>
          <w:szCs w:val="28"/>
        </w:rPr>
        <w:t xml:space="preserve">% = </w:t>
      </w:r>
      <w:r w:rsidR="000A1FC7">
        <w:rPr>
          <w:sz w:val="28"/>
          <w:szCs w:val="28"/>
        </w:rPr>
        <w:t>8</w:t>
      </w:r>
      <w:r>
        <w:rPr>
          <w:sz w:val="28"/>
          <w:szCs w:val="28"/>
        </w:rPr>
        <w:t>,</w:t>
      </w:r>
      <w:r w:rsidR="000A1FC7">
        <w:rPr>
          <w:sz w:val="28"/>
          <w:szCs w:val="28"/>
        </w:rPr>
        <w:t>5</w:t>
      </w:r>
      <w:r>
        <w:rPr>
          <w:sz w:val="28"/>
          <w:szCs w:val="28"/>
        </w:rPr>
        <w:t>%+1</w:t>
      </w:r>
      <w:r w:rsidR="000A1FC7">
        <w:rPr>
          <w:sz w:val="28"/>
          <w:szCs w:val="28"/>
        </w:rPr>
        <w:t>4</w:t>
      </w:r>
      <w:r>
        <w:rPr>
          <w:sz w:val="28"/>
          <w:szCs w:val="28"/>
        </w:rPr>
        <w:t>,</w:t>
      </w:r>
      <w:r w:rsidR="000A1FC7">
        <w:rPr>
          <w:sz w:val="28"/>
          <w:szCs w:val="28"/>
        </w:rPr>
        <w:t>9</w:t>
      </w:r>
      <w:r>
        <w:rPr>
          <w:sz w:val="28"/>
          <w:szCs w:val="28"/>
        </w:rPr>
        <w:t xml:space="preserve">%) районах. Наихудшее положение по данному показателю, не принимая в расчет Кронштадтский район, отмечается в </w:t>
      </w:r>
      <w:proofErr w:type="spellStart"/>
      <w:r>
        <w:rPr>
          <w:sz w:val="28"/>
          <w:szCs w:val="28"/>
        </w:rPr>
        <w:t>Петродворцовом</w:t>
      </w:r>
      <w:proofErr w:type="spellEnd"/>
      <w:r>
        <w:rPr>
          <w:sz w:val="28"/>
          <w:szCs w:val="28"/>
        </w:rPr>
        <w:t xml:space="preserve"> (</w:t>
      </w:r>
      <w:r w:rsidR="000A1FC7">
        <w:rPr>
          <w:sz w:val="28"/>
          <w:szCs w:val="28"/>
        </w:rPr>
        <w:t>45</w:t>
      </w:r>
      <w:r>
        <w:rPr>
          <w:sz w:val="28"/>
          <w:szCs w:val="28"/>
        </w:rPr>
        <w:t xml:space="preserve">,5%), </w:t>
      </w:r>
      <w:proofErr w:type="spellStart"/>
      <w:r w:rsidR="000A1FC7">
        <w:rPr>
          <w:sz w:val="28"/>
          <w:szCs w:val="28"/>
        </w:rPr>
        <w:t>Колпинском</w:t>
      </w:r>
      <w:proofErr w:type="spellEnd"/>
      <w:r>
        <w:rPr>
          <w:sz w:val="28"/>
          <w:szCs w:val="28"/>
        </w:rPr>
        <w:t xml:space="preserve"> (</w:t>
      </w:r>
      <w:r w:rsidR="000A1FC7">
        <w:rPr>
          <w:sz w:val="28"/>
          <w:szCs w:val="28"/>
        </w:rPr>
        <w:t>38</w:t>
      </w:r>
      <w:r>
        <w:rPr>
          <w:sz w:val="28"/>
          <w:szCs w:val="28"/>
        </w:rPr>
        <w:t>,9%) и Фрунзенском (</w:t>
      </w:r>
      <w:r w:rsidR="000A1FC7">
        <w:rPr>
          <w:sz w:val="28"/>
          <w:szCs w:val="28"/>
        </w:rPr>
        <w:t>37</w:t>
      </w:r>
      <w:r>
        <w:rPr>
          <w:sz w:val="28"/>
          <w:szCs w:val="28"/>
        </w:rPr>
        <w:t>,</w:t>
      </w:r>
      <w:r w:rsidR="000A1FC7">
        <w:rPr>
          <w:sz w:val="28"/>
          <w:szCs w:val="28"/>
        </w:rPr>
        <w:t>7</w:t>
      </w:r>
      <w:r>
        <w:rPr>
          <w:sz w:val="28"/>
          <w:szCs w:val="28"/>
        </w:rPr>
        <w:t>%) районах.</w:t>
      </w:r>
    </w:p>
    <w:p w:rsidR="00D95890" w:rsidRPr="002B4F71" w:rsidRDefault="00D95890" w:rsidP="00D95890">
      <w:pPr>
        <w:keepNext/>
        <w:numPr>
          <w:ilvl w:val="1"/>
          <w:numId w:val="17"/>
        </w:numPr>
        <w:spacing w:before="240" w:after="240"/>
        <w:jc w:val="center"/>
        <w:outlineLvl w:val="1"/>
        <w:rPr>
          <w:bCs/>
          <w:i/>
          <w:iCs/>
          <w:sz w:val="28"/>
          <w:szCs w:val="28"/>
        </w:rPr>
      </w:pPr>
      <w:bookmarkStart w:id="36" w:name="_Toc475421819"/>
      <w:r>
        <w:rPr>
          <w:bCs/>
          <w:i/>
          <w:iCs/>
          <w:sz w:val="28"/>
          <w:szCs w:val="28"/>
        </w:rPr>
        <w:t>Кадровая ситуация</w:t>
      </w:r>
      <w:bookmarkEnd w:id="36"/>
    </w:p>
    <w:p w:rsidR="000F64EB" w:rsidRDefault="007D6223" w:rsidP="00D95890">
      <w:pPr>
        <w:spacing w:line="360" w:lineRule="auto"/>
        <w:ind w:firstLine="709"/>
        <w:jc w:val="both"/>
        <w:rPr>
          <w:sz w:val="28"/>
          <w:szCs w:val="28"/>
        </w:rPr>
      </w:pPr>
      <w:r>
        <w:rPr>
          <w:sz w:val="28"/>
          <w:szCs w:val="28"/>
        </w:rPr>
        <w:t xml:space="preserve">В результате опроса 2016 года 59,1% предприятий не имеет проблем с кадрами. Данный показатель увеличился по сравнению с 2015 годом (51,6%). Вместе с тем, отдельные </w:t>
      </w:r>
      <w:r w:rsidR="005B121C">
        <w:rPr>
          <w:sz w:val="28"/>
          <w:szCs w:val="28"/>
        </w:rPr>
        <w:t>к</w:t>
      </w:r>
      <w:r w:rsidR="00866691">
        <w:rPr>
          <w:sz w:val="28"/>
          <w:szCs w:val="28"/>
        </w:rPr>
        <w:t>адров</w:t>
      </w:r>
      <w:r w:rsidR="005B121C">
        <w:rPr>
          <w:sz w:val="28"/>
          <w:szCs w:val="28"/>
        </w:rPr>
        <w:t>ые проблемы</w:t>
      </w:r>
      <w:r>
        <w:rPr>
          <w:sz w:val="28"/>
          <w:szCs w:val="28"/>
        </w:rPr>
        <w:t xml:space="preserve"> </w:t>
      </w:r>
      <w:r w:rsidR="005B121C">
        <w:rPr>
          <w:sz w:val="28"/>
          <w:szCs w:val="28"/>
        </w:rPr>
        <w:t xml:space="preserve">предприятий </w:t>
      </w:r>
      <w:r w:rsidR="00866691">
        <w:rPr>
          <w:sz w:val="28"/>
          <w:szCs w:val="28"/>
        </w:rPr>
        <w:t xml:space="preserve">в 2016 году </w:t>
      </w:r>
      <w:r w:rsidR="005B121C">
        <w:rPr>
          <w:sz w:val="28"/>
          <w:szCs w:val="28"/>
        </w:rPr>
        <w:t>усугубились, что наглядно продемонстрировано на следующей диаграмме.</w:t>
      </w:r>
    </w:p>
    <w:p w:rsidR="00101486" w:rsidRDefault="00101486" w:rsidP="00101486">
      <w:pPr>
        <w:spacing w:line="360" w:lineRule="auto"/>
        <w:ind w:firstLine="709"/>
        <w:jc w:val="both"/>
        <w:rPr>
          <w:sz w:val="28"/>
          <w:szCs w:val="28"/>
        </w:rPr>
      </w:pPr>
    </w:p>
    <w:p w:rsidR="006D483E" w:rsidRDefault="007D6223" w:rsidP="002C1F0C">
      <w:pPr>
        <w:spacing w:line="360" w:lineRule="auto"/>
        <w:jc w:val="center"/>
        <w:rPr>
          <w:sz w:val="28"/>
          <w:szCs w:val="28"/>
        </w:rPr>
      </w:pPr>
      <w:r>
        <w:rPr>
          <w:noProof/>
        </w:rPr>
        <w:drawing>
          <wp:inline distT="0" distB="0" distL="0" distR="0" wp14:anchorId="7AEB4A0E" wp14:editId="2F84FFDC">
            <wp:extent cx="4572000" cy="2995613"/>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C1F0C" w:rsidRPr="00653145" w:rsidRDefault="002C1F0C" w:rsidP="002C1F0C">
      <w:pPr>
        <w:jc w:val="center"/>
        <w:rPr>
          <w:i/>
          <w:sz w:val="28"/>
          <w:szCs w:val="28"/>
        </w:rPr>
      </w:pPr>
      <w:r w:rsidRPr="00653145">
        <w:rPr>
          <w:i/>
          <w:sz w:val="28"/>
          <w:szCs w:val="28"/>
        </w:rPr>
        <w:t>Рисунок 2.</w:t>
      </w:r>
      <w:r>
        <w:rPr>
          <w:i/>
          <w:sz w:val="28"/>
          <w:szCs w:val="28"/>
        </w:rPr>
        <w:t>1</w:t>
      </w:r>
      <w:r w:rsidR="00FE344A">
        <w:rPr>
          <w:i/>
          <w:sz w:val="28"/>
          <w:szCs w:val="28"/>
        </w:rPr>
        <w:t>4</w:t>
      </w:r>
      <w:r>
        <w:rPr>
          <w:i/>
          <w:sz w:val="28"/>
          <w:szCs w:val="28"/>
        </w:rPr>
        <w:t xml:space="preserve"> – Оценка кадровой ситуации предприятий в 2016 году в сравнении с 2015 годом</w:t>
      </w:r>
    </w:p>
    <w:p w:rsidR="000D7370" w:rsidRPr="00653145" w:rsidRDefault="000D7370" w:rsidP="000D7370">
      <w:pPr>
        <w:jc w:val="center"/>
        <w:rPr>
          <w:i/>
          <w:sz w:val="28"/>
          <w:szCs w:val="28"/>
        </w:rPr>
      </w:pPr>
      <w:r>
        <w:rPr>
          <w:i/>
          <w:sz w:val="28"/>
          <w:szCs w:val="28"/>
        </w:rPr>
        <w:t>Примечание: на данном рисунке представлены доли предприятий</w:t>
      </w:r>
      <w:r w:rsidR="00BD2D8C">
        <w:rPr>
          <w:i/>
          <w:sz w:val="28"/>
          <w:szCs w:val="28"/>
        </w:rPr>
        <w:t xml:space="preserve"> в выборке </w:t>
      </w:r>
      <w:r w:rsidR="00E73EFB">
        <w:rPr>
          <w:i/>
          <w:sz w:val="28"/>
          <w:szCs w:val="28"/>
        </w:rPr>
        <w:t>отдельно по 2015 и 2016</w:t>
      </w:r>
      <w:r w:rsidR="00BD2D8C">
        <w:rPr>
          <w:i/>
          <w:sz w:val="28"/>
          <w:szCs w:val="28"/>
        </w:rPr>
        <w:t xml:space="preserve"> год</w:t>
      </w:r>
      <w:r w:rsidR="00E73EFB">
        <w:rPr>
          <w:i/>
          <w:sz w:val="28"/>
          <w:szCs w:val="28"/>
        </w:rPr>
        <w:t>ам</w:t>
      </w:r>
      <w:r>
        <w:rPr>
          <w:i/>
          <w:sz w:val="28"/>
          <w:szCs w:val="28"/>
        </w:rPr>
        <w:t>, указавших наличие соответствующих категорий проблем или их отсутствие, поскольку респонденты имели возможность указывать более одной проблемы, сумма долей по каждому году не должна составлять 100%</w:t>
      </w:r>
    </w:p>
    <w:p w:rsidR="009716FE" w:rsidRDefault="009716FE" w:rsidP="002C1F0C">
      <w:pPr>
        <w:spacing w:line="360" w:lineRule="auto"/>
        <w:ind w:firstLine="709"/>
        <w:jc w:val="both"/>
        <w:rPr>
          <w:sz w:val="28"/>
          <w:szCs w:val="28"/>
        </w:rPr>
      </w:pPr>
    </w:p>
    <w:p w:rsidR="009716FE" w:rsidRDefault="005B121C" w:rsidP="002C1F0C">
      <w:pPr>
        <w:spacing w:line="360" w:lineRule="auto"/>
        <w:ind w:firstLine="709"/>
        <w:jc w:val="both"/>
        <w:rPr>
          <w:sz w:val="28"/>
          <w:szCs w:val="28"/>
        </w:rPr>
      </w:pPr>
      <w:r>
        <w:rPr>
          <w:sz w:val="28"/>
          <w:szCs w:val="28"/>
        </w:rPr>
        <w:t xml:space="preserve">Наиболее остро по-прежнему стоит проблема дефицита квалифицированных рабочих. В 2016 году она наблюдалась у 22,6% </w:t>
      </w:r>
      <w:r>
        <w:rPr>
          <w:sz w:val="28"/>
          <w:szCs w:val="28"/>
        </w:rPr>
        <w:lastRenderedPageBreak/>
        <w:t>предприятий, что означает незначительное увеличение по сравнению с 2015 годом (21,9%). С нехваткой инженерных кадров и специалистов ситуация также остается весьма проблемной (для 18,3% предприятий) и практически не изменилась с прошлого года (18,5%).</w:t>
      </w:r>
    </w:p>
    <w:p w:rsidR="002C1F0C" w:rsidRDefault="009716FE" w:rsidP="002C1F0C">
      <w:pPr>
        <w:spacing w:line="360" w:lineRule="auto"/>
        <w:ind w:firstLine="709"/>
        <w:jc w:val="both"/>
        <w:rPr>
          <w:sz w:val="28"/>
          <w:szCs w:val="28"/>
        </w:rPr>
      </w:pPr>
      <w:r>
        <w:rPr>
          <w:sz w:val="28"/>
          <w:szCs w:val="28"/>
        </w:rPr>
        <w:t>Следует отметить, что указанным проблемам добавилась нехватка кадров среднего уровня квалификации. Если в 2015 году ее отмечали только 11,2% предпринимателей, то к концу 2016 года их доля выросла до 17,7%.</w:t>
      </w:r>
    </w:p>
    <w:p w:rsidR="009716FE" w:rsidRDefault="009716FE" w:rsidP="002C1F0C">
      <w:pPr>
        <w:spacing w:line="360" w:lineRule="auto"/>
        <w:ind w:firstLine="709"/>
        <w:jc w:val="both"/>
        <w:rPr>
          <w:sz w:val="28"/>
          <w:szCs w:val="28"/>
        </w:rPr>
      </w:pPr>
      <w:r>
        <w:rPr>
          <w:sz w:val="28"/>
          <w:szCs w:val="28"/>
        </w:rPr>
        <w:t>Дефицит рабочих с низкой квалификацией и нехватка управленческих кадров являются менее острыми проблемами (в 2016 году их отметили по 7,6% предпринимателей), однако их распространенность также несколько выросла (в 2015 году их отмечали соответственно 5,1% и 6,3% предпринимателей).</w:t>
      </w:r>
    </w:p>
    <w:p w:rsidR="009C050F" w:rsidRDefault="009C050F" w:rsidP="002C1F0C">
      <w:pPr>
        <w:spacing w:line="360" w:lineRule="auto"/>
        <w:ind w:firstLine="709"/>
        <w:jc w:val="both"/>
        <w:rPr>
          <w:sz w:val="28"/>
          <w:szCs w:val="28"/>
        </w:rPr>
      </w:pPr>
      <w:r>
        <w:rPr>
          <w:sz w:val="28"/>
          <w:szCs w:val="28"/>
        </w:rPr>
        <w:t>На диаграммах, представленных ниже, видно, что указанные кадровые проблемы в основном стоят острее на средних и крупных предприятиях.</w:t>
      </w:r>
    </w:p>
    <w:p w:rsidR="006D483E" w:rsidRDefault="00314B79" w:rsidP="006D483E">
      <w:pPr>
        <w:spacing w:line="360" w:lineRule="auto"/>
        <w:jc w:val="both"/>
        <w:rPr>
          <w:sz w:val="28"/>
          <w:szCs w:val="28"/>
        </w:rPr>
      </w:pPr>
      <w:r>
        <w:rPr>
          <w:noProof/>
        </w:rPr>
        <w:lastRenderedPageBreak/>
        <w:drawing>
          <wp:inline distT="0" distB="0" distL="0" distR="0" wp14:anchorId="1C586FAB" wp14:editId="07C0B74F">
            <wp:extent cx="6089301" cy="5828044"/>
            <wp:effectExtent l="0" t="0" r="6985" b="127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55D00" w:rsidRPr="00653145" w:rsidRDefault="00455D00" w:rsidP="00455D00">
      <w:pPr>
        <w:jc w:val="center"/>
        <w:rPr>
          <w:i/>
          <w:sz w:val="28"/>
          <w:szCs w:val="28"/>
        </w:rPr>
      </w:pPr>
      <w:r w:rsidRPr="00653145">
        <w:rPr>
          <w:i/>
          <w:sz w:val="28"/>
          <w:szCs w:val="28"/>
        </w:rPr>
        <w:t>Рисунок 2.</w:t>
      </w:r>
      <w:r>
        <w:rPr>
          <w:i/>
          <w:sz w:val="28"/>
          <w:szCs w:val="28"/>
        </w:rPr>
        <w:t>1</w:t>
      </w:r>
      <w:r w:rsidR="00FE344A">
        <w:rPr>
          <w:i/>
          <w:sz w:val="28"/>
          <w:szCs w:val="28"/>
        </w:rPr>
        <w:t>5</w:t>
      </w:r>
      <w:r>
        <w:rPr>
          <w:i/>
          <w:sz w:val="28"/>
          <w:szCs w:val="28"/>
        </w:rPr>
        <w:t xml:space="preserve"> – Оценка кадровой ситуации предприятий по размерам в 2016 году</w:t>
      </w:r>
    </w:p>
    <w:p w:rsidR="000D7370" w:rsidRPr="00653145" w:rsidRDefault="000D7370" w:rsidP="000D7370">
      <w:pPr>
        <w:jc w:val="center"/>
        <w:rPr>
          <w:i/>
          <w:sz w:val="28"/>
          <w:szCs w:val="28"/>
        </w:rPr>
      </w:pPr>
      <w:r>
        <w:rPr>
          <w:i/>
          <w:sz w:val="28"/>
          <w:szCs w:val="28"/>
        </w:rPr>
        <w:t xml:space="preserve">Примечание: на данном рисунке представлены доли предприятий в числе предприятий </w:t>
      </w:r>
      <w:r w:rsidR="00E73EFB">
        <w:rPr>
          <w:i/>
          <w:sz w:val="28"/>
          <w:szCs w:val="28"/>
        </w:rPr>
        <w:t>каждого</w:t>
      </w:r>
      <w:r>
        <w:rPr>
          <w:i/>
          <w:sz w:val="28"/>
          <w:szCs w:val="28"/>
        </w:rPr>
        <w:t xml:space="preserve"> размера, указавших наличие соответствующей категории проблем или их отсутствие, поскольку респонденты имели возможность указывать более одной проблемы, сумма долей по каждой размерной категории не должна составлять 100%</w:t>
      </w:r>
    </w:p>
    <w:p w:rsidR="006D483E" w:rsidRDefault="006D483E" w:rsidP="009C050F">
      <w:pPr>
        <w:spacing w:line="360" w:lineRule="auto"/>
        <w:ind w:firstLine="709"/>
        <w:jc w:val="both"/>
        <w:rPr>
          <w:sz w:val="28"/>
          <w:szCs w:val="28"/>
        </w:rPr>
      </w:pPr>
    </w:p>
    <w:p w:rsidR="009C050F" w:rsidRDefault="00314B79" w:rsidP="009C050F">
      <w:pPr>
        <w:spacing w:line="360" w:lineRule="auto"/>
        <w:ind w:firstLine="709"/>
        <w:jc w:val="both"/>
        <w:rPr>
          <w:sz w:val="28"/>
          <w:szCs w:val="28"/>
        </w:rPr>
      </w:pPr>
      <w:r>
        <w:rPr>
          <w:sz w:val="28"/>
          <w:szCs w:val="28"/>
        </w:rPr>
        <w:t>На нижеследующей группе диаграмм показано, что с</w:t>
      </w:r>
      <w:r w:rsidR="00C4422B">
        <w:rPr>
          <w:sz w:val="28"/>
          <w:szCs w:val="28"/>
        </w:rPr>
        <w:t>реди рассматриваемых сфер деятельности предприятий Санкт-Петербурга наиболее острые кадровые проблемы</w:t>
      </w:r>
      <w:r w:rsidR="001D5238">
        <w:rPr>
          <w:sz w:val="28"/>
          <w:szCs w:val="28"/>
        </w:rPr>
        <w:t xml:space="preserve"> наблюдаются в строительстве, производстве, услугах, а также образовании и науке.</w:t>
      </w:r>
    </w:p>
    <w:p w:rsidR="00171CAC" w:rsidRDefault="00171CAC" w:rsidP="00171CAC">
      <w:pPr>
        <w:spacing w:line="360" w:lineRule="auto"/>
        <w:jc w:val="both"/>
        <w:rPr>
          <w:sz w:val="28"/>
          <w:szCs w:val="28"/>
        </w:rPr>
      </w:pPr>
      <w:r>
        <w:rPr>
          <w:noProof/>
        </w:rPr>
        <w:lastRenderedPageBreak/>
        <w:drawing>
          <wp:inline distT="0" distB="0" distL="0" distR="0" wp14:anchorId="0745106B" wp14:editId="7F938D9E">
            <wp:extent cx="3691054" cy="2419815"/>
            <wp:effectExtent l="0" t="0" r="508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71CAC">
        <w:rPr>
          <w:noProof/>
        </w:rPr>
        <w:t xml:space="preserve"> </w:t>
      </w:r>
      <w:r>
        <w:rPr>
          <w:noProof/>
        </w:rPr>
        <w:drawing>
          <wp:inline distT="0" distB="0" distL="0" distR="0" wp14:anchorId="5AACE1CE" wp14:editId="355F7BF8">
            <wp:extent cx="2096429" cy="2352908"/>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D483E" w:rsidRDefault="00171CAC" w:rsidP="006D483E">
      <w:pPr>
        <w:spacing w:line="360" w:lineRule="auto"/>
        <w:jc w:val="both"/>
        <w:rPr>
          <w:sz w:val="28"/>
          <w:szCs w:val="28"/>
        </w:rPr>
      </w:pPr>
      <w:r>
        <w:rPr>
          <w:noProof/>
        </w:rPr>
        <w:drawing>
          <wp:inline distT="0" distB="0" distL="0" distR="0" wp14:anchorId="2B23B4A8" wp14:editId="13D66986">
            <wp:extent cx="3635298" cy="2430966"/>
            <wp:effectExtent l="0" t="0" r="3810" b="762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537DA9" w:rsidRPr="00537DA9">
        <w:rPr>
          <w:noProof/>
        </w:rPr>
        <w:t xml:space="preserve"> </w:t>
      </w:r>
      <w:r w:rsidR="00537DA9">
        <w:rPr>
          <w:noProof/>
        </w:rPr>
        <w:drawing>
          <wp:inline distT="0" distB="0" distL="0" distR="0" wp14:anchorId="239B0103" wp14:editId="0C82A6EF">
            <wp:extent cx="2252546" cy="2442117"/>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483E" w:rsidRDefault="00537DA9" w:rsidP="006D483E">
      <w:pPr>
        <w:spacing w:line="360" w:lineRule="auto"/>
        <w:jc w:val="both"/>
        <w:rPr>
          <w:sz w:val="28"/>
          <w:szCs w:val="28"/>
        </w:rPr>
      </w:pPr>
      <w:r>
        <w:rPr>
          <w:noProof/>
        </w:rPr>
        <w:drawing>
          <wp:inline distT="0" distB="0" distL="0" distR="0" wp14:anchorId="0B4AE64F" wp14:editId="5372231D">
            <wp:extent cx="3791415" cy="2308303"/>
            <wp:effectExtent l="0" t="0" r="0" b="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260C6E" w:rsidRPr="00260C6E">
        <w:rPr>
          <w:noProof/>
        </w:rPr>
        <w:t xml:space="preserve"> </w:t>
      </w:r>
      <w:r w:rsidR="00260C6E">
        <w:rPr>
          <w:noProof/>
        </w:rPr>
        <w:drawing>
          <wp:inline distT="0" distB="0" distL="0" distR="0" wp14:anchorId="5CB9F523" wp14:editId="64FE253E">
            <wp:extent cx="2220685" cy="2371411"/>
            <wp:effectExtent l="0" t="0" r="8255"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37DA9" w:rsidRPr="00653145" w:rsidRDefault="00537DA9" w:rsidP="00537DA9">
      <w:pPr>
        <w:jc w:val="center"/>
        <w:rPr>
          <w:i/>
          <w:sz w:val="28"/>
          <w:szCs w:val="28"/>
        </w:rPr>
      </w:pPr>
      <w:r w:rsidRPr="00653145">
        <w:rPr>
          <w:i/>
          <w:sz w:val="28"/>
          <w:szCs w:val="28"/>
        </w:rPr>
        <w:t>Рисунок 2.</w:t>
      </w:r>
      <w:r>
        <w:rPr>
          <w:i/>
          <w:sz w:val="28"/>
          <w:szCs w:val="28"/>
        </w:rPr>
        <w:t>1</w:t>
      </w:r>
      <w:r w:rsidR="00FE344A">
        <w:rPr>
          <w:i/>
          <w:sz w:val="28"/>
          <w:szCs w:val="28"/>
        </w:rPr>
        <w:t>6</w:t>
      </w:r>
      <w:r>
        <w:rPr>
          <w:i/>
          <w:sz w:val="28"/>
          <w:szCs w:val="28"/>
        </w:rPr>
        <w:t xml:space="preserve"> – Оценка кадровой ситуации предприятий по сферам деятельности в 2016 году</w:t>
      </w:r>
    </w:p>
    <w:p w:rsidR="000D7370" w:rsidRPr="00653145" w:rsidRDefault="000D7370" w:rsidP="000D7370">
      <w:pPr>
        <w:jc w:val="center"/>
        <w:rPr>
          <w:i/>
          <w:sz w:val="28"/>
          <w:szCs w:val="28"/>
        </w:rPr>
      </w:pPr>
      <w:r>
        <w:rPr>
          <w:i/>
          <w:sz w:val="28"/>
          <w:szCs w:val="28"/>
        </w:rPr>
        <w:t xml:space="preserve">Примечание: на данном рисунке представлены доли предприятий в числе предприятий </w:t>
      </w:r>
      <w:r w:rsidR="00E73EFB">
        <w:rPr>
          <w:i/>
          <w:sz w:val="28"/>
          <w:szCs w:val="28"/>
        </w:rPr>
        <w:t>отдельных сфер</w:t>
      </w:r>
      <w:r w:rsidR="00BD2D8C">
        <w:rPr>
          <w:i/>
          <w:sz w:val="28"/>
          <w:szCs w:val="28"/>
        </w:rPr>
        <w:t xml:space="preserve"> деятельности</w:t>
      </w:r>
      <w:r>
        <w:rPr>
          <w:i/>
          <w:sz w:val="28"/>
          <w:szCs w:val="28"/>
        </w:rPr>
        <w:t xml:space="preserve">, указавших наличие соответствующей категории проблем или их отсутствие, поскольку респонденты имели возможность указывать более одной проблемы, сумма долей по каждой </w:t>
      </w:r>
      <w:r w:rsidR="00BD2D8C">
        <w:rPr>
          <w:i/>
          <w:sz w:val="28"/>
          <w:szCs w:val="28"/>
        </w:rPr>
        <w:t>сфере деятельности</w:t>
      </w:r>
      <w:r>
        <w:rPr>
          <w:i/>
          <w:sz w:val="28"/>
          <w:szCs w:val="28"/>
        </w:rPr>
        <w:t xml:space="preserve"> не должна составлять 100%</w:t>
      </w:r>
    </w:p>
    <w:p w:rsidR="006D483E" w:rsidRDefault="006D483E" w:rsidP="00877824">
      <w:pPr>
        <w:spacing w:line="360" w:lineRule="auto"/>
        <w:ind w:firstLine="709"/>
        <w:jc w:val="both"/>
        <w:rPr>
          <w:sz w:val="28"/>
          <w:szCs w:val="28"/>
        </w:rPr>
      </w:pPr>
    </w:p>
    <w:p w:rsidR="00877824" w:rsidRDefault="00877824" w:rsidP="00877824">
      <w:pPr>
        <w:spacing w:line="360" w:lineRule="auto"/>
        <w:ind w:firstLine="709"/>
        <w:jc w:val="both"/>
        <w:rPr>
          <w:sz w:val="28"/>
          <w:szCs w:val="28"/>
        </w:rPr>
      </w:pPr>
      <w:r>
        <w:rPr>
          <w:sz w:val="28"/>
          <w:szCs w:val="28"/>
        </w:rPr>
        <w:lastRenderedPageBreak/>
        <w:t>Проблемная ситуация с кадрами имеет следующее распределение в разрезе администраций районов Санкт-Петербурга, которые упорядочены по возрастанию проблемной ситуации.</w:t>
      </w:r>
    </w:p>
    <w:p w:rsidR="00877824" w:rsidRDefault="00877824" w:rsidP="00877824">
      <w:pPr>
        <w:spacing w:line="360" w:lineRule="auto"/>
        <w:jc w:val="center"/>
        <w:rPr>
          <w:sz w:val="28"/>
          <w:szCs w:val="28"/>
        </w:rPr>
      </w:pPr>
      <w:r>
        <w:rPr>
          <w:noProof/>
        </w:rPr>
        <w:drawing>
          <wp:inline distT="0" distB="0" distL="0" distR="0" wp14:anchorId="04E79A16" wp14:editId="440EFA4F">
            <wp:extent cx="5004079" cy="4783016"/>
            <wp:effectExtent l="0" t="0" r="635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77824" w:rsidRPr="00653145" w:rsidRDefault="00877824" w:rsidP="00877824">
      <w:pPr>
        <w:jc w:val="center"/>
        <w:rPr>
          <w:i/>
          <w:sz w:val="28"/>
          <w:szCs w:val="28"/>
        </w:rPr>
      </w:pPr>
      <w:r w:rsidRPr="00653145">
        <w:rPr>
          <w:i/>
          <w:sz w:val="28"/>
          <w:szCs w:val="28"/>
        </w:rPr>
        <w:t>Рисунок 2.</w:t>
      </w:r>
      <w:r>
        <w:rPr>
          <w:i/>
          <w:sz w:val="28"/>
          <w:szCs w:val="28"/>
        </w:rPr>
        <w:t>1</w:t>
      </w:r>
      <w:r w:rsidR="00FE344A">
        <w:rPr>
          <w:i/>
          <w:sz w:val="28"/>
          <w:szCs w:val="28"/>
        </w:rPr>
        <w:t>7</w:t>
      </w:r>
      <w:r>
        <w:rPr>
          <w:i/>
          <w:sz w:val="28"/>
          <w:szCs w:val="28"/>
        </w:rPr>
        <w:t xml:space="preserve"> – Доля предприятий, для которых кадровая проблема в 2016 году отсутств</w:t>
      </w:r>
      <w:r w:rsidR="00A97BCB">
        <w:rPr>
          <w:i/>
          <w:sz w:val="28"/>
          <w:szCs w:val="28"/>
        </w:rPr>
        <w:t>овала</w:t>
      </w:r>
      <w:r>
        <w:rPr>
          <w:i/>
          <w:sz w:val="28"/>
          <w:szCs w:val="28"/>
        </w:rPr>
        <w:t>, в разрезе администраций районов Санкт-Петербурга</w:t>
      </w:r>
    </w:p>
    <w:p w:rsidR="00877824" w:rsidRDefault="00877824" w:rsidP="00877824">
      <w:pPr>
        <w:spacing w:line="360" w:lineRule="auto"/>
        <w:ind w:firstLine="709"/>
        <w:jc w:val="both"/>
        <w:rPr>
          <w:sz w:val="28"/>
          <w:szCs w:val="28"/>
        </w:rPr>
      </w:pPr>
    </w:p>
    <w:p w:rsidR="00877824" w:rsidRDefault="00A97BCB" w:rsidP="00877824">
      <w:pPr>
        <w:spacing w:line="360" w:lineRule="auto"/>
        <w:ind w:firstLine="709"/>
        <w:jc w:val="both"/>
        <w:rPr>
          <w:sz w:val="28"/>
          <w:szCs w:val="28"/>
        </w:rPr>
      </w:pPr>
      <w:r>
        <w:rPr>
          <w:sz w:val="28"/>
          <w:szCs w:val="28"/>
        </w:rPr>
        <w:t xml:space="preserve">Наименее остро кадровая проблема стоит в отношении предприятий, взаимодействующих с администрациями </w:t>
      </w:r>
      <w:proofErr w:type="spellStart"/>
      <w:r>
        <w:rPr>
          <w:sz w:val="28"/>
          <w:szCs w:val="28"/>
        </w:rPr>
        <w:t>Петродворцового</w:t>
      </w:r>
      <w:proofErr w:type="spellEnd"/>
      <w:r>
        <w:rPr>
          <w:sz w:val="28"/>
          <w:szCs w:val="28"/>
        </w:rPr>
        <w:t xml:space="preserve">, Калининского и Кировского районов: отсутствие данной проблемы отметили соответственно 90,9%, 73,1%, 66,0% опрошенных предприятий. Наибольшая доля предприятий, ощущающих кадровые проблемы, наблюдается, не принимая в расчет Кронштадтский район, в </w:t>
      </w:r>
      <w:proofErr w:type="spellStart"/>
      <w:r>
        <w:rPr>
          <w:sz w:val="28"/>
          <w:szCs w:val="28"/>
        </w:rPr>
        <w:t>Колпинском</w:t>
      </w:r>
      <w:proofErr w:type="spellEnd"/>
      <w:r>
        <w:rPr>
          <w:sz w:val="28"/>
          <w:szCs w:val="28"/>
        </w:rPr>
        <w:t>, Курортном и Красногвардейском районах: отсутствие кадровых проблем отметили соответственно лишь 38,9%, 46,7% и 52,8% предприятий.</w:t>
      </w:r>
    </w:p>
    <w:p w:rsidR="00B80F60" w:rsidRPr="002B4F71" w:rsidRDefault="00B80F60" w:rsidP="00B80F60">
      <w:pPr>
        <w:keepNext/>
        <w:numPr>
          <w:ilvl w:val="1"/>
          <w:numId w:val="17"/>
        </w:numPr>
        <w:spacing w:before="240" w:after="240"/>
        <w:jc w:val="center"/>
        <w:outlineLvl w:val="1"/>
        <w:rPr>
          <w:bCs/>
          <w:i/>
          <w:iCs/>
          <w:sz w:val="28"/>
          <w:szCs w:val="28"/>
        </w:rPr>
      </w:pPr>
      <w:bookmarkStart w:id="37" w:name="_Toc475421820"/>
      <w:r>
        <w:rPr>
          <w:bCs/>
          <w:i/>
          <w:iCs/>
          <w:sz w:val="28"/>
          <w:szCs w:val="28"/>
        </w:rPr>
        <w:lastRenderedPageBreak/>
        <w:t>Угрозы и риски</w:t>
      </w:r>
      <w:bookmarkEnd w:id="37"/>
    </w:p>
    <w:p w:rsidR="006D483E" w:rsidRDefault="008E6DA1" w:rsidP="00A84CC8">
      <w:pPr>
        <w:spacing w:line="360" w:lineRule="auto"/>
        <w:ind w:firstLine="709"/>
        <w:jc w:val="both"/>
        <w:rPr>
          <w:sz w:val="28"/>
          <w:szCs w:val="28"/>
        </w:rPr>
      </w:pPr>
      <w:r>
        <w:rPr>
          <w:sz w:val="28"/>
          <w:szCs w:val="28"/>
        </w:rPr>
        <w:t xml:space="preserve">Среди условий ведения предпринимательской деятельности Санкт-Петербурга важное место занимают </w:t>
      </w:r>
      <w:r w:rsidR="0052674F">
        <w:rPr>
          <w:sz w:val="28"/>
          <w:szCs w:val="28"/>
        </w:rPr>
        <w:t>определенные негативные факторы, в том числе</w:t>
      </w:r>
      <w:r>
        <w:rPr>
          <w:sz w:val="28"/>
          <w:szCs w:val="28"/>
        </w:rPr>
        <w:t xml:space="preserve"> угрозы и риски, </w:t>
      </w:r>
      <w:r w:rsidR="00A84CC8">
        <w:rPr>
          <w:sz w:val="28"/>
          <w:szCs w:val="28"/>
        </w:rPr>
        <w:t>представлены в порядке убывания значимости на следующей диаграмме</w:t>
      </w:r>
      <w:r>
        <w:rPr>
          <w:sz w:val="28"/>
          <w:szCs w:val="28"/>
        </w:rPr>
        <w:t>.</w:t>
      </w:r>
    </w:p>
    <w:p w:rsidR="00E939B5" w:rsidRDefault="00E939B5" w:rsidP="00E939B5">
      <w:pPr>
        <w:spacing w:line="360" w:lineRule="auto"/>
        <w:jc w:val="both"/>
        <w:rPr>
          <w:sz w:val="28"/>
          <w:szCs w:val="28"/>
        </w:rPr>
      </w:pPr>
      <w:r>
        <w:rPr>
          <w:noProof/>
        </w:rPr>
        <w:drawing>
          <wp:inline distT="0" distB="0" distL="0" distR="0" wp14:anchorId="0DA58B02" wp14:editId="22D28B31">
            <wp:extent cx="5977054" cy="7382108"/>
            <wp:effectExtent l="0" t="0" r="508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E939B5" w:rsidRPr="00653145" w:rsidRDefault="00E939B5" w:rsidP="00E939B5">
      <w:pPr>
        <w:jc w:val="center"/>
        <w:rPr>
          <w:i/>
          <w:sz w:val="28"/>
          <w:szCs w:val="28"/>
        </w:rPr>
      </w:pPr>
      <w:r w:rsidRPr="00653145">
        <w:rPr>
          <w:i/>
          <w:sz w:val="28"/>
          <w:szCs w:val="28"/>
        </w:rPr>
        <w:lastRenderedPageBreak/>
        <w:t>Рисунок 2.</w:t>
      </w:r>
      <w:r>
        <w:rPr>
          <w:i/>
          <w:sz w:val="28"/>
          <w:szCs w:val="28"/>
        </w:rPr>
        <w:t>1</w:t>
      </w:r>
      <w:r w:rsidR="00FE344A">
        <w:rPr>
          <w:i/>
          <w:sz w:val="28"/>
          <w:szCs w:val="28"/>
        </w:rPr>
        <w:t>8</w:t>
      </w:r>
      <w:r>
        <w:rPr>
          <w:i/>
          <w:sz w:val="28"/>
          <w:szCs w:val="28"/>
        </w:rPr>
        <w:t xml:space="preserve"> – Оценка угроз и рисков для предприятий в 2016 году в сравнении с 2015 годом</w:t>
      </w:r>
    </w:p>
    <w:p w:rsidR="00BD2D8C" w:rsidRPr="00653145" w:rsidRDefault="00BD2D8C" w:rsidP="00BD2D8C">
      <w:pPr>
        <w:jc w:val="center"/>
        <w:rPr>
          <w:i/>
          <w:sz w:val="28"/>
          <w:szCs w:val="28"/>
        </w:rPr>
      </w:pPr>
      <w:r>
        <w:rPr>
          <w:i/>
          <w:sz w:val="28"/>
          <w:szCs w:val="28"/>
        </w:rPr>
        <w:t xml:space="preserve">Примечание: на данном рисунке представлены доли предприятий в выборке </w:t>
      </w:r>
      <w:r w:rsidR="00E73EFB">
        <w:rPr>
          <w:i/>
          <w:sz w:val="28"/>
          <w:szCs w:val="28"/>
        </w:rPr>
        <w:t>отдельно 2015 и 2016</w:t>
      </w:r>
      <w:r>
        <w:rPr>
          <w:i/>
          <w:sz w:val="28"/>
          <w:szCs w:val="28"/>
        </w:rPr>
        <w:t xml:space="preserve"> год</w:t>
      </w:r>
      <w:r w:rsidR="00FB07EE">
        <w:rPr>
          <w:i/>
          <w:sz w:val="28"/>
          <w:szCs w:val="28"/>
        </w:rPr>
        <w:t>ов</w:t>
      </w:r>
      <w:r>
        <w:rPr>
          <w:i/>
          <w:sz w:val="28"/>
          <w:szCs w:val="28"/>
        </w:rPr>
        <w:t>, указавших наличие соответствующих угроз и рисков, поскольку респонденты имели возможность указывать более одной проблемы, сумма долей по каждому году не должна составлять 100%</w:t>
      </w:r>
    </w:p>
    <w:p w:rsidR="00E939B5" w:rsidRDefault="00E939B5" w:rsidP="00E939B5">
      <w:pPr>
        <w:spacing w:line="360" w:lineRule="auto"/>
        <w:jc w:val="both"/>
        <w:rPr>
          <w:sz w:val="28"/>
          <w:szCs w:val="28"/>
        </w:rPr>
      </w:pPr>
    </w:p>
    <w:p w:rsidR="000439BE" w:rsidRDefault="005F011F" w:rsidP="000439BE">
      <w:pPr>
        <w:spacing w:line="360" w:lineRule="auto"/>
        <w:ind w:firstLine="709"/>
        <w:jc w:val="both"/>
        <w:rPr>
          <w:sz w:val="28"/>
          <w:szCs w:val="28"/>
        </w:rPr>
      </w:pPr>
      <w:r>
        <w:rPr>
          <w:sz w:val="28"/>
          <w:szCs w:val="28"/>
        </w:rPr>
        <w:t>Самой значимой угрозой для предпринимателей Санкт-Петербурга является р</w:t>
      </w:r>
      <w:r w:rsidR="00D024E9" w:rsidRPr="00D024E9">
        <w:rPr>
          <w:sz w:val="28"/>
          <w:szCs w:val="28"/>
        </w:rPr>
        <w:t>езкое ухудшение общей ситуации в экономике и падение платежеспособного спроса</w:t>
      </w:r>
      <w:r>
        <w:rPr>
          <w:sz w:val="28"/>
          <w:szCs w:val="28"/>
        </w:rPr>
        <w:t>. Об этом заявили 71,1% опрошенных предпринимателей в 2016 году и 84,0% – в 2015 году, что позволяет говорить о некотором повышении спокойств</w:t>
      </w:r>
      <w:r w:rsidR="007064EB">
        <w:rPr>
          <w:sz w:val="28"/>
          <w:szCs w:val="28"/>
        </w:rPr>
        <w:t>ия</w:t>
      </w:r>
      <w:r>
        <w:rPr>
          <w:sz w:val="28"/>
          <w:szCs w:val="28"/>
        </w:rPr>
        <w:t xml:space="preserve"> по поводу данной проблемы. </w:t>
      </w:r>
      <w:proofErr w:type="gramStart"/>
      <w:r>
        <w:rPr>
          <w:sz w:val="28"/>
          <w:szCs w:val="28"/>
        </w:rPr>
        <w:t>Также весьма актуальными являются риски, связанные с р</w:t>
      </w:r>
      <w:r w:rsidRPr="00D024E9">
        <w:rPr>
          <w:sz w:val="28"/>
          <w:szCs w:val="28"/>
        </w:rPr>
        <w:t>ост</w:t>
      </w:r>
      <w:r>
        <w:rPr>
          <w:sz w:val="28"/>
          <w:szCs w:val="28"/>
        </w:rPr>
        <w:t>ом</w:t>
      </w:r>
      <w:r w:rsidRPr="00D024E9">
        <w:rPr>
          <w:sz w:val="28"/>
          <w:szCs w:val="28"/>
        </w:rPr>
        <w:t xml:space="preserve"> курса доллара/евро</w:t>
      </w:r>
      <w:r>
        <w:rPr>
          <w:sz w:val="28"/>
          <w:szCs w:val="28"/>
        </w:rPr>
        <w:t xml:space="preserve"> (указан 40,6% опрошенных в 2016 году, 54,3% – в 2015 году)</w:t>
      </w:r>
      <w:r w:rsidR="0034219A">
        <w:rPr>
          <w:sz w:val="28"/>
          <w:szCs w:val="28"/>
        </w:rPr>
        <w:t>,</w:t>
      </w:r>
      <w:r>
        <w:rPr>
          <w:sz w:val="28"/>
          <w:szCs w:val="28"/>
        </w:rPr>
        <w:t xml:space="preserve"> п</w:t>
      </w:r>
      <w:r w:rsidRPr="00D024E9">
        <w:rPr>
          <w:sz w:val="28"/>
          <w:szCs w:val="28"/>
        </w:rPr>
        <w:t>овышение</w:t>
      </w:r>
      <w:r w:rsidR="0034219A">
        <w:rPr>
          <w:sz w:val="28"/>
          <w:szCs w:val="28"/>
        </w:rPr>
        <w:t>м</w:t>
      </w:r>
      <w:r w:rsidRPr="00D024E9">
        <w:rPr>
          <w:sz w:val="28"/>
          <w:szCs w:val="28"/>
        </w:rPr>
        <w:t xml:space="preserve"> налогов, акцизов</w:t>
      </w:r>
      <w:r w:rsidR="0034219A">
        <w:rPr>
          <w:sz w:val="28"/>
          <w:szCs w:val="28"/>
        </w:rPr>
        <w:t xml:space="preserve"> (указан 39,1% опрошенных в 2016 году, 35,5% – в 2015 году, то есть данная угроза повысила свою значимость)</w:t>
      </w:r>
      <w:r w:rsidR="000439BE">
        <w:rPr>
          <w:sz w:val="28"/>
          <w:szCs w:val="28"/>
        </w:rPr>
        <w:t>.</w:t>
      </w:r>
      <w:proofErr w:type="gramEnd"/>
    </w:p>
    <w:p w:rsidR="000439BE" w:rsidRDefault="000439BE" w:rsidP="000439BE">
      <w:pPr>
        <w:spacing w:line="360" w:lineRule="auto"/>
        <w:ind w:firstLine="709"/>
        <w:jc w:val="both"/>
        <w:rPr>
          <w:sz w:val="28"/>
          <w:szCs w:val="28"/>
        </w:rPr>
      </w:pPr>
      <w:r>
        <w:rPr>
          <w:sz w:val="28"/>
          <w:szCs w:val="28"/>
        </w:rPr>
        <w:t>Резкое повышение значимости отмечено по таким рискам как с</w:t>
      </w:r>
      <w:r w:rsidRPr="00D024E9">
        <w:rPr>
          <w:sz w:val="28"/>
          <w:szCs w:val="28"/>
        </w:rPr>
        <w:t>ложность бюрократических процедур</w:t>
      </w:r>
      <w:r w:rsidRPr="000439BE">
        <w:rPr>
          <w:sz w:val="28"/>
          <w:szCs w:val="28"/>
        </w:rPr>
        <w:t xml:space="preserve"> </w:t>
      </w:r>
      <w:r>
        <w:rPr>
          <w:sz w:val="28"/>
          <w:szCs w:val="28"/>
        </w:rPr>
        <w:t>(доля указавших на него предпринимателей выросла с 18,9% до 37,1%) и п</w:t>
      </w:r>
      <w:r w:rsidRPr="00D024E9">
        <w:rPr>
          <w:sz w:val="28"/>
          <w:szCs w:val="28"/>
        </w:rPr>
        <w:t>овышение тарифов</w:t>
      </w:r>
      <w:r>
        <w:rPr>
          <w:sz w:val="28"/>
          <w:szCs w:val="28"/>
        </w:rPr>
        <w:t xml:space="preserve"> (рост от 24,2% до 37,0%).</w:t>
      </w:r>
    </w:p>
    <w:p w:rsidR="000439BE" w:rsidRDefault="000439BE" w:rsidP="000439BE">
      <w:pPr>
        <w:spacing w:line="360" w:lineRule="auto"/>
        <w:ind w:firstLine="709"/>
        <w:jc w:val="both"/>
        <w:rPr>
          <w:sz w:val="28"/>
          <w:szCs w:val="28"/>
        </w:rPr>
      </w:pPr>
      <w:r>
        <w:rPr>
          <w:sz w:val="28"/>
          <w:szCs w:val="28"/>
        </w:rPr>
        <w:t>Также с 10,8% до 20,0% выросла категория рисков «Другое»</w:t>
      </w:r>
      <w:r w:rsidR="00A70ED6">
        <w:rPr>
          <w:sz w:val="28"/>
          <w:szCs w:val="28"/>
        </w:rPr>
        <w:t>, в которую в</w:t>
      </w:r>
      <w:r>
        <w:rPr>
          <w:sz w:val="28"/>
          <w:szCs w:val="28"/>
        </w:rPr>
        <w:t xml:space="preserve"> 2016 году </w:t>
      </w:r>
      <w:proofErr w:type="gramStart"/>
      <w:r>
        <w:rPr>
          <w:sz w:val="28"/>
          <w:szCs w:val="28"/>
        </w:rPr>
        <w:t>попали</w:t>
      </w:r>
      <w:proofErr w:type="gramEnd"/>
      <w:r>
        <w:rPr>
          <w:sz w:val="28"/>
          <w:szCs w:val="28"/>
        </w:rPr>
        <w:t xml:space="preserve"> </w:t>
      </w:r>
      <w:r w:rsidR="00A70ED6">
        <w:rPr>
          <w:sz w:val="28"/>
          <w:szCs w:val="28"/>
        </w:rPr>
        <w:t>в том числе изменения в законодательстве и связанная с ними возможность ошибок в отчетности, а также отдельные частные случаи представленных угроз.</w:t>
      </w:r>
    </w:p>
    <w:p w:rsidR="00A84CC8" w:rsidRDefault="00A84CC8" w:rsidP="00A84CC8">
      <w:pPr>
        <w:spacing w:line="360" w:lineRule="auto"/>
        <w:ind w:firstLine="709"/>
        <w:jc w:val="both"/>
        <w:rPr>
          <w:sz w:val="28"/>
          <w:szCs w:val="28"/>
        </w:rPr>
      </w:pPr>
      <w:r>
        <w:rPr>
          <w:sz w:val="28"/>
          <w:szCs w:val="28"/>
        </w:rPr>
        <w:t xml:space="preserve">Указанные угрозы и риски могут варьироваться по характеру влияния в зависимости от принадлежности предприятий к определенным административным районам Санкт-Петербурга. Ниже в таблице представлен рейтинг </w:t>
      </w:r>
      <w:r w:rsidRPr="00A84CC8">
        <w:rPr>
          <w:sz w:val="28"/>
          <w:szCs w:val="28"/>
        </w:rPr>
        <w:t>факторов, негативно влияющих на условия предпринимательской и инвестиционной деятельности в разрезе районов Санкт-Петербурга</w:t>
      </w:r>
      <w:r w:rsidR="00835023">
        <w:rPr>
          <w:rStyle w:val="af3"/>
          <w:sz w:val="28"/>
          <w:szCs w:val="28"/>
        </w:rPr>
        <w:footnoteReference w:id="9"/>
      </w:r>
      <w:r>
        <w:rPr>
          <w:sz w:val="28"/>
          <w:szCs w:val="28"/>
        </w:rPr>
        <w:t>.</w:t>
      </w:r>
    </w:p>
    <w:p w:rsidR="009A3EEF" w:rsidRDefault="009A3EEF" w:rsidP="00A84CC8">
      <w:pPr>
        <w:spacing w:line="360" w:lineRule="auto"/>
        <w:ind w:firstLine="709"/>
        <w:jc w:val="both"/>
        <w:rPr>
          <w:sz w:val="28"/>
          <w:szCs w:val="28"/>
        </w:rPr>
      </w:pPr>
    </w:p>
    <w:p w:rsidR="00A84CC8" w:rsidRDefault="00A84CC8" w:rsidP="00A84CC8">
      <w:pPr>
        <w:spacing w:line="360" w:lineRule="auto"/>
        <w:ind w:firstLine="709"/>
        <w:jc w:val="both"/>
        <w:rPr>
          <w:sz w:val="28"/>
          <w:szCs w:val="28"/>
        </w:rPr>
      </w:pPr>
    </w:p>
    <w:p w:rsidR="009A3EEF" w:rsidRDefault="009A3EEF" w:rsidP="00A84CC8">
      <w:pPr>
        <w:spacing w:line="360" w:lineRule="auto"/>
        <w:ind w:firstLine="709"/>
        <w:jc w:val="both"/>
        <w:rPr>
          <w:sz w:val="28"/>
          <w:szCs w:val="28"/>
        </w:rPr>
        <w:sectPr w:rsidR="009A3EEF" w:rsidSect="002110D9">
          <w:headerReference w:type="even" r:id="rId46"/>
          <w:footerReference w:type="default" r:id="rId47"/>
          <w:pgSz w:w="11906" w:h="16838"/>
          <w:pgMar w:top="1134" w:right="850" w:bottom="1134" w:left="1418" w:header="708" w:footer="708" w:gutter="0"/>
          <w:cols w:space="708"/>
          <w:titlePg/>
          <w:docGrid w:linePitch="360"/>
        </w:sectPr>
      </w:pPr>
    </w:p>
    <w:p w:rsidR="00A84CC8" w:rsidRDefault="009A3EEF" w:rsidP="009A3EEF">
      <w:pPr>
        <w:jc w:val="both"/>
        <w:rPr>
          <w:sz w:val="28"/>
          <w:szCs w:val="28"/>
        </w:rPr>
      </w:pPr>
      <w:r w:rsidRPr="009A3EEF">
        <w:rPr>
          <w:sz w:val="28"/>
          <w:szCs w:val="28"/>
        </w:rPr>
        <w:lastRenderedPageBreak/>
        <w:t>Таблица 2.</w:t>
      </w:r>
      <w:r w:rsidR="00951462">
        <w:rPr>
          <w:sz w:val="28"/>
          <w:szCs w:val="28"/>
        </w:rPr>
        <w:t>6</w:t>
      </w:r>
      <w:r w:rsidRPr="009A3EEF">
        <w:rPr>
          <w:sz w:val="28"/>
          <w:szCs w:val="28"/>
        </w:rPr>
        <w:t xml:space="preserve"> – </w:t>
      </w:r>
      <w:r>
        <w:rPr>
          <w:sz w:val="28"/>
          <w:szCs w:val="28"/>
        </w:rPr>
        <w:t xml:space="preserve">Рейтинг </w:t>
      </w:r>
      <w:r w:rsidRPr="009A3EEF">
        <w:rPr>
          <w:sz w:val="28"/>
          <w:szCs w:val="28"/>
        </w:rPr>
        <w:t>факторов, негативно влияющих на условия предпринимательской и инвестиционной деятельности в разрезе районов Санкт-Петербурга</w:t>
      </w:r>
    </w:p>
    <w:tbl>
      <w:tblPr>
        <w:tblW w:w="15432" w:type="dxa"/>
        <w:tblInd w:w="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51"/>
        <w:gridCol w:w="993"/>
        <w:gridCol w:w="780"/>
        <w:gridCol w:w="506"/>
        <w:gridCol w:w="506"/>
        <w:gridCol w:w="506"/>
        <w:gridCol w:w="506"/>
        <w:gridCol w:w="506"/>
        <w:gridCol w:w="506"/>
        <w:gridCol w:w="506"/>
        <w:gridCol w:w="506"/>
        <w:gridCol w:w="506"/>
        <w:gridCol w:w="506"/>
        <w:gridCol w:w="506"/>
        <w:gridCol w:w="506"/>
        <w:gridCol w:w="506"/>
        <w:gridCol w:w="506"/>
        <w:gridCol w:w="506"/>
        <w:gridCol w:w="506"/>
        <w:gridCol w:w="506"/>
        <w:gridCol w:w="506"/>
      </w:tblGrid>
      <w:tr w:rsidR="00236808" w:rsidRPr="00236808" w:rsidTr="000E038F">
        <w:trPr>
          <w:cantSplit/>
          <w:trHeight w:val="2191"/>
        </w:trPr>
        <w:tc>
          <w:tcPr>
            <w:tcW w:w="4551" w:type="dxa"/>
            <w:tcBorders>
              <w:top w:val="single" w:sz="4" w:space="0" w:color="auto"/>
              <w:bottom w:val="nil"/>
              <w:right w:val="nil"/>
            </w:tcBorders>
            <w:shd w:val="clear" w:color="auto" w:fill="D9D9D9" w:themeFill="background1" w:themeFillShade="D9"/>
            <w:noWrap/>
            <w:vAlign w:val="bottom"/>
            <w:hideMark/>
          </w:tcPr>
          <w:p w:rsidR="00236808" w:rsidRPr="00236808" w:rsidRDefault="00236808" w:rsidP="00236808">
            <w:pPr>
              <w:jc w:val="center"/>
              <w:rPr>
                <w:sz w:val="22"/>
                <w:szCs w:val="22"/>
              </w:rPr>
            </w:pPr>
            <w:r w:rsidRPr="00236808">
              <w:rPr>
                <w:sz w:val="22"/>
                <w:szCs w:val="22"/>
              </w:rPr>
              <w:t>Угрозы и риски для предприятий в 2016 году</w:t>
            </w:r>
          </w:p>
          <w:p w:rsidR="00236808" w:rsidRPr="00236808" w:rsidRDefault="00236808" w:rsidP="00236808">
            <w:pPr>
              <w:jc w:val="center"/>
              <w:rPr>
                <w:sz w:val="22"/>
                <w:szCs w:val="22"/>
              </w:rPr>
            </w:pPr>
          </w:p>
          <w:p w:rsidR="00236808" w:rsidRPr="00236808" w:rsidRDefault="00236808" w:rsidP="00236808">
            <w:pPr>
              <w:jc w:val="center"/>
              <w:rPr>
                <w:sz w:val="22"/>
                <w:szCs w:val="22"/>
              </w:rPr>
            </w:pPr>
          </w:p>
        </w:tc>
        <w:tc>
          <w:tcPr>
            <w:tcW w:w="993" w:type="dxa"/>
            <w:tcBorders>
              <w:top w:val="single" w:sz="4" w:space="0" w:color="auto"/>
              <w:left w:val="nil"/>
              <w:bottom w:val="nil"/>
            </w:tcBorders>
            <w:shd w:val="clear" w:color="auto" w:fill="D9D9D9" w:themeFill="background1" w:themeFillShade="D9"/>
            <w:textDirection w:val="btLr"/>
            <w:vAlign w:val="bottom"/>
          </w:tcPr>
          <w:p w:rsidR="00236808" w:rsidRPr="009A3EEF" w:rsidRDefault="00236808" w:rsidP="00857A2F">
            <w:pPr>
              <w:ind w:left="113" w:right="113"/>
              <w:rPr>
                <w:sz w:val="22"/>
                <w:szCs w:val="22"/>
              </w:rPr>
            </w:pPr>
            <w:r w:rsidRPr="009A3EEF">
              <w:rPr>
                <w:sz w:val="22"/>
                <w:szCs w:val="22"/>
              </w:rPr>
              <w:t>Административные районы Санкт-Петербурга</w:t>
            </w:r>
          </w:p>
        </w:tc>
        <w:tc>
          <w:tcPr>
            <w:tcW w:w="780" w:type="dxa"/>
            <w:shd w:val="clear" w:color="auto" w:fill="D9D9D9" w:themeFill="background1" w:themeFillShade="D9"/>
            <w:noWrap/>
            <w:textDirection w:val="btLr"/>
            <w:vAlign w:val="bottom"/>
            <w:hideMark/>
          </w:tcPr>
          <w:p w:rsidR="00236808" w:rsidRPr="009A3EEF" w:rsidRDefault="00236808" w:rsidP="00236808">
            <w:pPr>
              <w:ind w:left="113" w:right="113"/>
              <w:rPr>
                <w:b/>
                <w:color w:val="000000"/>
                <w:sz w:val="22"/>
                <w:szCs w:val="22"/>
              </w:rPr>
            </w:pPr>
            <w:r w:rsidRPr="009A3EEF">
              <w:rPr>
                <w:b/>
                <w:color w:val="000000"/>
                <w:sz w:val="22"/>
                <w:szCs w:val="22"/>
              </w:rPr>
              <w:t xml:space="preserve">Общий рейтинг </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Адмиралтейский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Василеостровский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Выборгский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Калининский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Кировский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proofErr w:type="spellStart"/>
            <w:r w:rsidRPr="009A3EEF">
              <w:rPr>
                <w:color w:val="000000"/>
                <w:sz w:val="22"/>
                <w:szCs w:val="22"/>
              </w:rPr>
              <w:t>Колпинский</w:t>
            </w:r>
            <w:proofErr w:type="spellEnd"/>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Красногвардейский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proofErr w:type="spellStart"/>
            <w:r w:rsidRPr="009A3EEF">
              <w:rPr>
                <w:color w:val="000000"/>
                <w:sz w:val="22"/>
                <w:szCs w:val="22"/>
              </w:rPr>
              <w:t>Красносельский</w:t>
            </w:r>
            <w:proofErr w:type="spellEnd"/>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Кронштадтский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Курортный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Московский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Невский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Петроградский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proofErr w:type="spellStart"/>
            <w:r w:rsidRPr="009A3EEF">
              <w:rPr>
                <w:color w:val="000000"/>
                <w:sz w:val="22"/>
                <w:szCs w:val="22"/>
              </w:rPr>
              <w:t>Петродворцовый</w:t>
            </w:r>
            <w:proofErr w:type="spellEnd"/>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Приморский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Пушкинский</w:t>
            </w:r>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proofErr w:type="spellStart"/>
            <w:r w:rsidRPr="009A3EEF">
              <w:rPr>
                <w:color w:val="000000"/>
                <w:sz w:val="22"/>
                <w:szCs w:val="22"/>
              </w:rPr>
              <w:t>Фрунзенский</w:t>
            </w:r>
            <w:proofErr w:type="spellEnd"/>
          </w:p>
        </w:tc>
        <w:tc>
          <w:tcPr>
            <w:tcW w:w="506" w:type="dxa"/>
            <w:shd w:val="clear" w:color="auto" w:fill="D9D9D9" w:themeFill="background1" w:themeFillShade="D9"/>
            <w:noWrap/>
            <w:textDirection w:val="btLr"/>
            <w:vAlign w:val="bottom"/>
            <w:hideMark/>
          </w:tcPr>
          <w:p w:rsidR="00236808" w:rsidRPr="009A3EEF" w:rsidRDefault="00236808" w:rsidP="00A84CC8">
            <w:pPr>
              <w:ind w:left="113" w:right="113"/>
              <w:rPr>
                <w:color w:val="000000"/>
                <w:sz w:val="22"/>
                <w:szCs w:val="22"/>
              </w:rPr>
            </w:pPr>
            <w:r w:rsidRPr="009A3EEF">
              <w:rPr>
                <w:color w:val="000000"/>
                <w:sz w:val="22"/>
                <w:szCs w:val="22"/>
              </w:rPr>
              <w:t>Центральный</w:t>
            </w:r>
          </w:p>
        </w:tc>
      </w:tr>
      <w:tr w:rsidR="00A84CC8" w:rsidRPr="00236808" w:rsidTr="009A3EEF">
        <w:trPr>
          <w:trHeight w:val="300"/>
        </w:trPr>
        <w:tc>
          <w:tcPr>
            <w:tcW w:w="5544" w:type="dxa"/>
            <w:gridSpan w:val="2"/>
            <w:tcBorders>
              <w:top w:val="nil"/>
            </w:tcBorders>
            <w:shd w:val="clear" w:color="auto" w:fill="auto"/>
            <w:noWrap/>
            <w:vAlign w:val="bottom"/>
            <w:hideMark/>
          </w:tcPr>
          <w:p w:rsidR="00A84CC8" w:rsidRPr="00236808" w:rsidRDefault="00A84CC8">
            <w:pPr>
              <w:rPr>
                <w:color w:val="000000"/>
                <w:sz w:val="22"/>
                <w:szCs w:val="22"/>
              </w:rPr>
            </w:pPr>
            <w:r w:rsidRPr="00236808">
              <w:rPr>
                <w:color w:val="000000"/>
                <w:sz w:val="22"/>
                <w:szCs w:val="22"/>
              </w:rPr>
              <w:t>Резкое ухудшение общей ситуации в экономике и падение платежеспособного спроса</w:t>
            </w:r>
          </w:p>
        </w:tc>
        <w:tc>
          <w:tcPr>
            <w:tcW w:w="780" w:type="dxa"/>
            <w:shd w:val="clear" w:color="auto" w:fill="auto"/>
            <w:noWrap/>
            <w:vAlign w:val="center"/>
            <w:hideMark/>
          </w:tcPr>
          <w:p w:rsidR="00A84CC8" w:rsidRPr="00236808" w:rsidRDefault="00A84CC8" w:rsidP="00236808">
            <w:pPr>
              <w:jc w:val="center"/>
              <w:rPr>
                <w:b/>
              </w:rPr>
            </w:pPr>
            <w:r w:rsidRPr="00236808">
              <w:rPr>
                <w:b/>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r>
      <w:tr w:rsidR="00A84CC8" w:rsidRPr="00236808" w:rsidTr="009A3EEF">
        <w:trPr>
          <w:trHeight w:val="300"/>
        </w:trPr>
        <w:tc>
          <w:tcPr>
            <w:tcW w:w="5544" w:type="dxa"/>
            <w:gridSpan w:val="2"/>
            <w:shd w:val="clear" w:color="auto" w:fill="DEEAF6" w:themeFill="accent1" w:themeFillTint="33"/>
            <w:noWrap/>
            <w:vAlign w:val="bottom"/>
            <w:hideMark/>
          </w:tcPr>
          <w:p w:rsidR="00A84CC8" w:rsidRPr="00236808" w:rsidRDefault="00A84CC8">
            <w:pPr>
              <w:rPr>
                <w:color w:val="000000"/>
                <w:sz w:val="22"/>
                <w:szCs w:val="22"/>
              </w:rPr>
            </w:pPr>
            <w:r w:rsidRPr="00236808">
              <w:rPr>
                <w:color w:val="000000"/>
                <w:sz w:val="22"/>
                <w:szCs w:val="22"/>
              </w:rPr>
              <w:t>Рост курса доллара/евро</w:t>
            </w:r>
          </w:p>
        </w:tc>
        <w:tc>
          <w:tcPr>
            <w:tcW w:w="780" w:type="dxa"/>
            <w:shd w:val="clear" w:color="auto" w:fill="DEEAF6" w:themeFill="accent1" w:themeFillTint="33"/>
            <w:noWrap/>
            <w:vAlign w:val="center"/>
            <w:hideMark/>
          </w:tcPr>
          <w:p w:rsidR="00A84CC8" w:rsidRPr="00236808" w:rsidRDefault="00A84CC8" w:rsidP="00236808">
            <w:pPr>
              <w:jc w:val="center"/>
              <w:rPr>
                <w:b/>
              </w:rPr>
            </w:pPr>
            <w:r w:rsidRPr="00236808">
              <w:rPr>
                <w:b/>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4</w:t>
            </w:r>
          </w:p>
        </w:tc>
      </w:tr>
      <w:tr w:rsidR="00A84CC8" w:rsidRPr="00236808" w:rsidTr="009A3EEF">
        <w:trPr>
          <w:trHeight w:val="300"/>
        </w:trPr>
        <w:tc>
          <w:tcPr>
            <w:tcW w:w="5544" w:type="dxa"/>
            <w:gridSpan w:val="2"/>
            <w:shd w:val="clear" w:color="auto" w:fill="auto"/>
            <w:noWrap/>
            <w:vAlign w:val="bottom"/>
            <w:hideMark/>
          </w:tcPr>
          <w:p w:rsidR="00A84CC8" w:rsidRPr="00236808" w:rsidRDefault="00A84CC8">
            <w:pPr>
              <w:rPr>
                <w:color w:val="000000"/>
                <w:sz w:val="22"/>
                <w:szCs w:val="22"/>
              </w:rPr>
            </w:pPr>
            <w:r w:rsidRPr="00236808">
              <w:rPr>
                <w:color w:val="000000"/>
                <w:sz w:val="22"/>
                <w:szCs w:val="22"/>
              </w:rPr>
              <w:t>Повышение налогов, акцизов</w:t>
            </w:r>
          </w:p>
        </w:tc>
        <w:tc>
          <w:tcPr>
            <w:tcW w:w="780" w:type="dxa"/>
            <w:shd w:val="clear" w:color="auto" w:fill="auto"/>
            <w:noWrap/>
            <w:vAlign w:val="center"/>
            <w:hideMark/>
          </w:tcPr>
          <w:p w:rsidR="00A84CC8" w:rsidRPr="00236808" w:rsidRDefault="00A84CC8" w:rsidP="00236808">
            <w:pPr>
              <w:jc w:val="center"/>
              <w:rPr>
                <w:b/>
              </w:rPr>
            </w:pPr>
            <w:r w:rsidRPr="00236808">
              <w:rPr>
                <w:b/>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2</w:t>
            </w:r>
          </w:p>
        </w:tc>
      </w:tr>
      <w:tr w:rsidR="00A84CC8" w:rsidRPr="00236808" w:rsidTr="009A3EEF">
        <w:trPr>
          <w:trHeight w:val="300"/>
        </w:trPr>
        <w:tc>
          <w:tcPr>
            <w:tcW w:w="5544" w:type="dxa"/>
            <w:gridSpan w:val="2"/>
            <w:shd w:val="clear" w:color="auto" w:fill="DEEAF6" w:themeFill="accent1" w:themeFillTint="33"/>
            <w:noWrap/>
            <w:vAlign w:val="bottom"/>
            <w:hideMark/>
          </w:tcPr>
          <w:p w:rsidR="00A84CC8" w:rsidRPr="00236808" w:rsidRDefault="00A84CC8">
            <w:pPr>
              <w:rPr>
                <w:color w:val="000000"/>
                <w:sz w:val="22"/>
                <w:szCs w:val="22"/>
              </w:rPr>
            </w:pPr>
            <w:r w:rsidRPr="00236808">
              <w:rPr>
                <w:color w:val="000000"/>
                <w:sz w:val="22"/>
                <w:szCs w:val="22"/>
              </w:rPr>
              <w:t>Сложность бюрократических процедур</w:t>
            </w:r>
          </w:p>
        </w:tc>
        <w:tc>
          <w:tcPr>
            <w:tcW w:w="780" w:type="dxa"/>
            <w:shd w:val="clear" w:color="auto" w:fill="DEEAF6" w:themeFill="accent1" w:themeFillTint="33"/>
            <w:noWrap/>
            <w:vAlign w:val="center"/>
            <w:hideMark/>
          </w:tcPr>
          <w:p w:rsidR="00A84CC8" w:rsidRPr="00236808" w:rsidRDefault="00A84CC8" w:rsidP="00236808">
            <w:pPr>
              <w:jc w:val="center"/>
              <w:rPr>
                <w:b/>
              </w:rPr>
            </w:pPr>
            <w:r w:rsidRPr="00236808">
              <w:rPr>
                <w:b/>
              </w:rPr>
              <w:t>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3</w:t>
            </w:r>
          </w:p>
        </w:tc>
      </w:tr>
      <w:tr w:rsidR="00A84CC8" w:rsidRPr="00236808" w:rsidTr="009A3EEF">
        <w:trPr>
          <w:trHeight w:val="300"/>
        </w:trPr>
        <w:tc>
          <w:tcPr>
            <w:tcW w:w="5544" w:type="dxa"/>
            <w:gridSpan w:val="2"/>
            <w:shd w:val="clear" w:color="auto" w:fill="auto"/>
            <w:noWrap/>
            <w:vAlign w:val="bottom"/>
            <w:hideMark/>
          </w:tcPr>
          <w:p w:rsidR="00A84CC8" w:rsidRPr="00236808" w:rsidRDefault="00A84CC8">
            <w:pPr>
              <w:rPr>
                <w:color w:val="000000"/>
                <w:sz w:val="22"/>
                <w:szCs w:val="22"/>
              </w:rPr>
            </w:pPr>
            <w:r w:rsidRPr="00236808">
              <w:rPr>
                <w:color w:val="000000"/>
                <w:sz w:val="22"/>
                <w:szCs w:val="22"/>
              </w:rPr>
              <w:t>Повышение тарифов</w:t>
            </w:r>
          </w:p>
        </w:tc>
        <w:tc>
          <w:tcPr>
            <w:tcW w:w="780" w:type="dxa"/>
            <w:shd w:val="clear" w:color="auto" w:fill="auto"/>
            <w:noWrap/>
            <w:vAlign w:val="center"/>
            <w:hideMark/>
          </w:tcPr>
          <w:p w:rsidR="00A84CC8" w:rsidRPr="00236808" w:rsidRDefault="00A84CC8" w:rsidP="00236808">
            <w:pPr>
              <w:jc w:val="center"/>
              <w:rPr>
                <w:b/>
              </w:rPr>
            </w:pPr>
            <w:r w:rsidRPr="00236808">
              <w:rPr>
                <w:b/>
              </w:rPr>
              <w:t>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5</w:t>
            </w:r>
          </w:p>
        </w:tc>
      </w:tr>
      <w:tr w:rsidR="00A84CC8" w:rsidRPr="00236808" w:rsidTr="009A3EEF">
        <w:trPr>
          <w:trHeight w:val="300"/>
        </w:trPr>
        <w:tc>
          <w:tcPr>
            <w:tcW w:w="5544" w:type="dxa"/>
            <w:gridSpan w:val="2"/>
            <w:shd w:val="clear" w:color="auto" w:fill="DEEAF6" w:themeFill="accent1" w:themeFillTint="33"/>
            <w:noWrap/>
            <w:vAlign w:val="bottom"/>
            <w:hideMark/>
          </w:tcPr>
          <w:p w:rsidR="00A84CC8" w:rsidRPr="00236808" w:rsidRDefault="00A84CC8">
            <w:pPr>
              <w:rPr>
                <w:color w:val="000000"/>
                <w:sz w:val="22"/>
                <w:szCs w:val="22"/>
              </w:rPr>
            </w:pPr>
            <w:r w:rsidRPr="00236808">
              <w:rPr>
                <w:color w:val="000000"/>
                <w:sz w:val="22"/>
                <w:szCs w:val="22"/>
              </w:rPr>
              <w:t>Удорожание кредитных ресурсов из-за повышения ставок банков по коммерческим кредитам</w:t>
            </w:r>
          </w:p>
        </w:tc>
        <w:tc>
          <w:tcPr>
            <w:tcW w:w="780" w:type="dxa"/>
            <w:shd w:val="clear" w:color="auto" w:fill="DEEAF6" w:themeFill="accent1" w:themeFillTint="33"/>
            <w:noWrap/>
            <w:vAlign w:val="center"/>
            <w:hideMark/>
          </w:tcPr>
          <w:p w:rsidR="00A84CC8" w:rsidRPr="00236808" w:rsidRDefault="00A84CC8" w:rsidP="00236808">
            <w:pPr>
              <w:jc w:val="center"/>
              <w:rPr>
                <w:b/>
              </w:rPr>
            </w:pPr>
            <w:r w:rsidRPr="00236808">
              <w:rPr>
                <w:b/>
              </w:rPr>
              <w:t>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11</w:t>
            </w:r>
          </w:p>
        </w:tc>
      </w:tr>
      <w:tr w:rsidR="00A84CC8" w:rsidRPr="00236808" w:rsidTr="009A3EEF">
        <w:trPr>
          <w:trHeight w:val="300"/>
        </w:trPr>
        <w:tc>
          <w:tcPr>
            <w:tcW w:w="5544" w:type="dxa"/>
            <w:gridSpan w:val="2"/>
            <w:shd w:val="clear" w:color="auto" w:fill="auto"/>
            <w:noWrap/>
            <w:vAlign w:val="bottom"/>
            <w:hideMark/>
          </w:tcPr>
          <w:p w:rsidR="00A84CC8" w:rsidRPr="00236808" w:rsidRDefault="00A84CC8">
            <w:pPr>
              <w:rPr>
                <w:color w:val="000000"/>
                <w:sz w:val="22"/>
                <w:szCs w:val="22"/>
              </w:rPr>
            </w:pPr>
            <w:r w:rsidRPr="00236808">
              <w:rPr>
                <w:color w:val="000000"/>
                <w:sz w:val="22"/>
                <w:szCs w:val="22"/>
              </w:rPr>
              <w:t>Ужесточение контроля и увеличение штрафов</w:t>
            </w:r>
          </w:p>
        </w:tc>
        <w:tc>
          <w:tcPr>
            <w:tcW w:w="780" w:type="dxa"/>
            <w:shd w:val="clear" w:color="auto" w:fill="auto"/>
            <w:noWrap/>
            <w:vAlign w:val="center"/>
            <w:hideMark/>
          </w:tcPr>
          <w:p w:rsidR="00A84CC8" w:rsidRPr="00236808" w:rsidRDefault="00A84CC8" w:rsidP="00236808">
            <w:pPr>
              <w:jc w:val="center"/>
              <w:rPr>
                <w:b/>
              </w:rPr>
            </w:pPr>
            <w:r w:rsidRPr="00236808">
              <w:rPr>
                <w:b/>
              </w:rPr>
              <w:t>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7</w:t>
            </w:r>
          </w:p>
        </w:tc>
      </w:tr>
      <w:tr w:rsidR="00A84CC8" w:rsidRPr="00236808" w:rsidTr="009A3EEF">
        <w:trPr>
          <w:trHeight w:val="315"/>
        </w:trPr>
        <w:tc>
          <w:tcPr>
            <w:tcW w:w="5544" w:type="dxa"/>
            <w:gridSpan w:val="2"/>
            <w:shd w:val="clear" w:color="auto" w:fill="DEEAF6" w:themeFill="accent1" w:themeFillTint="33"/>
            <w:noWrap/>
            <w:vAlign w:val="bottom"/>
            <w:hideMark/>
          </w:tcPr>
          <w:p w:rsidR="00A84CC8" w:rsidRPr="00236808" w:rsidRDefault="00A84CC8">
            <w:pPr>
              <w:rPr>
                <w:color w:val="000000"/>
                <w:sz w:val="22"/>
                <w:szCs w:val="22"/>
              </w:rPr>
            </w:pPr>
            <w:r w:rsidRPr="00236808">
              <w:rPr>
                <w:color w:val="000000"/>
                <w:sz w:val="22"/>
                <w:szCs w:val="22"/>
              </w:rPr>
              <w:t>Рост арендных платежей</w:t>
            </w:r>
          </w:p>
        </w:tc>
        <w:tc>
          <w:tcPr>
            <w:tcW w:w="780" w:type="dxa"/>
            <w:shd w:val="clear" w:color="auto" w:fill="DEEAF6" w:themeFill="accent1" w:themeFillTint="33"/>
            <w:noWrap/>
            <w:vAlign w:val="center"/>
            <w:hideMark/>
          </w:tcPr>
          <w:p w:rsidR="00A84CC8" w:rsidRPr="00236808" w:rsidRDefault="00A84CC8" w:rsidP="00236808">
            <w:pPr>
              <w:jc w:val="center"/>
              <w:rPr>
                <w:b/>
              </w:rPr>
            </w:pPr>
            <w:r w:rsidRPr="00236808">
              <w:rPr>
                <w:b/>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6</w:t>
            </w:r>
          </w:p>
        </w:tc>
      </w:tr>
      <w:tr w:rsidR="00A84CC8" w:rsidRPr="00236808" w:rsidTr="009A3EEF">
        <w:trPr>
          <w:trHeight w:val="315"/>
        </w:trPr>
        <w:tc>
          <w:tcPr>
            <w:tcW w:w="5544" w:type="dxa"/>
            <w:gridSpan w:val="2"/>
            <w:shd w:val="clear" w:color="auto" w:fill="auto"/>
            <w:noWrap/>
            <w:vAlign w:val="bottom"/>
            <w:hideMark/>
          </w:tcPr>
          <w:p w:rsidR="00A84CC8" w:rsidRPr="00236808" w:rsidRDefault="00A84CC8">
            <w:pPr>
              <w:rPr>
                <w:color w:val="000000"/>
                <w:sz w:val="22"/>
                <w:szCs w:val="22"/>
              </w:rPr>
            </w:pPr>
            <w:r w:rsidRPr="00236808">
              <w:rPr>
                <w:color w:val="000000"/>
                <w:sz w:val="22"/>
                <w:szCs w:val="22"/>
              </w:rPr>
              <w:t>Другое</w:t>
            </w:r>
          </w:p>
        </w:tc>
        <w:tc>
          <w:tcPr>
            <w:tcW w:w="780" w:type="dxa"/>
            <w:shd w:val="clear" w:color="auto" w:fill="auto"/>
            <w:noWrap/>
            <w:vAlign w:val="center"/>
            <w:hideMark/>
          </w:tcPr>
          <w:p w:rsidR="00A84CC8" w:rsidRPr="00236808" w:rsidRDefault="00A84CC8" w:rsidP="00236808">
            <w:pPr>
              <w:jc w:val="center"/>
              <w:rPr>
                <w:b/>
              </w:rPr>
            </w:pPr>
            <w:r w:rsidRPr="00236808">
              <w:rPr>
                <w:b/>
              </w:rPr>
              <w:t>9</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8</w:t>
            </w:r>
          </w:p>
        </w:tc>
      </w:tr>
      <w:tr w:rsidR="00A84CC8" w:rsidRPr="00236808" w:rsidTr="009A3EEF">
        <w:trPr>
          <w:trHeight w:val="300"/>
        </w:trPr>
        <w:tc>
          <w:tcPr>
            <w:tcW w:w="5544" w:type="dxa"/>
            <w:gridSpan w:val="2"/>
            <w:shd w:val="clear" w:color="auto" w:fill="DEEAF6" w:themeFill="accent1" w:themeFillTint="33"/>
            <w:noWrap/>
            <w:vAlign w:val="bottom"/>
            <w:hideMark/>
          </w:tcPr>
          <w:p w:rsidR="00A84CC8" w:rsidRPr="00236808" w:rsidRDefault="00A84CC8">
            <w:pPr>
              <w:rPr>
                <w:color w:val="000000"/>
                <w:sz w:val="22"/>
                <w:szCs w:val="22"/>
              </w:rPr>
            </w:pPr>
            <w:r w:rsidRPr="00236808">
              <w:rPr>
                <w:color w:val="000000"/>
                <w:sz w:val="22"/>
                <w:szCs w:val="22"/>
              </w:rPr>
              <w:t>Давление контрольно-надзорных органов</w:t>
            </w:r>
          </w:p>
        </w:tc>
        <w:tc>
          <w:tcPr>
            <w:tcW w:w="780" w:type="dxa"/>
            <w:shd w:val="clear" w:color="auto" w:fill="DEEAF6" w:themeFill="accent1" w:themeFillTint="33"/>
            <w:noWrap/>
            <w:vAlign w:val="center"/>
            <w:hideMark/>
          </w:tcPr>
          <w:p w:rsidR="00A84CC8" w:rsidRPr="00236808" w:rsidRDefault="00A84CC8" w:rsidP="00236808">
            <w:pPr>
              <w:jc w:val="center"/>
              <w:rPr>
                <w:b/>
              </w:rPr>
            </w:pPr>
            <w:r w:rsidRPr="00236808">
              <w:rPr>
                <w:b/>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r>
      <w:tr w:rsidR="00A84CC8" w:rsidRPr="00236808" w:rsidTr="009A3EEF">
        <w:trPr>
          <w:trHeight w:val="315"/>
        </w:trPr>
        <w:tc>
          <w:tcPr>
            <w:tcW w:w="5544" w:type="dxa"/>
            <w:gridSpan w:val="2"/>
            <w:shd w:val="clear" w:color="auto" w:fill="auto"/>
            <w:noWrap/>
            <w:vAlign w:val="bottom"/>
            <w:hideMark/>
          </w:tcPr>
          <w:p w:rsidR="00A84CC8" w:rsidRPr="00236808" w:rsidRDefault="00A84CC8">
            <w:pPr>
              <w:rPr>
                <w:color w:val="000000"/>
                <w:sz w:val="22"/>
                <w:szCs w:val="22"/>
              </w:rPr>
            </w:pPr>
            <w:r w:rsidRPr="00236808">
              <w:rPr>
                <w:color w:val="000000"/>
                <w:sz w:val="22"/>
                <w:szCs w:val="22"/>
              </w:rPr>
              <w:t>Административное давление со стороны органов власти</w:t>
            </w:r>
          </w:p>
        </w:tc>
        <w:tc>
          <w:tcPr>
            <w:tcW w:w="780" w:type="dxa"/>
            <w:shd w:val="clear" w:color="auto" w:fill="auto"/>
            <w:noWrap/>
            <w:vAlign w:val="center"/>
            <w:hideMark/>
          </w:tcPr>
          <w:p w:rsidR="00A84CC8" w:rsidRPr="00236808" w:rsidRDefault="00A84CC8" w:rsidP="00236808">
            <w:pPr>
              <w:jc w:val="center"/>
              <w:rPr>
                <w:b/>
              </w:rPr>
            </w:pPr>
            <w:r w:rsidRPr="00236808">
              <w:rPr>
                <w:b/>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9</w:t>
            </w:r>
          </w:p>
        </w:tc>
      </w:tr>
      <w:tr w:rsidR="00A84CC8" w:rsidRPr="00236808" w:rsidTr="009A3EEF">
        <w:trPr>
          <w:trHeight w:val="315"/>
        </w:trPr>
        <w:tc>
          <w:tcPr>
            <w:tcW w:w="5544" w:type="dxa"/>
            <w:gridSpan w:val="2"/>
            <w:shd w:val="clear" w:color="auto" w:fill="DEEAF6" w:themeFill="accent1" w:themeFillTint="33"/>
            <w:noWrap/>
            <w:vAlign w:val="bottom"/>
            <w:hideMark/>
          </w:tcPr>
          <w:p w:rsidR="00A84CC8" w:rsidRPr="00236808" w:rsidRDefault="00A84CC8">
            <w:pPr>
              <w:rPr>
                <w:color w:val="000000"/>
                <w:sz w:val="22"/>
                <w:szCs w:val="22"/>
              </w:rPr>
            </w:pPr>
            <w:proofErr w:type="spellStart"/>
            <w:r w:rsidRPr="00236808">
              <w:rPr>
                <w:color w:val="000000"/>
                <w:sz w:val="22"/>
                <w:szCs w:val="22"/>
              </w:rPr>
              <w:t>Санкционные</w:t>
            </w:r>
            <w:proofErr w:type="spellEnd"/>
            <w:r w:rsidRPr="00236808">
              <w:rPr>
                <w:color w:val="000000"/>
                <w:sz w:val="22"/>
                <w:szCs w:val="22"/>
              </w:rPr>
              <w:t xml:space="preserve"> ограничения со стороны стран Европейского союза</w:t>
            </w:r>
          </w:p>
        </w:tc>
        <w:tc>
          <w:tcPr>
            <w:tcW w:w="780" w:type="dxa"/>
            <w:shd w:val="clear" w:color="auto" w:fill="DEEAF6" w:themeFill="accent1" w:themeFillTint="33"/>
            <w:noWrap/>
            <w:vAlign w:val="center"/>
            <w:hideMark/>
          </w:tcPr>
          <w:p w:rsidR="00A84CC8" w:rsidRPr="00236808" w:rsidRDefault="00A84CC8" w:rsidP="00236808">
            <w:pPr>
              <w:jc w:val="center"/>
              <w:rPr>
                <w:b/>
              </w:rPr>
            </w:pPr>
            <w:r w:rsidRPr="00236808">
              <w:rPr>
                <w:b/>
              </w:rPr>
              <w:t>12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12</w:t>
            </w:r>
          </w:p>
        </w:tc>
      </w:tr>
      <w:tr w:rsidR="00A84CC8" w:rsidRPr="00236808" w:rsidTr="009A3EEF">
        <w:trPr>
          <w:trHeight w:val="315"/>
        </w:trPr>
        <w:tc>
          <w:tcPr>
            <w:tcW w:w="5544" w:type="dxa"/>
            <w:gridSpan w:val="2"/>
            <w:shd w:val="clear" w:color="auto" w:fill="auto"/>
            <w:noWrap/>
            <w:vAlign w:val="bottom"/>
            <w:hideMark/>
          </w:tcPr>
          <w:p w:rsidR="00A84CC8" w:rsidRPr="00236808" w:rsidRDefault="00A84CC8">
            <w:pPr>
              <w:rPr>
                <w:color w:val="000000"/>
                <w:sz w:val="22"/>
                <w:szCs w:val="22"/>
              </w:rPr>
            </w:pPr>
            <w:r w:rsidRPr="00236808">
              <w:rPr>
                <w:color w:val="000000"/>
                <w:sz w:val="22"/>
                <w:szCs w:val="22"/>
              </w:rPr>
              <w:t>Приход крупного российского и иностранного конкурента, в том числе торговых сетей</w:t>
            </w:r>
          </w:p>
        </w:tc>
        <w:tc>
          <w:tcPr>
            <w:tcW w:w="780" w:type="dxa"/>
            <w:shd w:val="clear" w:color="auto" w:fill="auto"/>
            <w:noWrap/>
            <w:vAlign w:val="center"/>
            <w:hideMark/>
          </w:tcPr>
          <w:p w:rsidR="00A84CC8" w:rsidRPr="00236808" w:rsidRDefault="00A84CC8" w:rsidP="00236808">
            <w:pPr>
              <w:jc w:val="center"/>
              <w:rPr>
                <w:b/>
              </w:rPr>
            </w:pPr>
            <w:r w:rsidRPr="00236808">
              <w:rPr>
                <w:b/>
              </w:rPr>
              <w:t>13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9</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16</w:t>
            </w:r>
          </w:p>
        </w:tc>
      </w:tr>
      <w:tr w:rsidR="00A84CC8" w:rsidRPr="00236808" w:rsidTr="009A3EEF">
        <w:trPr>
          <w:trHeight w:val="315"/>
        </w:trPr>
        <w:tc>
          <w:tcPr>
            <w:tcW w:w="5544" w:type="dxa"/>
            <w:gridSpan w:val="2"/>
            <w:shd w:val="clear" w:color="auto" w:fill="DEEAF6" w:themeFill="accent1" w:themeFillTint="33"/>
            <w:noWrap/>
            <w:vAlign w:val="bottom"/>
            <w:hideMark/>
          </w:tcPr>
          <w:p w:rsidR="00A84CC8" w:rsidRPr="00236808" w:rsidRDefault="00A84CC8">
            <w:pPr>
              <w:rPr>
                <w:color w:val="000000"/>
                <w:sz w:val="22"/>
                <w:szCs w:val="22"/>
              </w:rPr>
            </w:pPr>
            <w:r w:rsidRPr="00236808">
              <w:rPr>
                <w:color w:val="000000"/>
                <w:sz w:val="22"/>
                <w:szCs w:val="22"/>
              </w:rPr>
              <w:t>Отказ в продлении аренды</w:t>
            </w:r>
          </w:p>
        </w:tc>
        <w:tc>
          <w:tcPr>
            <w:tcW w:w="780" w:type="dxa"/>
            <w:shd w:val="clear" w:color="auto" w:fill="DEEAF6" w:themeFill="accent1" w:themeFillTint="33"/>
            <w:noWrap/>
            <w:vAlign w:val="center"/>
            <w:hideMark/>
          </w:tcPr>
          <w:p w:rsidR="00A84CC8" w:rsidRPr="00236808" w:rsidRDefault="00A84CC8" w:rsidP="00236808">
            <w:pPr>
              <w:jc w:val="center"/>
              <w:rPr>
                <w:b/>
              </w:rPr>
            </w:pPr>
            <w:r w:rsidRPr="00236808">
              <w:rPr>
                <w:b/>
              </w:rPr>
              <w:t>14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11</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14</w:t>
            </w:r>
          </w:p>
        </w:tc>
      </w:tr>
      <w:tr w:rsidR="00A84CC8" w:rsidRPr="00236808" w:rsidTr="009A3EEF">
        <w:trPr>
          <w:trHeight w:val="300"/>
        </w:trPr>
        <w:tc>
          <w:tcPr>
            <w:tcW w:w="5544" w:type="dxa"/>
            <w:gridSpan w:val="2"/>
            <w:shd w:val="clear" w:color="auto" w:fill="auto"/>
            <w:noWrap/>
            <w:vAlign w:val="bottom"/>
            <w:hideMark/>
          </w:tcPr>
          <w:p w:rsidR="00A84CC8" w:rsidRPr="00236808" w:rsidRDefault="00A84CC8">
            <w:pPr>
              <w:rPr>
                <w:color w:val="000000"/>
                <w:sz w:val="22"/>
                <w:szCs w:val="22"/>
              </w:rPr>
            </w:pPr>
            <w:r w:rsidRPr="00236808">
              <w:rPr>
                <w:color w:val="000000"/>
                <w:sz w:val="22"/>
                <w:szCs w:val="22"/>
              </w:rPr>
              <w:t>Ответные меры России (</w:t>
            </w:r>
            <w:proofErr w:type="spellStart"/>
            <w:r w:rsidRPr="00236808">
              <w:rPr>
                <w:color w:val="000000"/>
                <w:sz w:val="22"/>
                <w:szCs w:val="22"/>
              </w:rPr>
              <w:t>антисанкции</w:t>
            </w:r>
            <w:proofErr w:type="spellEnd"/>
            <w:r w:rsidRPr="00236808">
              <w:rPr>
                <w:color w:val="000000"/>
                <w:sz w:val="22"/>
                <w:szCs w:val="22"/>
              </w:rPr>
              <w:t>)</w:t>
            </w:r>
          </w:p>
        </w:tc>
        <w:tc>
          <w:tcPr>
            <w:tcW w:w="780" w:type="dxa"/>
            <w:shd w:val="clear" w:color="auto" w:fill="auto"/>
            <w:noWrap/>
            <w:vAlign w:val="center"/>
            <w:hideMark/>
          </w:tcPr>
          <w:p w:rsidR="00A84CC8" w:rsidRPr="00236808" w:rsidRDefault="00A84CC8" w:rsidP="00236808">
            <w:pPr>
              <w:jc w:val="center"/>
              <w:rPr>
                <w:b/>
              </w:rPr>
            </w:pPr>
            <w:r w:rsidRPr="00236808">
              <w:rPr>
                <w:b/>
              </w:rPr>
              <w:t>15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10</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13</w:t>
            </w:r>
          </w:p>
        </w:tc>
      </w:tr>
      <w:tr w:rsidR="00A84CC8" w:rsidRPr="00236808" w:rsidTr="009A3EEF">
        <w:trPr>
          <w:trHeight w:val="300"/>
        </w:trPr>
        <w:tc>
          <w:tcPr>
            <w:tcW w:w="5544" w:type="dxa"/>
            <w:gridSpan w:val="2"/>
            <w:shd w:val="clear" w:color="auto" w:fill="DEEAF6" w:themeFill="accent1" w:themeFillTint="33"/>
            <w:noWrap/>
            <w:vAlign w:val="bottom"/>
            <w:hideMark/>
          </w:tcPr>
          <w:p w:rsidR="00A84CC8" w:rsidRPr="00236808" w:rsidRDefault="00A84CC8">
            <w:pPr>
              <w:rPr>
                <w:color w:val="000000"/>
                <w:sz w:val="22"/>
                <w:szCs w:val="22"/>
              </w:rPr>
            </w:pPr>
            <w:r w:rsidRPr="00236808">
              <w:rPr>
                <w:color w:val="000000"/>
                <w:sz w:val="22"/>
                <w:szCs w:val="22"/>
              </w:rPr>
              <w:t>Отмена льгот и преференций</w:t>
            </w:r>
          </w:p>
        </w:tc>
        <w:tc>
          <w:tcPr>
            <w:tcW w:w="780" w:type="dxa"/>
            <w:shd w:val="clear" w:color="auto" w:fill="DEEAF6" w:themeFill="accent1" w:themeFillTint="33"/>
            <w:noWrap/>
            <w:vAlign w:val="center"/>
            <w:hideMark/>
          </w:tcPr>
          <w:p w:rsidR="00A84CC8" w:rsidRPr="00236808" w:rsidRDefault="00A84CC8" w:rsidP="00236808">
            <w:pPr>
              <w:jc w:val="center"/>
              <w:rPr>
                <w:b/>
              </w:rPr>
            </w:pPr>
            <w:r w:rsidRPr="00236808">
              <w:rPr>
                <w:b/>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16</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13</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14</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r>
      <w:tr w:rsidR="00A84CC8" w:rsidRPr="00236808" w:rsidTr="009A3EEF">
        <w:trPr>
          <w:trHeight w:val="300"/>
        </w:trPr>
        <w:tc>
          <w:tcPr>
            <w:tcW w:w="5544" w:type="dxa"/>
            <w:gridSpan w:val="2"/>
            <w:shd w:val="clear" w:color="auto" w:fill="auto"/>
            <w:noWrap/>
            <w:vAlign w:val="bottom"/>
            <w:hideMark/>
          </w:tcPr>
          <w:p w:rsidR="00A84CC8" w:rsidRPr="00236808" w:rsidRDefault="00A84CC8">
            <w:pPr>
              <w:rPr>
                <w:color w:val="000000"/>
                <w:sz w:val="22"/>
                <w:szCs w:val="22"/>
              </w:rPr>
            </w:pPr>
            <w:r w:rsidRPr="00236808">
              <w:rPr>
                <w:color w:val="000000"/>
                <w:sz w:val="22"/>
                <w:szCs w:val="22"/>
              </w:rPr>
              <w:t xml:space="preserve">Попытки силового захвата бизнеса, </w:t>
            </w:r>
            <w:proofErr w:type="spellStart"/>
            <w:r w:rsidRPr="00236808">
              <w:rPr>
                <w:color w:val="000000"/>
                <w:sz w:val="22"/>
                <w:szCs w:val="22"/>
              </w:rPr>
              <w:t>рейдерство</w:t>
            </w:r>
            <w:proofErr w:type="spellEnd"/>
          </w:p>
        </w:tc>
        <w:tc>
          <w:tcPr>
            <w:tcW w:w="780" w:type="dxa"/>
            <w:shd w:val="clear" w:color="auto" w:fill="auto"/>
            <w:noWrap/>
            <w:vAlign w:val="center"/>
            <w:hideMark/>
          </w:tcPr>
          <w:p w:rsidR="00A84CC8" w:rsidRPr="00236808" w:rsidRDefault="00A84CC8" w:rsidP="00236808">
            <w:pPr>
              <w:jc w:val="center"/>
              <w:rPr>
                <w:b/>
              </w:rPr>
            </w:pPr>
            <w:r w:rsidRPr="00236808">
              <w:rPr>
                <w:b/>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12</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auto"/>
            <w:noWrap/>
            <w:vAlign w:val="center"/>
            <w:hideMark/>
          </w:tcPr>
          <w:p w:rsidR="00A84CC8" w:rsidRPr="00236808" w:rsidRDefault="00A84CC8" w:rsidP="00236808">
            <w:pPr>
              <w:jc w:val="center"/>
              <w:rPr>
                <w:color w:val="000000"/>
              </w:rPr>
            </w:pPr>
            <w:r w:rsidRPr="00236808">
              <w:rPr>
                <w:color w:val="000000"/>
              </w:rPr>
              <w:t>17</w:t>
            </w:r>
          </w:p>
        </w:tc>
      </w:tr>
      <w:tr w:rsidR="00A84CC8" w:rsidRPr="00236808" w:rsidTr="009A3EEF">
        <w:trPr>
          <w:trHeight w:val="300"/>
        </w:trPr>
        <w:tc>
          <w:tcPr>
            <w:tcW w:w="5544" w:type="dxa"/>
            <w:gridSpan w:val="2"/>
            <w:shd w:val="clear" w:color="auto" w:fill="DEEAF6" w:themeFill="accent1" w:themeFillTint="33"/>
            <w:noWrap/>
            <w:vAlign w:val="bottom"/>
            <w:hideMark/>
          </w:tcPr>
          <w:p w:rsidR="00A84CC8" w:rsidRPr="00236808" w:rsidRDefault="00A84CC8">
            <w:pPr>
              <w:rPr>
                <w:color w:val="000000"/>
                <w:sz w:val="22"/>
                <w:szCs w:val="22"/>
              </w:rPr>
            </w:pPr>
            <w:r w:rsidRPr="00236808">
              <w:rPr>
                <w:color w:val="000000"/>
                <w:sz w:val="22"/>
                <w:szCs w:val="22"/>
              </w:rPr>
              <w:t>Вымогательство со стороны криминальных группировок</w:t>
            </w:r>
          </w:p>
        </w:tc>
        <w:tc>
          <w:tcPr>
            <w:tcW w:w="780" w:type="dxa"/>
            <w:shd w:val="clear" w:color="auto" w:fill="DEEAF6" w:themeFill="accent1" w:themeFillTint="33"/>
            <w:noWrap/>
            <w:vAlign w:val="center"/>
            <w:hideMark/>
          </w:tcPr>
          <w:p w:rsidR="00A84CC8" w:rsidRPr="00236808" w:rsidRDefault="00A84CC8" w:rsidP="00236808">
            <w:pPr>
              <w:jc w:val="center"/>
              <w:rPr>
                <w:b/>
              </w:rPr>
            </w:pPr>
            <w:r w:rsidRPr="00236808">
              <w:rPr>
                <w:b/>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17</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15</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c>
          <w:tcPr>
            <w:tcW w:w="506" w:type="dxa"/>
            <w:shd w:val="clear" w:color="auto" w:fill="DEEAF6" w:themeFill="accent1" w:themeFillTint="33"/>
            <w:noWrap/>
            <w:vAlign w:val="center"/>
            <w:hideMark/>
          </w:tcPr>
          <w:p w:rsidR="00A84CC8" w:rsidRPr="00236808" w:rsidRDefault="00A84CC8" w:rsidP="00236808">
            <w:pPr>
              <w:jc w:val="center"/>
              <w:rPr>
                <w:color w:val="000000"/>
              </w:rPr>
            </w:pPr>
            <w:r w:rsidRPr="00236808">
              <w:rPr>
                <w:color w:val="000000"/>
              </w:rPr>
              <w:t>18</w:t>
            </w:r>
          </w:p>
        </w:tc>
      </w:tr>
    </w:tbl>
    <w:p w:rsidR="00A84CC8" w:rsidRPr="000E038F" w:rsidRDefault="00A84CC8" w:rsidP="00A84CC8">
      <w:pPr>
        <w:spacing w:line="360" w:lineRule="auto"/>
        <w:ind w:firstLine="709"/>
        <w:jc w:val="both"/>
        <w:rPr>
          <w:sz w:val="20"/>
          <w:szCs w:val="20"/>
        </w:rPr>
      </w:pPr>
    </w:p>
    <w:p w:rsidR="00A84CC8" w:rsidRDefault="00A84CC8" w:rsidP="000439BE">
      <w:pPr>
        <w:spacing w:line="360" w:lineRule="auto"/>
        <w:ind w:firstLine="709"/>
        <w:jc w:val="both"/>
        <w:rPr>
          <w:sz w:val="28"/>
          <w:szCs w:val="28"/>
        </w:rPr>
        <w:sectPr w:rsidR="00A84CC8" w:rsidSect="000E038F">
          <w:pgSz w:w="16838" w:h="11906" w:orient="landscape"/>
          <w:pgMar w:top="1276" w:right="1134" w:bottom="850" w:left="1134" w:header="708" w:footer="708" w:gutter="0"/>
          <w:cols w:space="708"/>
          <w:docGrid w:linePitch="360"/>
        </w:sectPr>
      </w:pPr>
    </w:p>
    <w:p w:rsidR="0052674F" w:rsidRDefault="00627E09" w:rsidP="006565D1">
      <w:pPr>
        <w:spacing w:line="360" w:lineRule="auto"/>
        <w:ind w:firstLine="709"/>
        <w:jc w:val="both"/>
        <w:rPr>
          <w:sz w:val="28"/>
          <w:szCs w:val="28"/>
        </w:rPr>
      </w:pPr>
      <w:r>
        <w:rPr>
          <w:sz w:val="28"/>
          <w:szCs w:val="28"/>
        </w:rPr>
        <w:lastRenderedPageBreak/>
        <w:t>Необходимо заметить</w:t>
      </w:r>
      <w:r w:rsidR="0052674F">
        <w:rPr>
          <w:sz w:val="28"/>
          <w:szCs w:val="28"/>
        </w:rPr>
        <w:t xml:space="preserve">, что </w:t>
      </w:r>
      <w:r w:rsidR="00A84CC8">
        <w:rPr>
          <w:sz w:val="28"/>
          <w:szCs w:val="28"/>
        </w:rPr>
        <w:t>2</w:t>
      </w:r>
      <w:r w:rsidR="0052674F">
        <w:rPr>
          <w:sz w:val="28"/>
          <w:szCs w:val="28"/>
        </w:rPr>
        <w:t xml:space="preserve"> наиболее значимые угрозы </w:t>
      </w:r>
      <w:r w:rsidR="006565D1">
        <w:rPr>
          <w:sz w:val="28"/>
          <w:szCs w:val="28"/>
        </w:rPr>
        <w:t>(р</w:t>
      </w:r>
      <w:r w:rsidR="006565D1" w:rsidRPr="006565D1">
        <w:rPr>
          <w:sz w:val="28"/>
          <w:szCs w:val="28"/>
        </w:rPr>
        <w:t>езкое ухудшение общей ситуации в экономике и падение платежеспособного спроса</w:t>
      </w:r>
      <w:r w:rsidR="006565D1">
        <w:rPr>
          <w:sz w:val="28"/>
          <w:szCs w:val="28"/>
        </w:rPr>
        <w:t>; р</w:t>
      </w:r>
      <w:r w:rsidR="006565D1" w:rsidRPr="006565D1">
        <w:rPr>
          <w:sz w:val="28"/>
          <w:szCs w:val="28"/>
        </w:rPr>
        <w:t>ост курса доллара/евро</w:t>
      </w:r>
      <w:r w:rsidR="006565D1">
        <w:rPr>
          <w:sz w:val="28"/>
          <w:szCs w:val="28"/>
        </w:rPr>
        <w:t>) объективно оказывают свое влияние вне</w:t>
      </w:r>
      <w:r w:rsidR="0052674F">
        <w:rPr>
          <w:sz w:val="28"/>
          <w:szCs w:val="28"/>
        </w:rPr>
        <w:t xml:space="preserve"> зависимост</w:t>
      </w:r>
      <w:r w:rsidR="006565D1">
        <w:rPr>
          <w:sz w:val="28"/>
          <w:szCs w:val="28"/>
        </w:rPr>
        <w:t>и</w:t>
      </w:r>
      <w:r w:rsidR="0052674F">
        <w:rPr>
          <w:sz w:val="28"/>
          <w:szCs w:val="28"/>
        </w:rPr>
        <w:t xml:space="preserve"> от выбора административного района для осуществления предпринимательской деятельности.</w:t>
      </w:r>
      <w:r w:rsidR="006565D1">
        <w:rPr>
          <w:sz w:val="28"/>
          <w:szCs w:val="28"/>
        </w:rPr>
        <w:t xml:space="preserve"> </w:t>
      </w:r>
      <w:r w:rsidR="000E038F">
        <w:rPr>
          <w:sz w:val="28"/>
          <w:szCs w:val="28"/>
        </w:rPr>
        <w:t>Третий по значимости, риск п</w:t>
      </w:r>
      <w:r w:rsidR="006565D1">
        <w:rPr>
          <w:sz w:val="28"/>
          <w:szCs w:val="28"/>
        </w:rPr>
        <w:t>овышени</w:t>
      </w:r>
      <w:r w:rsidR="000E038F">
        <w:rPr>
          <w:sz w:val="28"/>
          <w:szCs w:val="28"/>
        </w:rPr>
        <w:t>я</w:t>
      </w:r>
      <w:r w:rsidR="006565D1">
        <w:rPr>
          <w:sz w:val="28"/>
          <w:szCs w:val="28"/>
        </w:rPr>
        <w:t xml:space="preserve"> налогов может быть вызван изменениями в коэффициентах при расчете единого налога на вмененный доход, определяемых в зависимости от муниципального образования</w:t>
      </w:r>
      <w:r w:rsidR="000E038F">
        <w:rPr>
          <w:sz w:val="28"/>
          <w:szCs w:val="28"/>
        </w:rPr>
        <w:t>, поэтому отчасти может быть связан с отдельными административными районами</w:t>
      </w:r>
      <w:r w:rsidR="006565D1">
        <w:rPr>
          <w:sz w:val="28"/>
          <w:szCs w:val="28"/>
        </w:rPr>
        <w:t>.</w:t>
      </w:r>
      <w:r w:rsidR="009A3EEF">
        <w:rPr>
          <w:sz w:val="28"/>
          <w:szCs w:val="28"/>
        </w:rPr>
        <w:t xml:space="preserve"> Сложность бюрократических процедур и величина тарифов лишь отчасти зависят от выбора административного района. Стоимость кредитных ресурсов и тяжесть контроля, включая штрафы, также объективно не могут быть существенно обусловлены спецификой административных районов. То же самое касается угроз и рисков, связанных с зарубежными санкциями и </w:t>
      </w:r>
      <w:proofErr w:type="spellStart"/>
      <w:r w:rsidR="009A3EEF">
        <w:rPr>
          <w:sz w:val="28"/>
          <w:szCs w:val="28"/>
        </w:rPr>
        <w:t>антисанкциями</w:t>
      </w:r>
      <w:proofErr w:type="spellEnd"/>
      <w:r w:rsidR="009A3EEF">
        <w:rPr>
          <w:sz w:val="28"/>
          <w:szCs w:val="28"/>
        </w:rPr>
        <w:t>.</w:t>
      </w:r>
    </w:p>
    <w:p w:rsidR="009A3EEF" w:rsidRDefault="009A3EEF" w:rsidP="009A3EEF">
      <w:pPr>
        <w:spacing w:line="360" w:lineRule="auto"/>
        <w:ind w:firstLine="709"/>
        <w:jc w:val="both"/>
        <w:rPr>
          <w:sz w:val="28"/>
          <w:szCs w:val="28"/>
        </w:rPr>
      </w:pPr>
      <w:r>
        <w:rPr>
          <w:sz w:val="28"/>
          <w:szCs w:val="28"/>
        </w:rPr>
        <w:t xml:space="preserve">Специфика в разрезе административных районов объективно может быть связана </w:t>
      </w:r>
      <w:r w:rsidR="000E038F">
        <w:rPr>
          <w:sz w:val="28"/>
          <w:szCs w:val="28"/>
        </w:rPr>
        <w:t xml:space="preserve">скорее с наименее значимыми для предпринимателей </w:t>
      </w:r>
      <w:r>
        <w:rPr>
          <w:sz w:val="28"/>
          <w:szCs w:val="28"/>
        </w:rPr>
        <w:t>факторами</w:t>
      </w:r>
      <w:r w:rsidR="000E038F">
        <w:rPr>
          <w:sz w:val="28"/>
          <w:szCs w:val="28"/>
        </w:rPr>
        <w:t>, такими</w:t>
      </w:r>
      <w:r>
        <w:rPr>
          <w:sz w:val="28"/>
          <w:szCs w:val="28"/>
        </w:rPr>
        <w:t xml:space="preserve"> как р</w:t>
      </w:r>
      <w:r w:rsidRPr="009A3EEF">
        <w:rPr>
          <w:sz w:val="28"/>
          <w:szCs w:val="28"/>
        </w:rPr>
        <w:t xml:space="preserve">ост арендных платежей </w:t>
      </w:r>
      <w:r>
        <w:rPr>
          <w:sz w:val="28"/>
          <w:szCs w:val="28"/>
        </w:rPr>
        <w:t>или о</w:t>
      </w:r>
      <w:r w:rsidRPr="009A3EEF">
        <w:rPr>
          <w:sz w:val="28"/>
          <w:szCs w:val="28"/>
        </w:rPr>
        <w:t>тказ в продлении аренды</w:t>
      </w:r>
      <w:r>
        <w:rPr>
          <w:sz w:val="28"/>
          <w:szCs w:val="28"/>
        </w:rPr>
        <w:t>; о</w:t>
      </w:r>
      <w:r w:rsidRPr="009A3EEF">
        <w:rPr>
          <w:sz w:val="28"/>
          <w:szCs w:val="28"/>
        </w:rPr>
        <w:t>тмена льгот и преференций</w:t>
      </w:r>
      <w:r>
        <w:rPr>
          <w:sz w:val="28"/>
          <w:szCs w:val="28"/>
        </w:rPr>
        <w:t>; д</w:t>
      </w:r>
      <w:r w:rsidRPr="009A3EEF">
        <w:rPr>
          <w:sz w:val="28"/>
          <w:szCs w:val="28"/>
        </w:rPr>
        <w:t>авление контрольно-надзорных органов</w:t>
      </w:r>
      <w:r>
        <w:rPr>
          <w:sz w:val="28"/>
          <w:szCs w:val="28"/>
        </w:rPr>
        <w:t xml:space="preserve"> или а</w:t>
      </w:r>
      <w:r w:rsidRPr="009A3EEF">
        <w:rPr>
          <w:sz w:val="28"/>
          <w:szCs w:val="28"/>
        </w:rPr>
        <w:t>дминистративное давление со стороны органов власти</w:t>
      </w:r>
      <w:r>
        <w:rPr>
          <w:sz w:val="28"/>
          <w:szCs w:val="28"/>
        </w:rPr>
        <w:t>; п</w:t>
      </w:r>
      <w:r w:rsidRPr="009A3EEF">
        <w:rPr>
          <w:sz w:val="28"/>
          <w:szCs w:val="28"/>
        </w:rPr>
        <w:t xml:space="preserve">опытки силового захвата бизнеса, </w:t>
      </w:r>
      <w:proofErr w:type="spellStart"/>
      <w:r w:rsidRPr="009A3EEF">
        <w:rPr>
          <w:sz w:val="28"/>
          <w:szCs w:val="28"/>
        </w:rPr>
        <w:t>рейдерство</w:t>
      </w:r>
      <w:proofErr w:type="spellEnd"/>
      <w:r>
        <w:rPr>
          <w:sz w:val="28"/>
          <w:szCs w:val="28"/>
        </w:rPr>
        <w:t>; в</w:t>
      </w:r>
      <w:r w:rsidRPr="009A3EEF">
        <w:rPr>
          <w:sz w:val="28"/>
          <w:szCs w:val="28"/>
        </w:rPr>
        <w:t>ымогательство со стороны криминальных группировок</w:t>
      </w:r>
      <w:r>
        <w:rPr>
          <w:sz w:val="28"/>
          <w:szCs w:val="28"/>
        </w:rPr>
        <w:t>.</w:t>
      </w:r>
    </w:p>
    <w:p w:rsidR="000E038F" w:rsidRDefault="000E038F" w:rsidP="009A3EEF">
      <w:pPr>
        <w:spacing w:line="360" w:lineRule="auto"/>
        <w:ind w:firstLine="709"/>
        <w:jc w:val="both"/>
        <w:rPr>
          <w:sz w:val="28"/>
          <w:szCs w:val="28"/>
        </w:rPr>
      </w:pPr>
      <w:r>
        <w:rPr>
          <w:sz w:val="28"/>
          <w:szCs w:val="28"/>
        </w:rPr>
        <w:t xml:space="preserve">Вместе с тем, субъективные различия в восприятии указанных факторов представителями предприятий между административными районами все же имеются, но не носят принципиального характера. Например, представители предприятий, относящихся к </w:t>
      </w:r>
      <w:proofErr w:type="spellStart"/>
      <w:r>
        <w:rPr>
          <w:sz w:val="28"/>
          <w:szCs w:val="28"/>
        </w:rPr>
        <w:t>Колпинскому</w:t>
      </w:r>
      <w:proofErr w:type="spellEnd"/>
      <w:r>
        <w:rPr>
          <w:sz w:val="28"/>
          <w:szCs w:val="28"/>
        </w:rPr>
        <w:t xml:space="preserve"> и </w:t>
      </w:r>
      <w:proofErr w:type="spellStart"/>
      <w:r>
        <w:rPr>
          <w:sz w:val="28"/>
          <w:szCs w:val="28"/>
        </w:rPr>
        <w:t>Петродворцовому</w:t>
      </w:r>
      <w:proofErr w:type="spellEnd"/>
      <w:r>
        <w:rPr>
          <w:sz w:val="28"/>
          <w:szCs w:val="28"/>
        </w:rPr>
        <w:t xml:space="preserve"> административным районам, в среднем более остальных опасаются возможного прихода </w:t>
      </w:r>
      <w:r w:rsidRPr="000E038F">
        <w:rPr>
          <w:sz w:val="28"/>
          <w:szCs w:val="28"/>
        </w:rPr>
        <w:t>крупного российского и</w:t>
      </w:r>
      <w:r>
        <w:rPr>
          <w:sz w:val="28"/>
          <w:szCs w:val="28"/>
        </w:rPr>
        <w:t>ли</w:t>
      </w:r>
      <w:r w:rsidRPr="000E038F">
        <w:rPr>
          <w:sz w:val="28"/>
          <w:szCs w:val="28"/>
        </w:rPr>
        <w:t xml:space="preserve"> иностранного конкурента, в том числе торговых сетей</w:t>
      </w:r>
      <w:r>
        <w:rPr>
          <w:sz w:val="28"/>
          <w:szCs w:val="28"/>
        </w:rPr>
        <w:t xml:space="preserve">, а давление </w:t>
      </w:r>
      <w:r w:rsidR="003D6C05">
        <w:rPr>
          <w:sz w:val="28"/>
          <w:szCs w:val="28"/>
        </w:rPr>
        <w:t>контрольно-надзорных органов воспринимается ими как существенно менее значимый фактор.</w:t>
      </w:r>
    </w:p>
    <w:p w:rsidR="00546BEE" w:rsidRDefault="00142C35" w:rsidP="000439BE">
      <w:pPr>
        <w:spacing w:line="360" w:lineRule="auto"/>
        <w:ind w:firstLine="709"/>
        <w:jc w:val="both"/>
        <w:rPr>
          <w:sz w:val="28"/>
          <w:szCs w:val="28"/>
        </w:rPr>
      </w:pPr>
      <w:r>
        <w:rPr>
          <w:sz w:val="28"/>
          <w:szCs w:val="28"/>
        </w:rPr>
        <w:lastRenderedPageBreak/>
        <w:t xml:space="preserve">Влияние указанных угроз на средние и крупные предприятия </w:t>
      </w:r>
      <w:r w:rsidR="00546BEE">
        <w:rPr>
          <w:sz w:val="28"/>
          <w:szCs w:val="28"/>
        </w:rPr>
        <w:t>представлено на следующей диаграмме и имеет несколько особенностей.</w:t>
      </w:r>
    </w:p>
    <w:p w:rsidR="00546BEE" w:rsidRPr="00D024E9" w:rsidRDefault="00546BEE" w:rsidP="00546BEE">
      <w:pPr>
        <w:spacing w:line="360" w:lineRule="auto"/>
        <w:jc w:val="both"/>
        <w:rPr>
          <w:sz w:val="28"/>
          <w:szCs w:val="28"/>
        </w:rPr>
      </w:pPr>
      <w:r>
        <w:rPr>
          <w:noProof/>
        </w:rPr>
        <w:drawing>
          <wp:inline distT="0" distB="0" distL="0" distR="0" wp14:anchorId="0232AAE0" wp14:editId="6CD1FF35">
            <wp:extent cx="5787483" cy="7705493"/>
            <wp:effectExtent l="0" t="0" r="381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46BEE" w:rsidRPr="00653145" w:rsidRDefault="00546BEE" w:rsidP="00546BEE">
      <w:pPr>
        <w:jc w:val="center"/>
        <w:rPr>
          <w:i/>
          <w:sz w:val="28"/>
          <w:szCs w:val="28"/>
        </w:rPr>
      </w:pPr>
      <w:r w:rsidRPr="00653145">
        <w:rPr>
          <w:i/>
          <w:sz w:val="28"/>
          <w:szCs w:val="28"/>
        </w:rPr>
        <w:t>Рисунок 2.</w:t>
      </w:r>
      <w:r>
        <w:rPr>
          <w:i/>
          <w:sz w:val="28"/>
          <w:szCs w:val="28"/>
        </w:rPr>
        <w:t>19 – Оценка угроз и рисков предприятий по размерам в 2016 году</w:t>
      </w:r>
      <w:r>
        <w:rPr>
          <w:rStyle w:val="af3"/>
          <w:i/>
          <w:sz w:val="28"/>
          <w:szCs w:val="28"/>
        </w:rPr>
        <w:footnoteReference w:id="10"/>
      </w:r>
    </w:p>
    <w:p w:rsidR="00546BEE" w:rsidRPr="00653145" w:rsidRDefault="00546BEE" w:rsidP="00546BEE">
      <w:pPr>
        <w:jc w:val="center"/>
        <w:rPr>
          <w:i/>
          <w:sz w:val="28"/>
          <w:szCs w:val="28"/>
        </w:rPr>
      </w:pPr>
      <w:r>
        <w:rPr>
          <w:i/>
          <w:sz w:val="28"/>
          <w:szCs w:val="28"/>
        </w:rPr>
        <w:lastRenderedPageBreak/>
        <w:t>Примечание: на данном рисунке представлены доли предприятий в числе предприятий каждого размера, указавших наличие соответствующих угроз и рисков, поскольку респонденты имели возможность указывать более одной проблемы, сумма долей по каждой размерной категории не должна составлять 100%</w:t>
      </w:r>
    </w:p>
    <w:p w:rsidR="00546BEE" w:rsidRDefault="00546BEE" w:rsidP="000439BE">
      <w:pPr>
        <w:spacing w:line="360" w:lineRule="auto"/>
        <w:ind w:firstLine="709"/>
        <w:jc w:val="both"/>
        <w:rPr>
          <w:sz w:val="28"/>
          <w:szCs w:val="28"/>
        </w:rPr>
      </w:pPr>
    </w:p>
    <w:p w:rsidR="008F61DA" w:rsidRPr="00D024E9" w:rsidRDefault="00ED58A1" w:rsidP="000439BE">
      <w:pPr>
        <w:spacing w:line="360" w:lineRule="auto"/>
        <w:ind w:firstLine="709"/>
        <w:jc w:val="both"/>
        <w:rPr>
          <w:sz w:val="28"/>
          <w:szCs w:val="28"/>
        </w:rPr>
      </w:pPr>
      <w:r>
        <w:rPr>
          <w:sz w:val="28"/>
          <w:szCs w:val="28"/>
        </w:rPr>
        <w:t xml:space="preserve">Для крупных предприятий резкое ухудшение общей экономической ситуации возымело более масштабное влияние, на него указали 79,2%, в то время как для средних предприятий данный фактор оказался менее значимым (53,8% опрошенных). Весьма значимым фактором для крупных предприятий также является повышение тарифов (на него указали 52,2%), а для средних предприятий – ужесточение контроля и увеличение штрафов (его указала треть опрошенных). Как для крупных, так и для средних предприятий сравнительно более значимой является угроза давления контрольно-надзорных органов. Если среди малых предприятий данная угроза значима для 13,5%, то </w:t>
      </w:r>
      <w:proofErr w:type="gramStart"/>
      <w:r>
        <w:rPr>
          <w:sz w:val="28"/>
          <w:szCs w:val="28"/>
        </w:rPr>
        <w:t>среди</w:t>
      </w:r>
      <w:proofErr w:type="gramEnd"/>
      <w:r>
        <w:rPr>
          <w:sz w:val="28"/>
          <w:szCs w:val="28"/>
        </w:rPr>
        <w:t xml:space="preserve"> средних – для 35,9%, а среди крупных – для 30,4%.</w:t>
      </w:r>
    </w:p>
    <w:p w:rsidR="005F011F" w:rsidRDefault="00546BEE" w:rsidP="000439BE">
      <w:pPr>
        <w:spacing w:line="360" w:lineRule="auto"/>
        <w:ind w:firstLine="709"/>
        <w:jc w:val="both"/>
        <w:rPr>
          <w:sz w:val="28"/>
          <w:szCs w:val="28"/>
        </w:rPr>
      </w:pPr>
      <w:r>
        <w:rPr>
          <w:sz w:val="28"/>
          <w:szCs w:val="28"/>
        </w:rPr>
        <w:t>Рассматривая угрозы и риски в разрезе по сферам деятельности</w:t>
      </w:r>
      <w:r>
        <w:rPr>
          <w:sz w:val="28"/>
          <w:szCs w:val="28"/>
        </w:rPr>
        <w:t xml:space="preserve"> (соответствующее распределение представлено на следующей диаграмме)</w:t>
      </w:r>
      <w:r>
        <w:rPr>
          <w:sz w:val="28"/>
          <w:szCs w:val="28"/>
        </w:rPr>
        <w:t>, можно увидеть, что наиболее значимая угроза оказывает меньше влияния на предприятия в сфере образования и науки (отметили 52,2% предприятий).</w:t>
      </w:r>
      <w:r w:rsidRPr="00546BEE">
        <w:rPr>
          <w:sz w:val="28"/>
          <w:szCs w:val="28"/>
        </w:rPr>
        <w:t xml:space="preserve"> </w:t>
      </w:r>
      <w:r>
        <w:rPr>
          <w:sz w:val="28"/>
          <w:szCs w:val="28"/>
        </w:rPr>
        <w:t>Одним из наиболее значимых рисков для предприятий образования и науки является сложность бюрократических процедур (отметили 51,1%).</w:t>
      </w:r>
      <w:r>
        <w:rPr>
          <w:sz w:val="28"/>
          <w:szCs w:val="28"/>
        </w:rPr>
        <w:t xml:space="preserve"> Данная проблема является весьма актуальной в свете все нарастающей интенсивности контрольно-надзорной деятельности и регулирования </w:t>
      </w:r>
      <w:r w:rsidR="005A6FC0">
        <w:rPr>
          <w:sz w:val="28"/>
          <w:szCs w:val="28"/>
        </w:rPr>
        <w:t>научно-</w:t>
      </w:r>
      <w:r>
        <w:rPr>
          <w:sz w:val="28"/>
          <w:szCs w:val="28"/>
        </w:rPr>
        <w:t>образовательных учреждений, многие из которых вынуждены закрываться или существенно сокращать деятельность.</w:t>
      </w:r>
    </w:p>
    <w:p w:rsidR="005F011F" w:rsidRPr="00D024E9" w:rsidRDefault="00037A97" w:rsidP="005F011F">
      <w:pPr>
        <w:spacing w:line="360" w:lineRule="auto"/>
        <w:jc w:val="both"/>
        <w:rPr>
          <w:sz w:val="28"/>
          <w:szCs w:val="28"/>
        </w:rPr>
      </w:pPr>
      <w:r>
        <w:rPr>
          <w:noProof/>
        </w:rPr>
        <w:lastRenderedPageBreak/>
        <w:drawing>
          <wp:inline distT="0" distB="0" distL="0" distR="0" wp14:anchorId="4F38780F" wp14:editId="4462C61E">
            <wp:extent cx="5820937" cy="5586761"/>
            <wp:effectExtent l="0" t="0" r="889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024E9" w:rsidRPr="00037A97" w:rsidRDefault="00037A97" w:rsidP="00037A97">
      <w:pPr>
        <w:jc w:val="center"/>
        <w:rPr>
          <w:i/>
          <w:sz w:val="28"/>
          <w:szCs w:val="28"/>
        </w:rPr>
      </w:pPr>
      <w:r w:rsidRPr="00653145">
        <w:rPr>
          <w:i/>
          <w:sz w:val="28"/>
          <w:szCs w:val="28"/>
        </w:rPr>
        <w:t>Рисунок 2.</w:t>
      </w:r>
      <w:r w:rsidR="00FE344A">
        <w:rPr>
          <w:i/>
          <w:sz w:val="28"/>
          <w:szCs w:val="28"/>
        </w:rPr>
        <w:t>20</w:t>
      </w:r>
      <w:r>
        <w:rPr>
          <w:i/>
          <w:sz w:val="28"/>
          <w:szCs w:val="28"/>
        </w:rPr>
        <w:t xml:space="preserve"> – Оценка наиболее значимых угроз и рисков предприятий по сферам деятельности в 2016 году</w:t>
      </w:r>
    </w:p>
    <w:p w:rsidR="00BD2D8C" w:rsidRPr="00653145" w:rsidRDefault="00BD2D8C" w:rsidP="00BD2D8C">
      <w:pPr>
        <w:jc w:val="center"/>
        <w:rPr>
          <w:i/>
          <w:sz w:val="28"/>
          <w:szCs w:val="28"/>
        </w:rPr>
      </w:pPr>
      <w:r>
        <w:rPr>
          <w:i/>
          <w:sz w:val="28"/>
          <w:szCs w:val="28"/>
        </w:rPr>
        <w:t xml:space="preserve">Примечание: на данном рисунке представлены доли предприятий в числе предприятий </w:t>
      </w:r>
      <w:r w:rsidR="00FB07EE">
        <w:rPr>
          <w:i/>
          <w:sz w:val="28"/>
          <w:szCs w:val="28"/>
        </w:rPr>
        <w:t>отдельных</w:t>
      </w:r>
      <w:r>
        <w:rPr>
          <w:i/>
          <w:sz w:val="28"/>
          <w:szCs w:val="28"/>
        </w:rPr>
        <w:t xml:space="preserve"> сфер деятельности, указавших наличие соответствующих угроз и рисков, сумма долей по каждой размерной категории не должна составлять 100%</w:t>
      </w:r>
    </w:p>
    <w:p w:rsidR="00037A97" w:rsidRDefault="00037A97" w:rsidP="00037A97">
      <w:pPr>
        <w:spacing w:line="360" w:lineRule="auto"/>
        <w:ind w:firstLine="709"/>
        <w:jc w:val="both"/>
        <w:rPr>
          <w:sz w:val="28"/>
          <w:szCs w:val="28"/>
        </w:rPr>
      </w:pPr>
    </w:p>
    <w:p w:rsidR="00D024E9" w:rsidRDefault="00037A97" w:rsidP="00037A97">
      <w:pPr>
        <w:spacing w:line="360" w:lineRule="auto"/>
        <w:ind w:firstLine="709"/>
        <w:jc w:val="both"/>
        <w:rPr>
          <w:sz w:val="28"/>
          <w:szCs w:val="28"/>
        </w:rPr>
      </w:pPr>
      <w:r>
        <w:rPr>
          <w:sz w:val="28"/>
          <w:szCs w:val="28"/>
        </w:rPr>
        <w:t xml:space="preserve">Риск роста курса доллара/евро для сферы </w:t>
      </w:r>
      <w:r w:rsidR="00546BEE">
        <w:rPr>
          <w:sz w:val="28"/>
          <w:szCs w:val="28"/>
        </w:rPr>
        <w:t xml:space="preserve">образования </w:t>
      </w:r>
      <w:r w:rsidR="005A6FC0">
        <w:rPr>
          <w:sz w:val="28"/>
          <w:szCs w:val="28"/>
        </w:rPr>
        <w:t xml:space="preserve">и науки </w:t>
      </w:r>
      <w:r>
        <w:rPr>
          <w:sz w:val="28"/>
          <w:szCs w:val="28"/>
        </w:rPr>
        <w:t>менее значим (отметили 17,8% предприятий), как и для предприяти</w:t>
      </w:r>
      <w:r w:rsidR="007D3B51">
        <w:rPr>
          <w:sz w:val="28"/>
          <w:szCs w:val="28"/>
        </w:rPr>
        <w:t>й строительной отрасли (20,5%), однако сильно отражается на предприятиях в сферах производства (46,6%) и торговли и общественного питания (51,3%).</w:t>
      </w:r>
    </w:p>
    <w:p w:rsidR="007D3B51" w:rsidRPr="00D024E9" w:rsidRDefault="007D3B51" w:rsidP="00037A97">
      <w:pPr>
        <w:spacing w:line="360" w:lineRule="auto"/>
        <w:ind w:firstLine="709"/>
        <w:jc w:val="both"/>
        <w:rPr>
          <w:sz w:val="28"/>
          <w:szCs w:val="28"/>
        </w:rPr>
      </w:pPr>
      <w:r>
        <w:rPr>
          <w:sz w:val="28"/>
          <w:szCs w:val="28"/>
        </w:rPr>
        <w:t xml:space="preserve">Серьезной проблемой для предприятий производственной и строительной сфер является повышение различных тарифов. Данную </w:t>
      </w:r>
      <w:r>
        <w:rPr>
          <w:sz w:val="28"/>
          <w:szCs w:val="28"/>
        </w:rPr>
        <w:lastRenderedPageBreak/>
        <w:t>проблему отметили 45,3% и 42,5% представителей предприятий соответствующих сфер деятельности.</w:t>
      </w:r>
    </w:p>
    <w:p w:rsidR="00037A97" w:rsidRPr="002B4F71" w:rsidRDefault="00037A97" w:rsidP="00037A97">
      <w:pPr>
        <w:keepNext/>
        <w:numPr>
          <w:ilvl w:val="1"/>
          <w:numId w:val="17"/>
        </w:numPr>
        <w:spacing w:before="240" w:after="240"/>
        <w:jc w:val="center"/>
        <w:outlineLvl w:val="1"/>
        <w:rPr>
          <w:bCs/>
          <w:i/>
          <w:iCs/>
          <w:sz w:val="28"/>
          <w:szCs w:val="28"/>
        </w:rPr>
      </w:pPr>
      <w:bookmarkStart w:id="38" w:name="_Toc475421821"/>
      <w:r>
        <w:rPr>
          <w:bCs/>
          <w:i/>
          <w:iCs/>
          <w:sz w:val="28"/>
          <w:szCs w:val="28"/>
        </w:rPr>
        <w:t>Доступность ресурсов</w:t>
      </w:r>
      <w:bookmarkEnd w:id="38"/>
    </w:p>
    <w:p w:rsidR="006D483E" w:rsidRDefault="009B3069" w:rsidP="009B3069">
      <w:pPr>
        <w:spacing w:line="360" w:lineRule="auto"/>
        <w:ind w:firstLine="709"/>
        <w:jc w:val="both"/>
        <w:rPr>
          <w:sz w:val="28"/>
          <w:szCs w:val="28"/>
        </w:rPr>
      </w:pPr>
      <w:r>
        <w:rPr>
          <w:sz w:val="28"/>
          <w:szCs w:val="28"/>
        </w:rPr>
        <w:t xml:space="preserve">Доступность ресурсов для предпринимателей оценивалась по 5-балльной шкале, где </w:t>
      </w:r>
      <w:r w:rsidRPr="009B3069">
        <w:rPr>
          <w:sz w:val="28"/>
          <w:szCs w:val="28"/>
        </w:rPr>
        <w:t>1 – доступ крайне затруднен, получить практически невозможно</w:t>
      </w:r>
      <w:r>
        <w:rPr>
          <w:sz w:val="28"/>
          <w:szCs w:val="28"/>
        </w:rPr>
        <w:t xml:space="preserve">; </w:t>
      </w:r>
      <w:r w:rsidRPr="009B3069">
        <w:rPr>
          <w:sz w:val="28"/>
          <w:szCs w:val="28"/>
        </w:rPr>
        <w:t>2 – ресурсы получить можно, но сделать это сложно</w:t>
      </w:r>
      <w:r>
        <w:rPr>
          <w:sz w:val="28"/>
          <w:szCs w:val="28"/>
        </w:rPr>
        <w:t xml:space="preserve">; </w:t>
      </w:r>
      <w:r w:rsidRPr="009B3069">
        <w:rPr>
          <w:sz w:val="28"/>
          <w:szCs w:val="28"/>
        </w:rPr>
        <w:t>3 – ресурсы доступны, нужны некоторые усилия</w:t>
      </w:r>
      <w:r>
        <w:rPr>
          <w:sz w:val="28"/>
          <w:szCs w:val="28"/>
        </w:rPr>
        <w:t xml:space="preserve">; </w:t>
      </w:r>
      <w:r w:rsidRPr="009B3069">
        <w:rPr>
          <w:sz w:val="28"/>
          <w:szCs w:val="28"/>
        </w:rPr>
        <w:t>4 – эти ре</w:t>
      </w:r>
      <w:r>
        <w:rPr>
          <w:sz w:val="28"/>
          <w:szCs w:val="28"/>
        </w:rPr>
        <w:t xml:space="preserve">сурсы получить достаточно легко; </w:t>
      </w:r>
      <w:r w:rsidRPr="009B3069">
        <w:rPr>
          <w:sz w:val="28"/>
          <w:szCs w:val="28"/>
        </w:rPr>
        <w:t>5 – ресурсы абсолютно доступны</w:t>
      </w:r>
      <w:r>
        <w:rPr>
          <w:sz w:val="28"/>
          <w:szCs w:val="28"/>
        </w:rPr>
        <w:t>.</w:t>
      </w:r>
    </w:p>
    <w:p w:rsidR="009B3069" w:rsidRDefault="00287FF4" w:rsidP="009B3069">
      <w:pPr>
        <w:spacing w:line="360" w:lineRule="auto"/>
        <w:ind w:firstLine="709"/>
        <w:jc w:val="both"/>
        <w:rPr>
          <w:sz w:val="28"/>
          <w:szCs w:val="28"/>
        </w:rPr>
      </w:pPr>
      <w:r>
        <w:rPr>
          <w:sz w:val="28"/>
          <w:szCs w:val="28"/>
        </w:rPr>
        <w:t xml:space="preserve">По итогам исследования 2016 года в сравнении с данными 2015 года доступность ресурсов </w:t>
      </w:r>
      <w:r w:rsidR="00E12053">
        <w:rPr>
          <w:sz w:val="28"/>
          <w:szCs w:val="28"/>
        </w:rPr>
        <w:t>в целом выросла</w:t>
      </w:r>
      <w:r>
        <w:rPr>
          <w:sz w:val="28"/>
          <w:szCs w:val="28"/>
        </w:rPr>
        <w:t>, что показано на следующей диаграмме.</w:t>
      </w:r>
    </w:p>
    <w:p w:rsidR="00396E5A" w:rsidRDefault="00E12053" w:rsidP="00396E5A">
      <w:pPr>
        <w:spacing w:line="360" w:lineRule="auto"/>
        <w:jc w:val="both"/>
        <w:rPr>
          <w:sz w:val="28"/>
          <w:szCs w:val="28"/>
        </w:rPr>
      </w:pPr>
      <w:r>
        <w:rPr>
          <w:noProof/>
        </w:rPr>
        <w:lastRenderedPageBreak/>
        <w:drawing>
          <wp:inline distT="0" distB="0" distL="0" distR="0" wp14:anchorId="1C57519B" wp14:editId="5CE25F94">
            <wp:extent cx="5653669" cy="5754029"/>
            <wp:effectExtent l="0" t="0" r="4445"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B1612" w:rsidRPr="00037A97" w:rsidRDefault="00396E5A" w:rsidP="004B1612">
      <w:pPr>
        <w:jc w:val="center"/>
        <w:rPr>
          <w:i/>
          <w:sz w:val="28"/>
          <w:szCs w:val="28"/>
        </w:rPr>
      </w:pPr>
      <w:r w:rsidRPr="00653145">
        <w:rPr>
          <w:i/>
          <w:sz w:val="28"/>
          <w:szCs w:val="28"/>
        </w:rPr>
        <w:t>Рисунок 2.</w:t>
      </w:r>
      <w:r w:rsidR="00FE344A">
        <w:rPr>
          <w:i/>
          <w:sz w:val="28"/>
          <w:szCs w:val="28"/>
        </w:rPr>
        <w:t xml:space="preserve">21 </w:t>
      </w:r>
      <w:r>
        <w:rPr>
          <w:i/>
          <w:sz w:val="28"/>
          <w:szCs w:val="28"/>
        </w:rPr>
        <w:t xml:space="preserve">– Оценка доступности ресурсов </w:t>
      </w:r>
      <w:r w:rsidR="004B1612">
        <w:rPr>
          <w:i/>
          <w:sz w:val="28"/>
          <w:szCs w:val="28"/>
        </w:rPr>
        <w:t>в 2016 году в сравнении с 2015 годом</w:t>
      </w:r>
    </w:p>
    <w:p w:rsidR="00BD2D8C" w:rsidRDefault="00BD2D8C" w:rsidP="0008632B">
      <w:pPr>
        <w:spacing w:line="360" w:lineRule="auto"/>
        <w:ind w:firstLine="709"/>
        <w:jc w:val="both"/>
        <w:rPr>
          <w:sz w:val="28"/>
          <w:szCs w:val="28"/>
        </w:rPr>
      </w:pPr>
    </w:p>
    <w:p w:rsidR="00E12053" w:rsidRDefault="00E12053" w:rsidP="0008632B">
      <w:pPr>
        <w:spacing w:line="360" w:lineRule="auto"/>
        <w:ind w:firstLine="709"/>
        <w:jc w:val="both"/>
        <w:rPr>
          <w:sz w:val="28"/>
          <w:szCs w:val="28"/>
        </w:rPr>
      </w:pPr>
      <w:proofErr w:type="gramStart"/>
      <w:r>
        <w:rPr>
          <w:sz w:val="28"/>
          <w:szCs w:val="28"/>
        </w:rPr>
        <w:t>Наименее доступными ресурсами являются п</w:t>
      </w:r>
      <w:r w:rsidRPr="00396E5A">
        <w:rPr>
          <w:sz w:val="28"/>
          <w:szCs w:val="28"/>
        </w:rPr>
        <w:t xml:space="preserve">олучение финансовых ресурсов из государственных программ Санкт-Петербурга для поддержки развития предпринимательства </w:t>
      </w:r>
      <w:r>
        <w:rPr>
          <w:sz w:val="28"/>
          <w:szCs w:val="28"/>
        </w:rPr>
        <w:t>(средний балл = 1,6), п</w:t>
      </w:r>
      <w:r w:rsidRPr="00396E5A">
        <w:rPr>
          <w:sz w:val="28"/>
          <w:szCs w:val="28"/>
        </w:rPr>
        <w:t xml:space="preserve">олучение кредитных ресурсов в коммерческих банках </w:t>
      </w:r>
      <w:r>
        <w:rPr>
          <w:sz w:val="28"/>
          <w:szCs w:val="28"/>
        </w:rPr>
        <w:t>как долгосрочных (</w:t>
      </w:r>
      <w:r w:rsidRPr="00396E5A">
        <w:rPr>
          <w:sz w:val="28"/>
          <w:szCs w:val="28"/>
        </w:rPr>
        <w:t>на срок более 5 лет</w:t>
      </w:r>
      <w:r>
        <w:rPr>
          <w:sz w:val="28"/>
          <w:szCs w:val="28"/>
        </w:rPr>
        <w:t>,</w:t>
      </w:r>
      <w:r w:rsidRPr="00396E5A">
        <w:rPr>
          <w:sz w:val="28"/>
          <w:szCs w:val="28"/>
        </w:rPr>
        <w:t xml:space="preserve"> </w:t>
      </w:r>
      <w:r>
        <w:rPr>
          <w:sz w:val="28"/>
          <w:szCs w:val="28"/>
        </w:rPr>
        <w:t>средний балл = 1,7), так и краткосрочных (</w:t>
      </w:r>
      <w:r w:rsidRPr="00396E5A">
        <w:rPr>
          <w:sz w:val="28"/>
          <w:szCs w:val="28"/>
        </w:rPr>
        <w:t>на срок от 1 до 5 лет</w:t>
      </w:r>
      <w:r>
        <w:rPr>
          <w:sz w:val="28"/>
          <w:szCs w:val="28"/>
        </w:rPr>
        <w:t>, средний балл = 2,3), государственный заказ Санкт-Петербурга (средний балл = 2,4), а также п</w:t>
      </w:r>
      <w:r w:rsidRPr="00396E5A">
        <w:rPr>
          <w:sz w:val="28"/>
          <w:szCs w:val="28"/>
        </w:rPr>
        <w:t>олучение в собственность производственных, складских</w:t>
      </w:r>
      <w:proofErr w:type="gramEnd"/>
      <w:r w:rsidRPr="00396E5A">
        <w:rPr>
          <w:sz w:val="28"/>
          <w:szCs w:val="28"/>
        </w:rPr>
        <w:t xml:space="preserve">, офисных, торговых помещений </w:t>
      </w:r>
      <w:r>
        <w:rPr>
          <w:sz w:val="28"/>
          <w:szCs w:val="28"/>
        </w:rPr>
        <w:t>(средний балл = 2,5) и а</w:t>
      </w:r>
      <w:r w:rsidRPr="00396E5A">
        <w:rPr>
          <w:sz w:val="28"/>
          <w:szCs w:val="28"/>
        </w:rPr>
        <w:t>ренда/выкуп земельных участков</w:t>
      </w:r>
      <w:r>
        <w:rPr>
          <w:sz w:val="28"/>
          <w:szCs w:val="28"/>
        </w:rPr>
        <w:t xml:space="preserve"> (средний балл = 2,7).</w:t>
      </w:r>
    </w:p>
    <w:p w:rsidR="00E12053" w:rsidRDefault="00E12053" w:rsidP="0008632B">
      <w:pPr>
        <w:spacing w:line="360" w:lineRule="auto"/>
        <w:ind w:firstLine="709"/>
        <w:jc w:val="both"/>
        <w:rPr>
          <w:sz w:val="28"/>
          <w:szCs w:val="28"/>
        </w:rPr>
      </w:pPr>
      <w:r>
        <w:rPr>
          <w:sz w:val="28"/>
          <w:szCs w:val="28"/>
        </w:rPr>
        <w:lastRenderedPageBreak/>
        <w:t>Вместе с тем, п</w:t>
      </w:r>
      <w:r w:rsidRPr="00396E5A">
        <w:rPr>
          <w:sz w:val="28"/>
          <w:szCs w:val="28"/>
        </w:rPr>
        <w:t xml:space="preserve">олучение в аренду </w:t>
      </w:r>
      <w:r>
        <w:rPr>
          <w:sz w:val="28"/>
          <w:szCs w:val="28"/>
        </w:rPr>
        <w:t>и п</w:t>
      </w:r>
      <w:r w:rsidRPr="00396E5A">
        <w:rPr>
          <w:sz w:val="28"/>
          <w:szCs w:val="28"/>
        </w:rPr>
        <w:t>родление аренды производственных, складских, офисных, торговых помещений</w:t>
      </w:r>
      <w:r>
        <w:rPr>
          <w:sz w:val="28"/>
          <w:szCs w:val="28"/>
        </w:rPr>
        <w:t xml:space="preserve"> являются наиболее доступными ресурсами (средние баллы = </w:t>
      </w:r>
      <w:r w:rsidR="0008632B">
        <w:rPr>
          <w:sz w:val="28"/>
          <w:szCs w:val="28"/>
        </w:rPr>
        <w:t xml:space="preserve">4,0 и </w:t>
      </w:r>
      <w:r>
        <w:rPr>
          <w:sz w:val="28"/>
          <w:szCs w:val="28"/>
        </w:rPr>
        <w:t>4</w:t>
      </w:r>
      <w:r w:rsidR="0008632B">
        <w:rPr>
          <w:sz w:val="28"/>
          <w:szCs w:val="28"/>
        </w:rPr>
        <w:t>,3 соответственно</w:t>
      </w:r>
      <w:r>
        <w:rPr>
          <w:sz w:val="28"/>
          <w:szCs w:val="28"/>
        </w:rPr>
        <w:t>)</w:t>
      </w:r>
      <w:r w:rsidR="0008632B">
        <w:rPr>
          <w:sz w:val="28"/>
          <w:szCs w:val="28"/>
        </w:rPr>
        <w:t>.</w:t>
      </w:r>
    </w:p>
    <w:p w:rsidR="0008632B" w:rsidRDefault="00AC3A90" w:rsidP="0008632B">
      <w:pPr>
        <w:spacing w:line="360" w:lineRule="auto"/>
        <w:ind w:firstLine="709"/>
        <w:jc w:val="both"/>
        <w:rPr>
          <w:sz w:val="28"/>
          <w:szCs w:val="28"/>
        </w:rPr>
      </w:pPr>
      <w:r>
        <w:rPr>
          <w:sz w:val="28"/>
          <w:szCs w:val="28"/>
        </w:rPr>
        <w:t>Необходимо отметить, что повышение доступности произошло в основном по ресурсам, которые являлись наиболее доступными 2015 году.</w:t>
      </w:r>
      <w:r w:rsidR="00152D3F">
        <w:rPr>
          <w:sz w:val="28"/>
          <w:szCs w:val="28"/>
        </w:rPr>
        <w:t xml:space="preserve"> Исключением является, пожалуй, доступность государственного заказа Санкт-Петербурга (средний балл повысился с 1,9 до 2,4).</w:t>
      </w:r>
    </w:p>
    <w:p w:rsidR="00152D3F" w:rsidRDefault="004B1612" w:rsidP="0008632B">
      <w:pPr>
        <w:spacing w:line="360" w:lineRule="auto"/>
        <w:ind w:firstLine="709"/>
        <w:jc w:val="both"/>
        <w:rPr>
          <w:sz w:val="28"/>
          <w:szCs w:val="28"/>
        </w:rPr>
      </w:pPr>
      <w:r>
        <w:rPr>
          <w:sz w:val="28"/>
          <w:szCs w:val="28"/>
        </w:rPr>
        <w:t>На следующей диаграмме представлено распределение средних оценок по предприятиям различных размерных категорий. Ресурсы, которые являются наименее доступными для малых предприятий и в целом по выборке (указаны выше), оказываются в существенно большей степени доступными для крупных предприятий.</w:t>
      </w:r>
    </w:p>
    <w:p w:rsidR="007D3B51" w:rsidRDefault="007D3B51" w:rsidP="0008632B">
      <w:pPr>
        <w:spacing w:line="360" w:lineRule="auto"/>
        <w:ind w:firstLine="709"/>
        <w:jc w:val="both"/>
        <w:rPr>
          <w:sz w:val="28"/>
          <w:szCs w:val="28"/>
        </w:rPr>
      </w:pPr>
      <w:r>
        <w:rPr>
          <w:sz w:val="28"/>
          <w:szCs w:val="28"/>
        </w:rPr>
        <w:t>В целях преодоления указанного неравенства государственная поддержка малого и среднего предпринимательства должна осуществляться в большей степени по направлениям предоставления доступа к государственному заказу Санкт-Петербурга, источникам финансирования из государственных программ, а также к ресурсам долгосрочного кредитования (на срок более 5 лет).</w:t>
      </w:r>
    </w:p>
    <w:p w:rsidR="00152D3F" w:rsidRPr="00396E5A" w:rsidRDefault="00152D3F" w:rsidP="00152D3F">
      <w:pPr>
        <w:spacing w:line="360" w:lineRule="auto"/>
        <w:jc w:val="both"/>
        <w:rPr>
          <w:sz w:val="28"/>
          <w:szCs w:val="28"/>
        </w:rPr>
      </w:pPr>
      <w:r>
        <w:rPr>
          <w:noProof/>
        </w:rPr>
        <w:lastRenderedPageBreak/>
        <w:drawing>
          <wp:inline distT="0" distB="0" distL="0" distR="0" wp14:anchorId="73799A69" wp14:editId="1B25B2B2">
            <wp:extent cx="5820937" cy="7504771"/>
            <wp:effectExtent l="0" t="0" r="8890" b="127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B1612" w:rsidRPr="00037A97" w:rsidRDefault="004B1612" w:rsidP="004B1612">
      <w:pPr>
        <w:jc w:val="center"/>
        <w:rPr>
          <w:i/>
          <w:sz w:val="28"/>
          <w:szCs w:val="28"/>
        </w:rPr>
      </w:pPr>
      <w:r w:rsidRPr="00653145">
        <w:rPr>
          <w:i/>
          <w:sz w:val="28"/>
          <w:szCs w:val="28"/>
        </w:rPr>
        <w:t>Рисунок 2.</w:t>
      </w:r>
      <w:r w:rsidR="00FE344A">
        <w:rPr>
          <w:i/>
          <w:sz w:val="28"/>
          <w:szCs w:val="28"/>
        </w:rPr>
        <w:t>22</w:t>
      </w:r>
      <w:r>
        <w:rPr>
          <w:i/>
          <w:sz w:val="28"/>
          <w:szCs w:val="28"/>
        </w:rPr>
        <w:t xml:space="preserve"> – Оценка доступности ресурсов по размерам предприятий в 2016 году</w:t>
      </w:r>
    </w:p>
    <w:p w:rsidR="007D3B51" w:rsidRDefault="007D3B51" w:rsidP="007D3B51">
      <w:pPr>
        <w:spacing w:line="360" w:lineRule="auto"/>
        <w:ind w:firstLine="709"/>
        <w:jc w:val="both"/>
        <w:rPr>
          <w:sz w:val="28"/>
          <w:szCs w:val="28"/>
        </w:rPr>
      </w:pPr>
    </w:p>
    <w:p w:rsidR="007D3B51" w:rsidRDefault="007D3B51" w:rsidP="007D3B51">
      <w:pPr>
        <w:spacing w:line="360" w:lineRule="auto"/>
        <w:ind w:firstLine="709"/>
        <w:jc w:val="both"/>
        <w:rPr>
          <w:sz w:val="28"/>
          <w:szCs w:val="28"/>
        </w:rPr>
      </w:pPr>
      <w:r>
        <w:rPr>
          <w:sz w:val="28"/>
          <w:szCs w:val="28"/>
        </w:rPr>
        <w:t xml:space="preserve">На </w:t>
      </w:r>
      <w:r w:rsidR="009023BA">
        <w:rPr>
          <w:sz w:val="28"/>
          <w:szCs w:val="28"/>
        </w:rPr>
        <w:t>следующей ниже диаграмме</w:t>
      </w:r>
      <w:r>
        <w:rPr>
          <w:sz w:val="28"/>
          <w:szCs w:val="28"/>
        </w:rPr>
        <w:t xml:space="preserve"> представлен отраслевой разрез доступности ресурсов. Наименьшую доступность </w:t>
      </w:r>
      <w:r w:rsidRPr="00396E5A">
        <w:rPr>
          <w:sz w:val="28"/>
          <w:szCs w:val="28"/>
        </w:rPr>
        <w:t>государственных программ Санкт-Петербурга для поддержки развития предпринимательства</w:t>
      </w:r>
      <w:r>
        <w:rPr>
          <w:sz w:val="28"/>
          <w:szCs w:val="28"/>
        </w:rPr>
        <w:t xml:space="preserve"> </w:t>
      </w:r>
      <w:r>
        <w:rPr>
          <w:sz w:val="28"/>
          <w:szCs w:val="28"/>
        </w:rPr>
        <w:lastRenderedPageBreak/>
        <w:t>испытывают представители недвижимости, финансов, и строительства (средние баллы соответственно = 1,1 и 1,3). П</w:t>
      </w:r>
      <w:r w:rsidRPr="00396E5A">
        <w:rPr>
          <w:sz w:val="28"/>
          <w:szCs w:val="28"/>
        </w:rPr>
        <w:t xml:space="preserve">олучение </w:t>
      </w:r>
      <w:r>
        <w:rPr>
          <w:sz w:val="28"/>
          <w:szCs w:val="28"/>
        </w:rPr>
        <w:t>долгосрочных кредитов</w:t>
      </w:r>
      <w:r w:rsidRPr="00396E5A">
        <w:rPr>
          <w:sz w:val="28"/>
          <w:szCs w:val="28"/>
        </w:rPr>
        <w:t xml:space="preserve"> в коммерческих банках </w:t>
      </w:r>
      <w:r>
        <w:rPr>
          <w:sz w:val="28"/>
          <w:szCs w:val="28"/>
        </w:rPr>
        <w:t>воспринимается доступным в меньшей степени также представителями строительной отрасли (средний балл = 1,4), недвижимости, финансов (средний балл = 1,5) и услуг (средний балл = 1,5). По получению краткосрочных кредитов наибольшие трудности возникают в сфере недвижимости, финансов (средний балл = 1,8). Государственный заказ менее доступен представителям производства (средний балл = 2,2) и услуг (средний балл = 2,2).</w:t>
      </w:r>
    </w:p>
    <w:p w:rsidR="009023BA" w:rsidRDefault="009023BA" w:rsidP="007D3B51">
      <w:pPr>
        <w:spacing w:line="360" w:lineRule="auto"/>
        <w:ind w:firstLine="709"/>
        <w:jc w:val="both"/>
        <w:rPr>
          <w:sz w:val="28"/>
          <w:szCs w:val="28"/>
        </w:rPr>
      </w:pPr>
      <w:r>
        <w:rPr>
          <w:sz w:val="28"/>
          <w:szCs w:val="28"/>
        </w:rPr>
        <w:t>Выявленные таким образом отраслевые закономерности могут быть учтены при выборе соответствующих приоритетов при разработке государственных программ поддержки и развития предпринимательства.</w:t>
      </w:r>
    </w:p>
    <w:p w:rsidR="00E12053" w:rsidRDefault="00E12053" w:rsidP="00A01E54">
      <w:pPr>
        <w:spacing w:line="360" w:lineRule="auto"/>
        <w:ind w:firstLine="709"/>
        <w:jc w:val="both"/>
        <w:rPr>
          <w:sz w:val="28"/>
          <w:szCs w:val="28"/>
        </w:rPr>
      </w:pPr>
    </w:p>
    <w:p w:rsidR="006D483E" w:rsidRPr="00101486" w:rsidRDefault="0086480E" w:rsidP="00C4149C">
      <w:pPr>
        <w:spacing w:line="360" w:lineRule="auto"/>
        <w:jc w:val="both"/>
        <w:rPr>
          <w:sz w:val="28"/>
          <w:szCs w:val="28"/>
        </w:rPr>
      </w:pPr>
      <w:r>
        <w:rPr>
          <w:noProof/>
        </w:rPr>
        <w:lastRenderedPageBreak/>
        <w:drawing>
          <wp:inline distT="0" distB="0" distL="0" distR="0" wp14:anchorId="10451695" wp14:editId="45800348">
            <wp:extent cx="5610225" cy="8401050"/>
            <wp:effectExtent l="0" t="0" r="9525" b="1905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6480E" w:rsidRDefault="0086480E" w:rsidP="0086480E">
      <w:pPr>
        <w:jc w:val="center"/>
        <w:rPr>
          <w:i/>
          <w:sz w:val="28"/>
          <w:szCs w:val="28"/>
        </w:rPr>
      </w:pPr>
      <w:r w:rsidRPr="0086480E">
        <w:rPr>
          <w:i/>
          <w:sz w:val="28"/>
          <w:szCs w:val="28"/>
        </w:rPr>
        <w:t>Рисунок 2.</w:t>
      </w:r>
      <w:r w:rsidR="00FE344A">
        <w:rPr>
          <w:i/>
          <w:sz w:val="28"/>
          <w:szCs w:val="28"/>
        </w:rPr>
        <w:t>23</w:t>
      </w:r>
      <w:r w:rsidRPr="0086480E">
        <w:rPr>
          <w:i/>
          <w:sz w:val="28"/>
          <w:szCs w:val="28"/>
        </w:rPr>
        <w:t xml:space="preserve"> – Оценка </w:t>
      </w:r>
      <w:r>
        <w:rPr>
          <w:i/>
          <w:sz w:val="28"/>
          <w:szCs w:val="28"/>
        </w:rPr>
        <w:t xml:space="preserve">доступности ресурсов </w:t>
      </w:r>
      <w:r w:rsidRPr="0086480E">
        <w:rPr>
          <w:i/>
          <w:sz w:val="28"/>
          <w:szCs w:val="28"/>
        </w:rPr>
        <w:t>по сферам деятельности в 2016 году</w:t>
      </w:r>
    </w:p>
    <w:p w:rsidR="00A01E54" w:rsidRDefault="00A01E54" w:rsidP="00A01E54">
      <w:pPr>
        <w:spacing w:line="360" w:lineRule="auto"/>
        <w:ind w:firstLine="709"/>
        <w:jc w:val="both"/>
        <w:rPr>
          <w:sz w:val="28"/>
          <w:szCs w:val="28"/>
        </w:rPr>
      </w:pPr>
    </w:p>
    <w:p w:rsidR="003F5BE2" w:rsidRDefault="003F5BE2" w:rsidP="00A01E54">
      <w:pPr>
        <w:spacing w:line="360" w:lineRule="auto"/>
        <w:ind w:firstLine="709"/>
        <w:jc w:val="both"/>
        <w:rPr>
          <w:sz w:val="28"/>
          <w:szCs w:val="28"/>
        </w:rPr>
        <w:sectPr w:rsidR="003F5BE2" w:rsidSect="00236808">
          <w:pgSz w:w="11906" w:h="16838"/>
          <w:pgMar w:top="1134" w:right="850" w:bottom="1134" w:left="1701" w:header="708" w:footer="708" w:gutter="0"/>
          <w:cols w:space="708"/>
          <w:docGrid w:linePitch="360"/>
        </w:sectPr>
      </w:pPr>
    </w:p>
    <w:p w:rsidR="003F5BE2" w:rsidRDefault="003F5BE2" w:rsidP="003F5BE2">
      <w:pPr>
        <w:jc w:val="both"/>
        <w:rPr>
          <w:sz w:val="28"/>
          <w:szCs w:val="28"/>
        </w:rPr>
      </w:pPr>
      <w:r w:rsidRPr="009A3EEF">
        <w:rPr>
          <w:sz w:val="28"/>
          <w:szCs w:val="28"/>
        </w:rPr>
        <w:lastRenderedPageBreak/>
        <w:t>Таблица 2.</w:t>
      </w:r>
      <w:r w:rsidR="00951462">
        <w:rPr>
          <w:sz w:val="28"/>
          <w:szCs w:val="28"/>
        </w:rPr>
        <w:t>7</w:t>
      </w:r>
      <w:r w:rsidRPr="009A3EEF">
        <w:rPr>
          <w:sz w:val="28"/>
          <w:szCs w:val="28"/>
        </w:rPr>
        <w:t xml:space="preserve"> – </w:t>
      </w:r>
      <w:r w:rsidR="00365880" w:rsidRPr="00365880">
        <w:rPr>
          <w:sz w:val="28"/>
          <w:szCs w:val="28"/>
        </w:rPr>
        <w:t>Оценка доступности ресурсов в 2016 году</w:t>
      </w:r>
      <w:r w:rsidRPr="009A3EEF">
        <w:rPr>
          <w:sz w:val="28"/>
          <w:szCs w:val="28"/>
        </w:rPr>
        <w:t xml:space="preserve"> в разрезе районов Санкт-Петербурга</w:t>
      </w:r>
    </w:p>
    <w:tbl>
      <w:tblPr>
        <w:tblW w:w="15041" w:type="dxa"/>
        <w:tblInd w:w="93" w:type="dxa"/>
        <w:tblLook w:val="04A0" w:firstRow="1" w:lastRow="0" w:firstColumn="1" w:lastColumn="0" w:noHBand="0" w:noVBand="1"/>
      </w:tblPr>
      <w:tblGrid>
        <w:gridCol w:w="2233"/>
        <w:gridCol w:w="885"/>
        <w:gridCol w:w="885"/>
        <w:gridCol w:w="993"/>
        <w:gridCol w:w="1007"/>
        <w:gridCol w:w="851"/>
        <w:gridCol w:w="850"/>
        <w:gridCol w:w="851"/>
        <w:gridCol w:w="992"/>
        <w:gridCol w:w="992"/>
        <w:gridCol w:w="993"/>
        <w:gridCol w:w="992"/>
        <w:gridCol w:w="1559"/>
        <w:gridCol w:w="958"/>
      </w:tblGrid>
      <w:tr w:rsidR="00857A2F" w:rsidRPr="00365880" w:rsidTr="00365880">
        <w:trPr>
          <w:cantSplit/>
          <w:trHeight w:val="2973"/>
        </w:trPr>
        <w:tc>
          <w:tcPr>
            <w:tcW w:w="22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rsidR="00857A2F" w:rsidRPr="00365880" w:rsidRDefault="00857A2F" w:rsidP="00857A2F">
            <w:pPr>
              <w:jc w:val="center"/>
              <w:rPr>
                <w:color w:val="000000"/>
                <w:sz w:val="20"/>
                <w:szCs w:val="20"/>
              </w:rPr>
            </w:pPr>
          </w:p>
        </w:tc>
        <w:tc>
          <w:tcPr>
            <w:tcW w:w="885" w:type="dxa"/>
            <w:tcBorders>
              <w:top w:val="single" w:sz="4" w:space="0" w:color="000000"/>
              <w:left w:val="nil"/>
              <w:bottom w:val="single" w:sz="4" w:space="0" w:color="000000"/>
              <w:right w:val="single" w:sz="4" w:space="0" w:color="000000"/>
            </w:tcBorders>
            <w:shd w:val="clear" w:color="auto" w:fill="D9D9D9" w:themeFill="background1" w:themeFillShade="D9"/>
            <w:textDirection w:val="btLr"/>
            <w:vAlign w:val="bottom"/>
          </w:tcPr>
          <w:p w:rsidR="00857A2F" w:rsidRPr="00365880" w:rsidRDefault="00857A2F" w:rsidP="00F2390E">
            <w:pPr>
              <w:ind w:left="113" w:right="113"/>
              <w:jc w:val="center"/>
              <w:rPr>
                <w:b/>
                <w:sz w:val="20"/>
                <w:szCs w:val="20"/>
              </w:rPr>
            </w:pPr>
            <w:proofErr w:type="gramStart"/>
            <w:r w:rsidRPr="00365880">
              <w:rPr>
                <w:b/>
                <w:sz w:val="20"/>
                <w:szCs w:val="20"/>
              </w:rPr>
              <w:t>Средняя</w:t>
            </w:r>
            <w:proofErr w:type="gramEnd"/>
            <w:r w:rsidRPr="00365880">
              <w:rPr>
                <w:b/>
                <w:sz w:val="20"/>
                <w:szCs w:val="20"/>
              </w:rPr>
              <w:t xml:space="preserve"> арифметическая по всем ресурсам</w:t>
            </w:r>
          </w:p>
        </w:tc>
        <w:tc>
          <w:tcPr>
            <w:tcW w:w="8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Получение в собственность производственных, складских, офисных, торговых помещений</w:t>
            </w:r>
          </w:p>
        </w:tc>
        <w:tc>
          <w:tcPr>
            <w:tcW w:w="993"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Получение в аренду производственных, складских, офисных, торговых помещений</w:t>
            </w:r>
          </w:p>
        </w:tc>
        <w:tc>
          <w:tcPr>
            <w:tcW w:w="1007"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Продление аренды производственных, складских, офисных, торговых помещений</w:t>
            </w:r>
          </w:p>
        </w:tc>
        <w:tc>
          <w:tcPr>
            <w:tcW w:w="851"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Аренда/выкуп земельных участков</w:t>
            </w:r>
          </w:p>
        </w:tc>
        <w:tc>
          <w:tcPr>
            <w:tcW w:w="850"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Подключение объектов недвижимости к энергоснабжению</w:t>
            </w:r>
          </w:p>
        </w:tc>
        <w:tc>
          <w:tcPr>
            <w:tcW w:w="851"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Подключение к энергоснабжению нестационарных объектов</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Подключение к водоснабжению и водоотведению/канализации</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Получение лицензий, сертификатов, прочих разрешений</w:t>
            </w:r>
          </w:p>
        </w:tc>
        <w:tc>
          <w:tcPr>
            <w:tcW w:w="993"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Получение кредитных ресурсов в коммерческих банках на срок от 1 до 5 лет</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Получение кредитных ресурсов в коммерческих банках на срок более 5 лет</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Получение финансовых ресурсов из государственных программ Санкт-Петербурга для поддержки развития предпринимательства</w:t>
            </w:r>
          </w:p>
        </w:tc>
        <w:tc>
          <w:tcPr>
            <w:tcW w:w="958" w:type="dxa"/>
            <w:tcBorders>
              <w:top w:val="single" w:sz="4" w:space="0" w:color="000000"/>
              <w:left w:val="nil"/>
              <w:bottom w:val="single" w:sz="4" w:space="0" w:color="000000"/>
              <w:right w:val="single" w:sz="4" w:space="0" w:color="000000"/>
            </w:tcBorders>
            <w:shd w:val="clear" w:color="auto" w:fill="D9D9D9" w:themeFill="background1" w:themeFillShade="D9"/>
            <w:noWrap/>
            <w:textDirection w:val="btLr"/>
            <w:vAlign w:val="center"/>
            <w:hideMark/>
          </w:tcPr>
          <w:p w:rsidR="00857A2F" w:rsidRPr="00365880" w:rsidRDefault="00857A2F" w:rsidP="00857A2F">
            <w:pPr>
              <w:ind w:left="113" w:right="113"/>
              <w:jc w:val="center"/>
              <w:rPr>
                <w:color w:val="000000"/>
                <w:sz w:val="20"/>
                <w:szCs w:val="20"/>
              </w:rPr>
            </w:pPr>
            <w:r w:rsidRPr="00365880">
              <w:rPr>
                <w:color w:val="000000"/>
                <w:sz w:val="20"/>
                <w:szCs w:val="20"/>
              </w:rPr>
              <w:t>Доступность государственного заказа Санкт-Петербурга</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Калининский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3,2</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3,1</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4,3</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3,2</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3,4</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3,9</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3,6</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3,7</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2,5</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1,4</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2,1</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2,7</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Кировский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3,0</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2,6</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3,8</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4,2</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3,7</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4,7</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3,5</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1,9</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1,5</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r>
      <w:tr w:rsidR="00857A2F" w:rsidRPr="00857A2F" w:rsidTr="00BD2D8C">
        <w:trPr>
          <w:trHeight w:val="30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Центральный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3,0</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2,7</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3,9</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4,5</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2,9</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2,9</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3,8</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3,6</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3,6</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2,1</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1,6</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proofErr w:type="spellStart"/>
            <w:r w:rsidRPr="00857A2F">
              <w:rPr>
                <w:color w:val="000000"/>
              </w:rPr>
              <w:t>Фрунзенский</w:t>
            </w:r>
            <w:proofErr w:type="spellEnd"/>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2,9</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4,2</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3,2</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3,1</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3,1</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3,2</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3,8</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1,7</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1,3</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2,6</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Красногвардейский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2,9</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2,7</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4,5</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2,7</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2,5</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3,3</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3,1</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3,7</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1,7</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1,5</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2,7</w:t>
            </w:r>
          </w:p>
        </w:tc>
      </w:tr>
      <w:tr w:rsidR="00857A2F" w:rsidRPr="00857A2F" w:rsidTr="00BD2D8C">
        <w:trPr>
          <w:trHeight w:val="30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Адмиралтейский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2,9</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2,6</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4,3</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3,3</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2,7</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3,2</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3,3</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3,4</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1,5</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1,2</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2,5</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proofErr w:type="spellStart"/>
            <w:r w:rsidRPr="00857A2F">
              <w:rPr>
                <w:color w:val="000000"/>
              </w:rPr>
              <w:t>Колпинский</w:t>
            </w:r>
            <w:proofErr w:type="spellEnd"/>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2,8</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4,1</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4,6</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3,5</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3,3</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3,8</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1,3</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1,2</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1,8</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Курортный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2,8</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3,2</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BD2D8C" w:rsidP="00BD2D8C">
            <w:pPr>
              <w:jc w:val="center"/>
              <w:rPr>
                <w:color w:val="000000"/>
              </w:rPr>
            </w:pPr>
            <w:r>
              <w:rPr>
                <w:color w:val="000000"/>
              </w:rPr>
              <w:t>-</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1,3</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4,3</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3,5</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2,6</w:t>
            </w:r>
          </w:p>
        </w:tc>
      </w:tr>
      <w:tr w:rsidR="00857A2F" w:rsidRPr="00857A2F" w:rsidTr="00BD2D8C">
        <w:trPr>
          <w:trHeight w:val="315"/>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Приморский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2,8</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2,8</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4,3</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4,4</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2,8</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3,8</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2,1</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1,5</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1,7</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r>
      <w:tr w:rsidR="00857A2F" w:rsidRPr="00857A2F" w:rsidTr="00BD2D8C">
        <w:trPr>
          <w:trHeight w:val="30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Петроградский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2,8</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2,2</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3,8</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3,5</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3,9</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2,1</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1,7</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1,4</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1,9</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Московский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2,7</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2,2</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3,8</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4,4</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2,6</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1,9</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3,1</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3,3</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2,5</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1,6</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1,8</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2,5</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proofErr w:type="spellStart"/>
            <w:r w:rsidRPr="00857A2F">
              <w:rPr>
                <w:color w:val="000000"/>
              </w:rPr>
              <w:t>Красносельский</w:t>
            </w:r>
            <w:proofErr w:type="spellEnd"/>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2,7</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1,6</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4,6</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2,8</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2,1</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3,7</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2,6</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1,5</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2,7</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Василеостровский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2,7</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2,5</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4,5</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4,4</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3,4</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1,3</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r>
      <w:tr w:rsidR="00857A2F" w:rsidRPr="00857A2F" w:rsidTr="00BD2D8C">
        <w:trPr>
          <w:trHeight w:val="30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proofErr w:type="spellStart"/>
            <w:r w:rsidRPr="00857A2F">
              <w:rPr>
                <w:color w:val="000000"/>
              </w:rPr>
              <w:t>Петродворцовый</w:t>
            </w:r>
            <w:proofErr w:type="spellEnd"/>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2,6</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4,2</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3,8</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2,7</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3,0</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2,6</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Выборгский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2,5</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4,1</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4,6</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3,5</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1,5</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2,1</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2,5</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Невский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2,5</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1,9</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3,8</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4,5</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2,4</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2,6</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3,3</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2,2</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1,9</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1,3</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2,1</w:t>
            </w:r>
          </w:p>
        </w:tc>
      </w:tr>
      <w:tr w:rsidR="00857A2F" w:rsidRPr="00857A2F" w:rsidTr="00BD2D8C">
        <w:trPr>
          <w:trHeight w:val="30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Пушкинский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2,5</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1,6</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4,2</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4,5</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2,3</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2,8</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3,5</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1,6</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1,7</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2,2</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2,6</w:t>
            </w:r>
          </w:p>
        </w:tc>
      </w:tr>
      <w:tr w:rsidR="00857A2F" w:rsidRPr="00857A2F" w:rsidTr="00BD2D8C">
        <w:trPr>
          <w:trHeight w:val="330"/>
        </w:trPr>
        <w:tc>
          <w:tcPr>
            <w:tcW w:w="2233" w:type="dxa"/>
            <w:tcBorders>
              <w:top w:val="nil"/>
              <w:left w:val="single" w:sz="4" w:space="0" w:color="000000"/>
              <w:bottom w:val="single" w:sz="4" w:space="0" w:color="000000"/>
              <w:right w:val="single" w:sz="4" w:space="0" w:color="000000"/>
            </w:tcBorders>
            <w:shd w:val="clear" w:color="auto" w:fill="auto"/>
            <w:noWrap/>
            <w:hideMark/>
          </w:tcPr>
          <w:p w:rsidR="00857A2F" w:rsidRPr="00857A2F" w:rsidRDefault="00857A2F">
            <w:pPr>
              <w:rPr>
                <w:color w:val="000000"/>
              </w:rPr>
            </w:pPr>
            <w:r w:rsidRPr="00857A2F">
              <w:rPr>
                <w:color w:val="000000"/>
              </w:rPr>
              <w:t>Кронштадтский</w:t>
            </w:r>
          </w:p>
        </w:tc>
        <w:tc>
          <w:tcPr>
            <w:tcW w:w="885" w:type="dxa"/>
            <w:tcBorders>
              <w:top w:val="single" w:sz="4" w:space="0" w:color="000000"/>
              <w:left w:val="nil"/>
              <w:bottom w:val="single" w:sz="4" w:space="0" w:color="000000"/>
              <w:right w:val="single" w:sz="4" w:space="0" w:color="000000"/>
            </w:tcBorders>
            <w:vAlign w:val="center"/>
          </w:tcPr>
          <w:p w:rsidR="00857A2F" w:rsidRPr="00365880" w:rsidRDefault="00857A2F" w:rsidP="00BD2D8C">
            <w:pPr>
              <w:jc w:val="center"/>
              <w:rPr>
                <w:b/>
              </w:rPr>
            </w:pPr>
            <w:r w:rsidRPr="00365880">
              <w:rPr>
                <w:b/>
              </w:rPr>
              <w:t>1,9</w:t>
            </w:r>
          </w:p>
        </w:tc>
        <w:tc>
          <w:tcPr>
            <w:tcW w:w="885" w:type="dxa"/>
            <w:tcBorders>
              <w:top w:val="nil"/>
              <w:left w:val="single" w:sz="4" w:space="0" w:color="000000"/>
              <w:bottom w:val="single" w:sz="4" w:space="0" w:color="000000"/>
              <w:right w:val="single" w:sz="4" w:space="0" w:color="000000"/>
            </w:tcBorders>
            <w:shd w:val="clear" w:color="auto" w:fill="auto"/>
            <w:noWrap/>
            <w:vAlign w:val="center"/>
            <w:hideMark/>
          </w:tcPr>
          <w:p w:rsidR="00857A2F" w:rsidRPr="00857A2F" w:rsidRDefault="00BD2D8C" w:rsidP="00BD2D8C">
            <w:pPr>
              <w:jc w:val="center"/>
              <w:rPr>
                <w:color w:val="000000"/>
              </w:rPr>
            </w:pPr>
            <w:r>
              <w:rPr>
                <w:color w:val="000000"/>
              </w:rPr>
              <w:t>-</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2,5</w:t>
            </w:r>
          </w:p>
        </w:tc>
        <w:tc>
          <w:tcPr>
            <w:tcW w:w="1007"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2,5</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850" w:type="dxa"/>
            <w:tcBorders>
              <w:top w:val="nil"/>
              <w:left w:val="nil"/>
              <w:bottom w:val="single" w:sz="4" w:space="0" w:color="000000"/>
              <w:right w:val="single" w:sz="4" w:space="0" w:color="000000"/>
            </w:tcBorders>
            <w:shd w:val="clear" w:color="auto" w:fill="auto"/>
            <w:noWrap/>
            <w:vAlign w:val="center"/>
            <w:hideMark/>
          </w:tcPr>
          <w:p w:rsidR="00857A2F" w:rsidRPr="00857A2F" w:rsidRDefault="00BD2D8C" w:rsidP="00BD2D8C">
            <w:pPr>
              <w:jc w:val="center"/>
              <w:rPr>
                <w:color w:val="000000"/>
              </w:rPr>
            </w:pPr>
            <w:r>
              <w:rPr>
                <w:color w:val="000000"/>
              </w:rPr>
              <w:t>-</w:t>
            </w:r>
          </w:p>
        </w:tc>
        <w:tc>
          <w:tcPr>
            <w:tcW w:w="851"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BD2D8C" w:rsidP="00BD2D8C">
            <w:pPr>
              <w:jc w:val="center"/>
              <w:rPr>
                <w:color w:val="000000"/>
              </w:rPr>
            </w:pPr>
            <w:r>
              <w:rPr>
                <w:color w:val="000000"/>
              </w:rPr>
              <w:t>-</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2,0</w:t>
            </w:r>
          </w:p>
        </w:tc>
        <w:tc>
          <w:tcPr>
            <w:tcW w:w="993"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1559"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1,0</w:t>
            </w:r>
          </w:p>
        </w:tc>
        <w:tc>
          <w:tcPr>
            <w:tcW w:w="958" w:type="dxa"/>
            <w:tcBorders>
              <w:top w:val="nil"/>
              <w:left w:val="nil"/>
              <w:bottom w:val="single" w:sz="4" w:space="0" w:color="000000"/>
              <w:right w:val="single" w:sz="4" w:space="0" w:color="000000"/>
            </w:tcBorders>
            <w:shd w:val="clear" w:color="auto" w:fill="auto"/>
            <w:noWrap/>
            <w:vAlign w:val="center"/>
            <w:hideMark/>
          </w:tcPr>
          <w:p w:rsidR="00857A2F" w:rsidRPr="00857A2F" w:rsidRDefault="00857A2F" w:rsidP="00BD2D8C">
            <w:pPr>
              <w:jc w:val="center"/>
              <w:rPr>
                <w:color w:val="000000"/>
              </w:rPr>
            </w:pPr>
            <w:r w:rsidRPr="00857A2F">
              <w:rPr>
                <w:color w:val="000000"/>
              </w:rPr>
              <w:t>4,0</w:t>
            </w:r>
          </w:p>
        </w:tc>
      </w:tr>
    </w:tbl>
    <w:p w:rsidR="003F5BE2" w:rsidRPr="00365880" w:rsidRDefault="003F5BE2" w:rsidP="00A01E54">
      <w:pPr>
        <w:spacing w:line="360" w:lineRule="auto"/>
        <w:ind w:firstLine="709"/>
        <w:jc w:val="both"/>
        <w:rPr>
          <w:sz w:val="2"/>
          <w:szCs w:val="2"/>
        </w:rPr>
      </w:pPr>
    </w:p>
    <w:p w:rsidR="003F5BE2" w:rsidRDefault="003F5BE2" w:rsidP="00A01E54">
      <w:pPr>
        <w:spacing w:line="360" w:lineRule="auto"/>
        <w:ind w:firstLine="709"/>
        <w:jc w:val="both"/>
        <w:rPr>
          <w:sz w:val="28"/>
          <w:szCs w:val="28"/>
        </w:rPr>
        <w:sectPr w:rsidR="003F5BE2" w:rsidSect="00365880">
          <w:pgSz w:w="16838" w:h="11906" w:orient="landscape"/>
          <w:pgMar w:top="1134" w:right="1134" w:bottom="850" w:left="1134" w:header="708" w:footer="708" w:gutter="0"/>
          <w:cols w:space="708"/>
          <w:docGrid w:linePitch="360"/>
        </w:sectPr>
      </w:pPr>
    </w:p>
    <w:p w:rsidR="00365880" w:rsidRDefault="00365880" w:rsidP="00365880">
      <w:pPr>
        <w:spacing w:line="360" w:lineRule="auto"/>
        <w:ind w:firstLine="709"/>
        <w:jc w:val="both"/>
        <w:rPr>
          <w:sz w:val="28"/>
          <w:szCs w:val="28"/>
        </w:rPr>
      </w:pPr>
      <w:r>
        <w:rPr>
          <w:sz w:val="28"/>
          <w:szCs w:val="28"/>
        </w:rPr>
        <w:lastRenderedPageBreak/>
        <w:t xml:space="preserve">В представленной выше таблице </w:t>
      </w:r>
      <w:r w:rsidR="003C6839">
        <w:rPr>
          <w:sz w:val="28"/>
          <w:szCs w:val="28"/>
        </w:rPr>
        <w:t xml:space="preserve">указаны средние оценки доступности в 2016 году определенных ресурсов </w:t>
      </w:r>
      <w:r w:rsidR="00561253">
        <w:rPr>
          <w:sz w:val="28"/>
          <w:szCs w:val="28"/>
        </w:rPr>
        <w:t xml:space="preserve">в разрезе административных районов Санкт-Петербурга </w:t>
      </w:r>
      <w:r w:rsidR="003C6839">
        <w:rPr>
          <w:sz w:val="28"/>
          <w:szCs w:val="28"/>
        </w:rPr>
        <w:t>и средняя арифметическая оценка по всем указанным ресурсам.</w:t>
      </w:r>
    </w:p>
    <w:p w:rsidR="00561253" w:rsidRPr="00365880" w:rsidRDefault="00561253" w:rsidP="00365880">
      <w:pPr>
        <w:spacing w:line="360" w:lineRule="auto"/>
        <w:ind w:firstLine="709"/>
        <w:jc w:val="both"/>
        <w:rPr>
          <w:sz w:val="28"/>
          <w:szCs w:val="28"/>
        </w:rPr>
      </w:pPr>
      <w:r>
        <w:rPr>
          <w:sz w:val="28"/>
          <w:szCs w:val="28"/>
        </w:rPr>
        <w:t xml:space="preserve">Наивысшие средние баллы по всем исследованных видам ресурсов были указаны предпринимателями, относящимися к ведению администраций Калининского (3,2), Кировского (3,0) и Центрального (3,0) районов, а </w:t>
      </w:r>
      <w:r w:rsidR="00DA455A">
        <w:rPr>
          <w:sz w:val="28"/>
          <w:szCs w:val="28"/>
        </w:rPr>
        <w:t>самые низкие оценки, не принимая в расчет Кронштадтский район, указали предприниматели Пушкинского (2,5), Невского (2,5) и Выборгского (2,5) районов.</w:t>
      </w:r>
    </w:p>
    <w:p w:rsidR="008D4B4A" w:rsidRPr="002B4F71" w:rsidRDefault="008D4B4A" w:rsidP="008D4B4A">
      <w:pPr>
        <w:keepNext/>
        <w:numPr>
          <w:ilvl w:val="1"/>
          <w:numId w:val="17"/>
        </w:numPr>
        <w:spacing w:before="240" w:after="240"/>
        <w:jc w:val="center"/>
        <w:outlineLvl w:val="1"/>
        <w:rPr>
          <w:bCs/>
          <w:i/>
          <w:iCs/>
          <w:sz w:val="28"/>
          <w:szCs w:val="28"/>
        </w:rPr>
      </w:pPr>
      <w:bookmarkStart w:id="39" w:name="_Toc475421822"/>
      <w:r>
        <w:rPr>
          <w:bCs/>
          <w:i/>
          <w:iCs/>
          <w:sz w:val="28"/>
          <w:szCs w:val="28"/>
        </w:rPr>
        <w:t>Виды и частота проверок</w:t>
      </w:r>
      <w:bookmarkEnd w:id="39"/>
    </w:p>
    <w:p w:rsidR="008D4B4A" w:rsidRDefault="00A72D84" w:rsidP="008D4B4A">
      <w:pPr>
        <w:spacing w:line="360" w:lineRule="auto"/>
        <w:ind w:firstLine="709"/>
        <w:jc w:val="both"/>
        <w:rPr>
          <w:sz w:val="28"/>
          <w:szCs w:val="28"/>
        </w:rPr>
      </w:pPr>
      <w:r>
        <w:rPr>
          <w:sz w:val="28"/>
          <w:szCs w:val="28"/>
        </w:rPr>
        <w:t>Результаты опроса показали, что вопросы, связанные с проверками</w:t>
      </w:r>
      <w:r w:rsidR="00EF643F">
        <w:rPr>
          <w:sz w:val="28"/>
          <w:szCs w:val="28"/>
        </w:rPr>
        <w:t>,</w:t>
      </w:r>
      <w:r>
        <w:rPr>
          <w:sz w:val="28"/>
          <w:szCs w:val="28"/>
        </w:rPr>
        <w:t xml:space="preserve"> являются весьма чувствительными для респондентов. Данные об общем количестве проверок предоставил приблизительно только к</w:t>
      </w:r>
      <w:r w:rsidR="00902E13">
        <w:rPr>
          <w:sz w:val="28"/>
          <w:szCs w:val="28"/>
        </w:rPr>
        <w:t>аждый четвертый респондент (24,8</w:t>
      </w:r>
      <w:r>
        <w:rPr>
          <w:sz w:val="28"/>
          <w:szCs w:val="28"/>
        </w:rPr>
        <w:t>%).</w:t>
      </w:r>
    </w:p>
    <w:p w:rsidR="008D01DD" w:rsidRDefault="008D01DD" w:rsidP="008D4B4A">
      <w:pPr>
        <w:spacing w:line="360" w:lineRule="auto"/>
        <w:ind w:firstLine="709"/>
        <w:jc w:val="both"/>
        <w:rPr>
          <w:sz w:val="28"/>
          <w:szCs w:val="28"/>
        </w:rPr>
      </w:pPr>
      <w:r>
        <w:rPr>
          <w:sz w:val="28"/>
          <w:szCs w:val="28"/>
        </w:rPr>
        <w:t>Данные об общем количестве проверок по размерным категориям предприятий представлены в следующей таблице.</w:t>
      </w:r>
    </w:p>
    <w:p w:rsidR="00991A53" w:rsidRDefault="00991A53" w:rsidP="008D4B4A">
      <w:pPr>
        <w:spacing w:line="360" w:lineRule="auto"/>
        <w:ind w:firstLine="709"/>
        <w:jc w:val="both"/>
        <w:rPr>
          <w:sz w:val="28"/>
          <w:szCs w:val="28"/>
        </w:rPr>
      </w:pPr>
    </w:p>
    <w:p w:rsidR="008D01DD" w:rsidRPr="00653145" w:rsidRDefault="008D01DD" w:rsidP="008D01DD">
      <w:pPr>
        <w:jc w:val="both"/>
        <w:rPr>
          <w:sz w:val="28"/>
          <w:szCs w:val="28"/>
        </w:rPr>
      </w:pPr>
      <w:r w:rsidRPr="00653145">
        <w:rPr>
          <w:sz w:val="28"/>
          <w:szCs w:val="28"/>
        </w:rPr>
        <w:t>Таблица 2.</w:t>
      </w:r>
      <w:r w:rsidR="00951462">
        <w:rPr>
          <w:sz w:val="28"/>
          <w:szCs w:val="28"/>
        </w:rPr>
        <w:t>8</w:t>
      </w:r>
      <w:r w:rsidRPr="00653145">
        <w:rPr>
          <w:sz w:val="28"/>
          <w:szCs w:val="28"/>
        </w:rPr>
        <w:t xml:space="preserve"> – </w:t>
      </w:r>
      <w:r>
        <w:rPr>
          <w:sz w:val="28"/>
          <w:szCs w:val="28"/>
        </w:rPr>
        <w:t>Распределение малых, средних и крупных предприятий по общему количеству проводимых у них проверок</w:t>
      </w:r>
    </w:p>
    <w:tbl>
      <w:tblPr>
        <w:tblW w:w="9177" w:type="dxa"/>
        <w:tblInd w:w="93" w:type="dxa"/>
        <w:tblLook w:val="04A0" w:firstRow="1" w:lastRow="0" w:firstColumn="1" w:lastColumn="0" w:noHBand="0" w:noVBand="1"/>
      </w:tblPr>
      <w:tblGrid>
        <w:gridCol w:w="1575"/>
        <w:gridCol w:w="1842"/>
        <w:gridCol w:w="960"/>
        <w:gridCol w:w="960"/>
        <w:gridCol w:w="960"/>
        <w:gridCol w:w="960"/>
        <w:gridCol w:w="960"/>
        <w:gridCol w:w="960"/>
      </w:tblGrid>
      <w:tr w:rsidR="008D01DD" w:rsidRPr="008D01DD" w:rsidTr="007F1880">
        <w:trPr>
          <w:trHeight w:val="315"/>
        </w:trPr>
        <w:tc>
          <w:tcPr>
            <w:tcW w:w="1575" w:type="dxa"/>
            <w:vMerge w:val="restart"/>
            <w:tcBorders>
              <w:top w:val="single" w:sz="12" w:space="0" w:color="000000"/>
              <w:left w:val="single" w:sz="12" w:space="0" w:color="000000"/>
              <w:right w:val="nil"/>
            </w:tcBorders>
            <w:shd w:val="clear" w:color="auto" w:fill="auto"/>
            <w:vAlign w:val="bottom"/>
            <w:hideMark/>
          </w:tcPr>
          <w:p w:rsidR="008D01DD" w:rsidRPr="008D01DD" w:rsidRDefault="008D01DD" w:rsidP="007F1880">
            <w:pPr>
              <w:rPr>
                <w:color w:val="000000"/>
              </w:rPr>
            </w:pPr>
            <w:r>
              <w:rPr>
                <w:color w:val="000000"/>
              </w:rPr>
              <w:t>Размерные категории</w:t>
            </w:r>
          </w:p>
        </w:tc>
        <w:tc>
          <w:tcPr>
            <w:tcW w:w="1842" w:type="dxa"/>
            <w:vMerge w:val="restart"/>
            <w:tcBorders>
              <w:top w:val="single" w:sz="12" w:space="0" w:color="000000"/>
              <w:left w:val="nil"/>
              <w:right w:val="single" w:sz="12" w:space="0" w:color="000000"/>
            </w:tcBorders>
            <w:shd w:val="clear" w:color="auto" w:fill="auto"/>
            <w:vAlign w:val="bottom"/>
            <w:hideMark/>
          </w:tcPr>
          <w:p w:rsidR="008D01DD" w:rsidRPr="008D01DD" w:rsidRDefault="008D01DD" w:rsidP="007F1880">
            <w:pPr>
              <w:rPr>
                <w:color w:val="000000"/>
              </w:rPr>
            </w:pPr>
            <w:r>
              <w:rPr>
                <w:color w:val="000000"/>
              </w:rPr>
              <w:t>параметр</w:t>
            </w:r>
          </w:p>
        </w:tc>
        <w:tc>
          <w:tcPr>
            <w:tcW w:w="4800" w:type="dxa"/>
            <w:gridSpan w:val="5"/>
            <w:tcBorders>
              <w:top w:val="single" w:sz="12" w:space="0" w:color="000000"/>
              <w:left w:val="nil"/>
              <w:bottom w:val="single" w:sz="4" w:space="0" w:color="000000"/>
              <w:right w:val="single" w:sz="4" w:space="0" w:color="000000"/>
            </w:tcBorders>
            <w:shd w:val="clear" w:color="auto" w:fill="auto"/>
            <w:vAlign w:val="bottom"/>
            <w:hideMark/>
          </w:tcPr>
          <w:p w:rsidR="008D01DD" w:rsidRPr="008D01DD" w:rsidRDefault="008D01DD">
            <w:pPr>
              <w:jc w:val="center"/>
              <w:rPr>
                <w:color w:val="000000"/>
              </w:rPr>
            </w:pPr>
            <w:r w:rsidRPr="008D01DD">
              <w:rPr>
                <w:color w:val="000000"/>
              </w:rPr>
              <w:t>Общее количество проверок</w:t>
            </w:r>
          </w:p>
        </w:tc>
        <w:tc>
          <w:tcPr>
            <w:tcW w:w="960" w:type="dxa"/>
            <w:vMerge w:val="restart"/>
            <w:tcBorders>
              <w:top w:val="single" w:sz="12" w:space="0" w:color="000000"/>
              <w:left w:val="single" w:sz="4" w:space="0" w:color="000000"/>
              <w:bottom w:val="single" w:sz="12" w:space="0" w:color="000000"/>
              <w:right w:val="single" w:sz="12" w:space="0" w:color="000000"/>
            </w:tcBorders>
            <w:shd w:val="clear" w:color="auto" w:fill="auto"/>
            <w:vAlign w:val="bottom"/>
            <w:hideMark/>
          </w:tcPr>
          <w:p w:rsidR="008D01DD" w:rsidRPr="008D01DD" w:rsidRDefault="008D01DD">
            <w:pPr>
              <w:jc w:val="center"/>
              <w:rPr>
                <w:color w:val="000000"/>
              </w:rPr>
            </w:pPr>
            <w:r w:rsidRPr="008D01DD">
              <w:rPr>
                <w:color w:val="000000"/>
              </w:rPr>
              <w:t>Всего</w:t>
            </w:r>
          </w:p>
        </w:tc>
      </w:tr>
      <w:tr w:rsidR="008D01DD" w:rsidRPr="008D01DD" w:rsidTr="007F1880">
        <w:trPr>
          <w:trHeight w:val="510"/>
        </w:trPr>
        <w:tc>
          <w:tcPr>
            <w:tcW w:w="1575" w:type="dxa"/>
            <w:vMerge/>
            <w:tcBorders>
              <w:left w:val="single" w:sz="12" w:space="0" w:color="000000"/>
              <w:bottom w:val="single" w:sz="12" w:space="0" w:color="000000"/>
              <w:right w:val="nil"/>
            </w:tcBorders>
            <w:shd w:val="clear" w:color="auto" w:fill="auto"/>
            <w:vAlign w:val="bottom"/>
            <w:hideMark/>
          </w:tcPr>
          <w:p w:rsidR="008D01DD" w:rsidRPr="008D01DD" w:rsidRDefault="008D01DD">
            <w:pPr>
              <w:rPr>
                <w:color w:val="000000"/>
              </w:rPr>
            </w:pPr>
          </w:p>
        </w:tc>
        <w:tc>
          <w:tcPr>
            <w:tcW w:w="1842" w:type="dxa"/>
            <w:vMerge/>
            <w:tcBorders>
              <w:left w:val="nil"/>
              <w:bottom w:val="single" w:sz="12" w:space="0" w:color="000000"/>
              <w:right w:val="single" w:sz="12" w:space="0" w:color="000000"/>
            </w:tcBorders>
            <w:shd w:val="clear" w:color="auto" w:fill="auto"/>
            <w:vAlign w:val="bottom"/>
            <w:hideMark/>
          </w:tcPr>
          <w:p w:rsidR="008D01DD" w:rsidRPr="008D01DD" w:rsidRDefault="008D01DD">
            <w:pPr>
              <w:rPr>
                <w:color w:val="000000"/>
              </w:rPr>
            </w:pPr>
          </w:p>
        </w:tc>
        <w:tc>
          <w:tcPr>
            <w:tcW w:w="960" w:type="dxa"/>
            <w:tcBorders>
              <w:top w:val="nil"/>
              <w:left w:val="nil"/>
              <w:bottom w:val="single" w:sz="12" w:space="0" w:color="000000"/>
              <w:right w:val="single" w:sz="4" w:space="0" w:color="000000"/>
            </w:tcBorders>
            <w:shd w:val="clear" w:color="auto" w:fill="auto"/>
            <w:vAlign w:val="bottom"/>
            <w:hideMark/>
          </w:tcPr>
          <w:p w:rsidR="008D01DD" w:rsidRPr="008D01DD" w:rsidRDefault="008D01DD">
            <w:pPr>
              <w:jc w:val="center"/>
              <w:rPr>
                <w:color w:val="000000"/>
              </w:rPr>
            </w:pPr>
            <w:r w:rsidRPr="008D01DD">
              <w:rPr>
                <w:color w:val="000000"/>
              </w:rPr>
              <w:t>от 1 до 5</w:t>
            </w:r>
          </w:p>
        </w:tc>
        <w:tc>
          <w:tcPr>
            <w:tcW w:w="960" w:type="dxa"/>
            <w:tcBorders>
              <w:top w:val="nil"/>
              <w:left w:val="nil"/>
              <w:bottom w:val="single" w:sz="12" w:space="0" w:color="000000"/>
              <w:right w:val="single" w:sz="4" w:space="0" w:color="000000"/>
            </w:tcBorders>
            <w:shd w:val="clear" w:color="auto" w:fill="auto"/>
            <w:vAlign w:val="bottom"/>
            <w:hideMark/>
          </w:tcPr>
          <w:p w:rsidR="008D01DD" w:rsidRPr="008D01DD" w:rsidRDefault="008D01DD">
            <w:pPr>
              <w:jc w:val="center"/>
              <w:rPr>
                <w:color w:val="000000"/>
              </w:rPr>
            </w:pPr>
            <w:r w:rsidRPr="008D01DD">
              <w:rPr>
                <w:color w:val="000000"/>
              </w:rPr>
              <w:t>от 6 до 10</w:t>
            </w:r>
          </w:p>
        </w:tc>
        <w:tc>
          <w:tcPr>
            <w:tcW w:w="960" w:type="dxa"/>
            <w:tcBorders>
              <w:top w:val="nil"/>
              <w:left w:val="nil"/>
              <w:bottom w:val="single" w:sz="12" w:space="0" w:color="000000"/>
              <w:right w:val="single" w:sz="4" w:space="0" w:color="000000"/>
            </w:tcBorders>
            <w:shd w:val="clear" w:color="auto" w:fill="auto"/>
            <w:vAlign w:val="bottom"/>
            <w:hideMark/>
          </w:tcPr>
          <w:p w:rsidR="008D01DD" w:rsidRPr="008D01DD" w:rsidRDefault="008D01DD">
            <w:pPr>
              <w:jc w:val="center"/>
              <w:rPr>
                <w:color w:val="000000"/>
              </w:rPr>
            </w:pPr>
            <w:r w:rsidRPr="008D01DD">
              <w:rPr>
                <w:color w:val="000000"/>
              </w:rPr>
              <w:t>от 11 до 20</w:t>
            </w:r>
          </w:p>
        </w:tc>
        <w:tc>
          <w:tcPr>
            <w:tcW w:w="960" w:type="dxa"/>
            <w:tcBorders>
              <w:top w:val="nil"/>
              <w:left w:val="nil"/>
              <w:bottom w:val="single" w:sz="12" w:space="0" w:color="000000"/>
              <w:right w:val="single" w:sz="4" w:space="0" w:color="000000"/>
            </w:tcBorders>
            <w:shd w:val="clear" w:color="auto" w:fill="auto"/>
            <w:vAlign w:val="bottom"/>
            <w:hideMark/>
          </w:tcPr>
          <w:p w:rsidR="008D01DD" w:rsidRPr="008D01DD" w:rsidRDefault="008D01DD">
            <w:pPr>
              <w:jc w:val="center"/>
              <w:rPr>
                <w:color w:val="000000"/>
              </w:rPr>
            </w:pPr>
            <w:r w:rsidRPr="008D01DD">
              <w:rPr>
                <w:color w:val="000000"/>
              </w:rPr>
              <w:t>от 21 до 50</w:t>
            </w:r>
          </w:p>
        </w:tc>
        <w:tc>
          <w:tcPr>
            <w:tcW w:w="960" w:type="dxa"/>
            <w:tcBorders>
              <w:top w:val="nil"/>
              <w:left w:val="nil"/>
              <w:bottom w:val="single" w:sz="12" w:space="0" w:color="000000"/>
              <w:right w:val="single" w:sz="4" w:space="0" w:color="000000"/>
            </w:tcBorders>
            <w:shd w:val="clear" w:color="auto" w:fill="auto"/>
            <w:vAlign w:val="bottom"/>
            <w:hideMark/>
          </w:tcPr>
          <w:p w:rsidR="008D01DD" w:rsidRPr="008D01DD" w:rsidRDefault="008D01DD">
            <w:pPr>
              <w:jc w:val="center"/>
              <w:rPr>
                <w:color w:val="000000"/>
              </w:rPr>
            </w:pPr>
            <w:r w:rsidRPr="008D01DD">
              <w:rPr>
                <w:color w:val="000000"/>
              </w:rPr>
              <w:t>более 50</w:t>
            </w:r>
          </w:p>
        </w:tc>
        <w:tc>
          <w:tcPr>
            <w:tcW w:w="960" w:type="dxa"/>
            <w:vMerge/>
            <w:tcBorders>
              <w:top w:val="single" w:sz="12" w:space="0" w:color="000000"/>
              <w:left w:val="single" w:sz="4" w:space="0" w:color="000000"/>
              <w:bottom w:val="single" w:sz="12" w:space="0" w:color="000000"/>
              <w:right w:val="single" w:sz="12" w:space="0" w:color="000000"/>
            </w:tcBorders>
            <w:vAlign w:val="center"/>
            <w:hideMark/>
          </w:tcPr>
          <w:p w:rsidR="008D01DD" w:rsidRPr="008D01DD" w:rsidRDefault="008D01DD">
            <w:pPr>
              <w:rPr>
                <w:color w:val="000000"/>
              </w:rPr>
            </w:pPr>
          </w:p>
        </w:tc>
      </w:tr>
      <w:tr w:rsidR="008D01DD" w:rsidRPr="008D01DD" w:rsidTr="008D01DD">
        <w:trPr>
          <w:trHeight w:val="315"/>
        </w:trPr>
        <w:tc>
          <w:tcPr>
            <w:tcW w:w="1575" w:type="dxa"/>
            <w:vMerge w:val="restart"/>
            <w:tcBorders>
              <w:top w:val="nil"/>
              <w:left w:val="single" w:sz="12" w:space="0" w:color="000000"/>
              <w:bottom w:val="single" w:sz="4" w:space="0" w:color="000000"/>
              <w:right w:val="nil"/>
            </w:tcBorders>
            <w:shd w:val="clear" w:color="auto" w:fill="auto"/>
            <w:hideMark/>
          </w:tcPr>
          <w:p w:rsidR="008D01DD" w:rsidRPr="008D01DD" w:rsidRDefault="008D01DD">
            <w:pPr>
              <w:rPr>
                <w:color w:val="000000"/>
              </w:rPr>
            </w:pPr>
            <w:r w:rsidRPr="008D01DD">
              <w:rPr>
                <w:color w:val="000000"/>
              </w:rPr>
              <w:t>Малые предприятия</w:t>
            </w:r>
          </w:p>
        </w:tc>
        <w:tc>
          <w:tcPr>
            <w:tcW w:w="1842" w:type="dxa"/>
            <w:tcBorders>
              <w:top w:val="nil"/>
              <w:left w:val="nil"/>
              <w:bottom w:val="nil"/>
              <w:right w:val="single" w:sz="12" w:space="0" w:color="000000"/>
            </w:tcBorders>
            <w:shd w:val="clear" w:color="auto" w:fill="auto"/>
            <w:hideMark/>
          </w:tcPr>
          <w:p w:rsidR="008D01DD" w:rsidRPr="008D01DD" w:rsidRDefault="008D01DD">
            <w:pPr>
              <w:rPr>
                <w:color w:val="000000"/>
              </w:rPr>
            </w:pPr>
            <w:r w:rsidRPr="008D01DD">
              <w:rPr>
                <w:color w:val="000000"/>
              </w:rPr>
              <w:t>Количество</w:t>
            </w:r>
            <w:r>
              <w:rPr>
                <w:color w:val="000000"/>
              </w:rPr>
              <w:t xml:space="preserve"> респондентов</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189</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9</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6</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3</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Pr>
                <w:color w:val="000000"/>
              </w:rPr>
              <w:t>-</w:t>
            </w:r>
          </w:p>
        </w:tc>
        <w:tc>
          <w:tcPr>
            <w:tcW w:w="960" w:type="dxa"/>
            <w:tcBorders>
              <w:top w:val="nil"/>
              <w:left w:val="nil"/>
              <w:bottom w:val="nil"/>
              <w:right w:val="single" w:sz="12"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207</w:t>
            </w:r>
          </w:p>
        </w:tc>
      </w:tr>
      <w:tr w:rsidR="008D01DD" w:rsidRPr="008D01DD" w:rsidTr="008D01DD">
        <w:trPr>
          <w:trHeight w:val="300"/>
        </w:trPr>
        <w:tc>
          <w:tcPr>
            <w:tcW w:w="1575" w:type="dxa"/>
            <w:vMerge/>
            <w:tcBorders>
              <w:top w:val="nil"/>
              <w:left w:val="single" w:sz="12" w:space="0" w:color="000000"/>
              <w:bottom w:val="single" w:sz="4" w:space="0" w:color="000000"/>
              <w:right w:val="nil"/>
            </w:tcBorders>
            <w:vAlign w:val="center"/>
            <w:hideMark/>
          </w:tcPr>
          <w:p w:rsidR="008D01DD" w:rsidRPr="008D01DD" w:rsidRDefault="008D01DD">
            <w:pPr>
              <w:rPr>
                <w:color w:val="000000"/>
              </w:rPr>
            </w:pPr>
          </w:p>
        </w:tc>
        <w:tc>
          <w:tcPr>
            <w:tcW w:w="1842" w:type="dxa"/>
            <w:tcBorders>
              <w:top w:val="nil"/>
              <w:left w:val="nil"/>
              <w:bottom w:val="single" w:sz="4" w:space="0" w:color="000000"/>
              <w:right w:val="single" w:sz="12" w:space="0" w:color="000000"/>
            </w:tcBorders>
            <w:shd w:val="clear" w:color="auto" w:fill="F2F2F2" w:themeFill="background1" w:themeFillShade="F2"/>
            <w:hideMark/>
          </w:tcPr>
          <w:p w:rsidR="008D01DD" w:rsidRPr="008D01DD" w:rsidRDefault="008D01DD">
            <w:pPr>
              <w:rPr>
                <w:color w:val="000000"/>
              </w:rPr>
            </w:pPr>
            <w:r w:rsidRPr="008D01DD">
              <w:rPr>
                <w:color w:val="000000"/>
              </w:rPr>
              <w:t>доля в числе малых</w:t>
            </w:r>
            <w:r>
              <w:rPr>
                <w:color w:val="000000"/>
              </w:rPr>
              <w:t>, %</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91,3</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4,3</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2,9</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1,4</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Pr>
                <w:color w:val="000000"/>
              </w:rPr>
              <w:t>-</w:t>
            </w:r>
          </w:p>
        </w:tc>
        <w:tc>
          <w:tcPr>
            <w:tcW w:w="960" w:type="dxa"/>
            <w:tcBorders>
              <w:top w:val="nil"/>
              <w:left w:val="nil"/>
              <w:bottom w:val="single" w:sz="4" w:space="0" w:color="000000"/>
              <w:right w:val="single" w:sz="12"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100,0</w:t>
            </w:r>
          </w:p>
        </w:tc>
      </w:tr>
      <w:tr w:rsidR="008D01DD" w:rsidRPr="008D01DD" w:rsidTr="008D01DD">
        <w:trPr>
          <w:trHeight w:val="300"/>
        </w:trPr>
        <w:tc>
          <w:tcPr>
            <w:tcW w:w="1575" w:type="dxa"/>
            <w:vMerge w:val="restart"/>
            <w:tcBorders>
              <w:top w:val="nil"/>
              <w:left w:val="single" w:sz="12" w:space="0" w:color="000000"/>
              <w:bottom w:val="single" w:sz="4" w:space="0" w:color="000000"/>
              <w:right w:val="nil"/>
            </w:tcBorders>
            <w:shd w:val="clear" w:color="auto" w:fill="auto"/>
            <w:hideMark/>
          </w:tcPr>
          <w:p w:rsidR="008D01DD" w:rsidRPr="008D01DD" w:rsidRDefault="008D01DD">
            <w:pPr>
              <w:rPr>
                <w:color w:val="000000"/>
              </w:rPr>
            </w:pPr>
            <w:r w:rsidRPr="008D01DD">
              <w:rPr>
                <w:color w:val="000000"/>
              </w:rPr>
              <w:t>Средние предприятия</w:t>
            </w:r>
          </w:p>
        </w:tc>
        <w:tc>
          <w:tcPr>
            <w:tcW w:w="1842" w:type="dxa"/>
            <w:tcBorders>
              <w:top w:val="nil"/>
              <w:left w:val="nil"/>
              <w:bottom w:val="nil"/>
              <w:right w:val="single" w:sz="12" w:space="0" w:color="000000"/>
            </w:tcBorders>
            <w:shd w:val="clear" w:color="auto" w:fill="auto"/>
            <w:hideMark/>
          </w:tcPr>
          <w:p w:rsidR="008D01DD" w:rsidRPr="008D01DD" w:rsidRDefault="008D01DD">
            <w:pPr>
              <w:rPr>
                <w:color w:val="000000"/>
              </w:rPr>
            </w:pPr>
            <w:r w:rsidRPr="008D01DD">
              <w:rPr>
                <w:color w:val="000000"/>
              </w:rPr>
              <w:t>Количество</w:t>
            </w:r>
            <w:r>
              <w:rPr>
                <w:color w:val="000000"/>
              </w:rPr>
              <w:t xml:space="preserve"> респондентов</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22</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2</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Pr>
                <w:color w:val="000000"/>
              </w:rPr>
              <w:t>-</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1</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Pr>
                <w:color w:val="000000"/>
              </w:rPr>
              <w:t>-</w:t>
            </w:r>
          </w:p>
        </w:tc>
        <w:tc>
          <w:tcPr>
            <w:tcW w:w="960" w:type="dxa"/>
            <w:tcBorders>
              <w:top w:val="nil"/>
              <w:left w:val="nil"/>
              <w:bottom w:val="nil"/>
              <w:right w:val="single" w:sz="12"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25</w:t>
            </w:r>
          </w:p>
        </w:tc>
      </w:tr>
      <w:tr w:rsidR="008D01DD" w:rsidRPr="008D01DD" w:rsidTr="008D01DD">
        <w:trPr>
          <w:trHeight w:val="300"/>
        </w:trPr>
        <w:tc>
          <w:tcPr>
            <w:tcW w:w="1575" w:type="dxa"/>
            <w:vMerge/>
            <w:tcBorders>
              <w:top w:val="nil"/>
              <w:left w:val="single" w:sz="12" w:space="0" w:color="000000"/>
              <w:bottom w:val="single" w:sz="4" w:space="0" w:color="000000"/>
              <w:right w:val="nil"/>
            </w:tcBorders>
            <w:vAlign w:val="center"/>
            <w:hideMark/>
          </w:tcPr>
          <w:p w:rsidR="008D01DD" w:rsidRPr="008D01DD" w:rsidRDefault="008D01DD">
            <w:pPr>
              <w:rPr>
                <w:color w:val="000000"/>
              </w:rPr>
            </w:pPr>
          </w:p>
        </w:tc>
        <w:tc>
          <w:tcPr>
            <w:tcW w:w="1842" w:type="dxa"/>
            <w:tcBorders>
              <w:top w:val="nil"/>
              <w:left w:val="nil"/>
              <w:bottom w:val="single" w:sz="4" w:space="0" w:color="000000"/>
              <w:right w:val="single" w:sz="12" w:space="0" w:color="000000"/>
            </w:tcBorders>
            <w:shd w:val="clear" w:color="auto" w:fill="F2F2F2" w:themeFill="background1" w:themeFillShade="F2"/>
            <w:hideMark/>
          </w:tcPr>
          <w:p w:rsidR="008D01DD" w:rsidRPr="008D01DD" w:rsidRDefault="008D01DD">
            <w:pPr>
              <w:rPr>
                <w:color w:val="000000"/>
              </w:rPr>
            </w:pPr>
            <w:r w:rsidRPr="008D01DD">
              <w:rPr>
                <w:color w:val="000000"/>
              </w:rPr>
              <w:t xml:space="preserve">доля в числе </w:t>
            </w:r>
            <w:proofErr w:type="gramStart"/>
            <w:r w:rsidRPr="008D01DD">
              <w:rPr>
                <w:color w:val="000000"/>
              </w:rPr>
              <w:t>средних</w:t>
            </w:r>
            <w:proofErr w:type="gramEnd"/>
            <w:r>
              <w:rPr>
                <w:color w:val="000000"/>
              </w:rPr>
              <w:t>, %</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88,0</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8,0</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Pr>
                <w:color w:val="000000"/>
              </w:rPr>
              <w:t>-</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4,0</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Pr>
                <w:color w:val="000000"/>
              </w:rPr>
              <w:t>-</w:t>
            </w:r>
          </w:p>
        </w:tc>
        <w:tc>
          <w:tcPr>
            <w:tcW w:w="960" w:type="dxa"/>
            <w:tcBorders>
              <w:top w:val="nil"/>
              <w:left w:val="nil"/>
              <w:bottom w:val="single" w:sz="4" w:space="0" w:color="000000"/>
              <w:right w:val="single" w:sz="12"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100,0</w:t>
            </w:r>
          </w:p>
        </w:tc>
      </w:tr>
      <w:tr w:rsidR="008D01DD" w:rsidRPr="008D01DD" w:rsidTr="008D01DD">
        <w:trPr>
          <w:trHeight w:val="300"/>
        </w:trPr>
        <w:tc>
          <w:tcPr>
            <w:tcW w:w="1575" w:type="dxa"/>
            <w:vMerge w:val="restart"/>
            <w:tcBorders>
              <w:top w:val="nil"/>
              <w:left w:val="single" w:sz="12" w:space="0" w:color="000000"/>
              <w:bottom w:val="single" w:sz="4" w:space="0" w:color="000000"/>
              <w:right w:val="nil"/>
            </w:tcBorders>
            <w:shd w:val="clear" w:color="auto" w:fill="auto"/>
            <w:hideMark/>
          </w:tcPr>
          <w:p w:rsidR="008D01DD" w:rsidRPr="008D01DD" w:rsidRDefault="008D01DD">
            <w:pPr>
              <w:rPr>
                <w:color w:val="000000"/>
              </w:rPr>
            </w:pPr>
            <w:r w:rsidRPr="008D01DD">
              <w:rPr>
                <w:color w:val="000000"/>
              </w:rPr>
              <w:t>Крупные предприятия</w:t>
            </w:r>
          </w:p>
        </w:tc>
        <w:tc>
          <w:tcPr>
            <w:tcW w:w="1842" w:type="dxa"/>
            <w:tcBorders>
              <w:top w:val="nil"/>
              <w:left w:val="nil"/>
              <w:bottom w:val="nil"/>
              <w:right w:val="single" w:sz="12" w:space="0" w:color="000000"/>
            </w:tcBorders>
            <w:shd w:val="clear" w:color="auto" w:fill="auto"/>
            <w:hideMark/>
          </w:tcPr>
          <w:p w:rsidR="008D01DD" w:rsidRPr="008D01DD" w:rsidRDefault="008D01DD">
            <w:pPr>
              <w:rPr>
                <w:color w:val="000000"/>
              </w:rPr>
            </w:pPr>
            <w:r w:rsidRPr="008D01DD">
              <w:rPr>
                <w:color w:val="000000"/>
              </w:rPr>
              <w:t>Количество</w:t>
            </w:r>
            <w:r>
              <w:rPr>
                <w:color w:val="000000"/>
              </w:rPr>
              <w:t xml:space="preserve"> респондентов</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7</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5</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2</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Pr>
                <w:color w:val="000000"/>
              </w:rPr>
              <w:t>-</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2</w:t>
            </w:r>
          </w:p>
        </w:tc>
        <w:tc>
          <w:tcPr>
            <w:tcW w:w="960" w:type="dxa"/>
            <w:tcBorders>
              <w:top w:val="nil"/>
              <w:left w:val="nil"/>
              <w:bottom w:val="nil"/>
              <w:right w:val="single" w:sz="12"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16</w:t>
            </w:r>
          </w:p>
        </w:tc>
      </w:tr>
      <w:tr w:rsidR="008D01DD" w:rsidRPr="008D01DD" w:rsidTr="008D01DD">
        <w:trPr>
          <w:trHeight w:val="300"/>
        </w:trPr>
        <w:tc>
          <w:tcPr>
            <w:tcW w:w="1575" w:type="dxa"/>
            <w:vMerge/>
            <w:tcBorders>
              <w:top w:val="nil"/>
              <w:left w:val="single" w:sz="12" w:space="0" w:color="000000"/>
              <w:bottom w:val="single" w:sz="4" w:space="0" w:color="000000"/>
              <w:right w:val="nil"/>
            </w:tcBorders>
            <w:vAlign w:val="center"/>
            <w:hideMark/>
          </w:tcPr>
          <w:p w:rsidR="008D01DD" w:rsidRPr="008D01DD" w:rsidRDefault="008D01DD">
            <w:pPr>
              <w:rPr>
                <w:color w:val="000000"/>
              </w:rPr>
            </w:pPr>
          </w:p>
        </w:tc>
        <w:tc>
          <w:tcPr>
            <w:tcW w:w="1842" w:type="dxa"/>
            <w:tcBorders>
              <w:top w:val="nil"/>
              <w:left w:val="nil"/>
              <w:bottom w:val="single" w:sz="4" w:space="0" w:color="000000"/>
              <w:right w:val="single" w:sz="12" w:space="0" w:color="000000"/>
            </w:tcBorders>
            <w:shd w:val="clear" w:color="auto" w:fill="F2F2F2" w:themeFill="background1" w:themeFillShade="F2"/>
            <w:hideMark/>
          </w:tcPr>
          <w:p w:rsidR="008D01DD" w:rsidRPr="008D01DD" w:rsidRDefault="008D01DD">
            <w:pPr>
              <w:rPr>
                <w:color w:val="000000"/>
              </w:rPr>
            </w:pPr>
            <w:r w:rsidRPr="008D01DD">
              <w:rPr>
                <w:color w:val="000000"/>
              </w:rPr>
              <w:t xml:space="preserve">доля в числе </w:t>
            </w:r>
            <w:proofErr w:type="gramStart"/>
            <w:r w:rsidRPr="008D01DD">
              <w:rPr>
                <w:color w:val="000000"/>
              </w:rPr>
              <w:t>крупных</w:t>
            </w:r>
            <w:proofErr w:type="gramEnd"/>
            <w:r>
              <w:rPr>
                <w:color w:val="000000"/>
              </w:rPr>
              <w:t>, %</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43,8</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31,3</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12,5</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Pr>
                <w:color w:val="000000"/>
              </w:rPr>
              <w:t>-</w:t>
            </w:r>
          </w:p>
        </w:tc>
        <w:tc>
          <w:tcPr>
            <w:tcW w:w="960" w:type="dxa"/>
            <w:tcBorders>
              <w:top w:val="nil"/>
              <w:left w:val="nil"/>
              <w:bottom w:val="single" w:sz="4"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12,5</w:t>
            </w:r>
          </w:p>
        </w:tc>
        <w:tc>
          <w:tcPr>
            <w:tcW w:w="960" w:type="dxa"/>
            <w:tcBorders>
              <w:top w:val="nil"/>
              <w:left w:val="nil"/>
              <w:bottom w:val="single" w:sz="4" w:space="0" w:color="000000"/>
              <w:right w:val="single" w:sz="12"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100,0</w:t>
            </w:r>
          </w:p>
        </w:tc>
      </w:tr>
      <w:tr w:rsidR="008D01DD" w:rsidRPr="008D01DD" w:rsidTr="008D01DD">
        <w:trPr>
          <w:trHeight w:val="300"/>
        </w:trPr>
        <w:tc>
          <w:tcPr>
            <w:tcW w:w="1575" w:type="dxa"/>
            <w:tcBorders>
              <w:top w:val="nil"/>
              <w:left w:val="single" w:sz="12" w:space="0" w:color="000000"/>
              <w:bottom w:val="nil"/>
              <w:right w:val="nil"/>
            </w:tcBorders>
            <w:shd w:val="clear" w:color="auto" w:fill="auto"/>
            <w:hideMark/>
          </w:tcPr>
          <w:p w:rsidR="008D01DD" w:rsidRPr="008D01DD" w:rsidRDefault="008D01DD">
            <w:pPr>
              <w:rPr>
                <w:color w:val="000000"/>
              </w:rPr>
            </w:pPr>
            <w:r w:rsidRPr="008D01DD">
              <w:rPr>
                <w:color w:val="000000"/>
              </w:rPr>
              <w:t>Всего</w:t>
            </w:r>
          </w:p>
        </w:tc>
        <w:tc>
          <w:tcPr>
            <w:tcW w:w="1842" w:type="dxa"/>
            <w:tcBorders>
              <w:top w:val="nil"/>
              <w:left w:val="nil"/>
              <w:bottom w:val="nil"/>
              <w:right w:val="single" w:sz="12" w:space="0" w:color="000000"/>
            </w:tcBorders>
            <w:shd w:val="clear" w:color="auto" w:fill="auto"/>
            <w:hideMark/>
          </w:tcPr>
          <w:p w:rsidR="008D01DD" w:rsidRPr="008D01DD" w:rsidRDefault="008D01DD">
            <w:pPr>
              <w:rPr>
                <w:color w:val="000000"/>
              </w:rPr>
            </w:pPr>
            <w:r w:rsidRPr="008D01DD">
              <w:rPr>
                <w:color w:val="000000"/>
              </w:rPr>
              <w:t>Количество</w:t>
            </w:r>
            <w:r>
              <w:rPr>
                <w:color w:val="000000"/>
              </w:rPr>
              <w:t xml:space="preserve"> респондентов</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218</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16</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8</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4</w:t>
            </w:r>
          </w:p>
        </w:tc>
        <w:tc>
          <w:tcPr>
            <w:tcW w:w="960" w:type="dxa"/>
            <w:tcBorders>
              <w:top w:val="nil"/>
              <w:left w:val="nil"/>
              <w:bottom w:val="nil"/>
              <w:right w:val="single" w:sz="4"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2</w:t>
            </w:r>
          </w:p>
        </w:tc>
        <w:tc>
          <w:tcPr>
            <w:tcW w:w="960" w:type="dxa"/>
            <w:tcBorders>
              <w:top w:val="nil"/>
              <w:left w:val="nil"/>
              <w:bottom w:val="nil"/>
              <w:right w:val="single" w:sz="12" w:space="0" w:color="000000"/>
            </w:tcBorders>
            <w:shd w:val="clear" w:color="auto" w:fill="auto"/>
            <w:noWrap/>
            <w:vAlign w:val="center"/>
            <w:hideMark/>
          </w:tcPr>
          <w:p w:rsidR="008D01DD" w:rsidRPr="008D01DD" w:rsidRDefault="008D01DD" w:rsidP="008D01DD">
            <w:pPr>
              <w:jc w:val="center"/>
              <w:rPr>
                <w:color w:val="000000"/>
              </w:rPr>
            </w:pPr>
            <w:r w:rsidRPr="008D01DD">
              <w:rPr>
                <w:color w:val="000000"/>
              </w:rPr>
              <w:t>248</w:t>
            </w:r>
          </w:p>
        </w:tc>
      </w:tr>
      <w:tr w:rsidR="008D01DD" w:rsidRPr="008D01DD" w:rsidTr="008D01DD">
        <w:trPr>
          <w:trHeight w:val="315"/>
        </w:trPr>
        <w:tc>
          <w:tcPr>
            <w:tcW w:w="1575" w:type="dxa"/>
            <w:tcBorders>
              <w:top w:val="nil"/>
              <w:left w:val="single" w:sz="12" w:space="0" w:color="000000"/>
              <w:bottom w:val="single" w:sz="12" w:space="0" w:color="000000"/>
              <w:right w:val="nil"/>
            </w:tcBorders>
            <w:shd w:val="clear" w:color="auto" w:fill="auto"/>
            <w:hideMark/>
          </w:tcPr>
          <w:p w:rsidR="008D01DD" w:rsidRPr="008D01DD" w:rsidRDefault="008D01DD">
            <w:pPr>
              <w:rPr>
                <w:color w:val="000000"/>
              </w:rPr>
            </w:pPr>
            <w:r w:rsidRPr="008D01DD">
              <w:rPr>
                <w:color w:val="000000"/>
              </w:rPr>
              <w:lastRenderedPageBreak/>
              <w:t> </w:t>
            </w:r>
          </w:p>
        </w:tc>
        <w:tc>
          <w:tcPr>
            <w:tcW w:w="1842" w:type="dxa"/>
            <w:tcBorders>
              <w:top w:val="nil"/>
              <w:left w:val="nil"/>
              <w:bottom w:val="single" w:sz="4" w:space="0" w:color="000000"/>
              <w:right w:val="single" w:sz="12" w:space="0" w:color="000000"/>
            </w:tcBorders>
            <w:shd w:val="clear" w:color="auto" w:fill="F2F2F2" w:themeFill="background1" w:themeFillShade="F2"/>
            <w:hideMark/>
          </w:tcPr>
          <w:p w:rsidR="008D01DD" w:rsidRPr="008D01DD" w:rsidRDefault="008D01DD">
            <w:pPr>
              <w:rPr>
                <w:color w:val="000000"/>
              </w:rPr>
            </w:pPr>
            <w:r w:rsidRPr="008D01DD">
              <w:rPr>
                <w:color w:val="000000"/>
              </w:rPr>
              <w:t>доля в общем числе</w:t>
            </w:r>
            <w:r>
              <w:rPr>
                <w:color w:val="000000"/>
              </w:rPr>
              <w:t>, %</w:t>
            </w:r>
          </w:p>
        </w:tc>
        <w:tc>
          <w:tcPr>
            <w:tcW w:w="960" w:type="dxa"/>
            <w:tcBorders>
              <w:top w:val="nil"/>
              <w:left w:val="nil"/>
              <w:bottom w:val="single" w:sz="12"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87,9</w:t>
            </w:r>
          </w:p>
        </w:tc>
        <w:tc>
          <w:tcPr>
            <w:tcW w:w="960" w:type="dxa"/>
            <w:tcBorders>
              <w:top w:val="nil"/>
              <w:left w:val="nil"/>
              <w:bottom w:val="single" w:sz="12"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6,5</w:t>
            </w:r>
          </w:p>
        </w:tc>
        <w:tc>
          <w:tcPr>
            <w:tcW w:w="960" w:type="dxa"/>
            <w:tcBorders>
              <w:top w:val="nil"/>
              <w:left w:val="nil"/>
              <w:bottom w:val="single" w:sz="12"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3,2</w:t>
            </w:r>
          </w:p>
        </w:tc>
        <w:tc>
          <w:tcPr>
            <w:tcW w:w="960" w:type="dxa"/>
            <w:tcBorders>
              <w:top w:val="nil"/>
              <w:left w:val="nil"/>
              <w:bottom w:val="single" w:sz="12"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1,6</w:t>
            </w:r>
          </w:p>
        </w:tc>
        <w:tc>
          <w:tcPr>
            <w:tcW w:w="960" w:type="dxa"/>
            <w:tcBorders>
              <w:top w:val="nil"/>
              <w:left w:val="nil"/>
              <w:bottom w:val="single" w:sz="12" w:space="0" w:color="000000"/>
              <w:right w:val="single" w:sz="4"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Pr>
                <w:color w:val="000000"/>
              </w:rPr>
              <w:t>0</w:t>
            </w:r>
            <w:r w:rsidRPr="008D01DD">
              <w:rPr>
                <w:color w:val="000000"/>
              </w:rPr>
              <w:t>,8</w:t>
            </w:r>
          </w:p>
        </w:tc>
        <w:tc>
          <w:tcPr>
            <w:tcW w:w="960" w:type="dxa"/>
            <w:tcBorders>
              <w:top w:val="nil"/>
              <w:left w:val="nil"/>
              <w:bottom w:val="single" w:sz="12" w:space="0" w:color="000000"/>
              <w:right w:val="single" w:sz="12" w:space="0" w:color="000000"/>
            </w:tcBorders>
            <w:shd w:val="clear" w:color="auto" w:fill="F2F2F2" w:themeFill="background1" w:themeFillShade="F2"/>
            <w:noWrap/>
            <w:vAlign w:val="center"/>
            <w:hideMark/>
          </w:tcPr>
          <w:p w:rsidR="008D01DD" w:rsidRPr="008D01DD" w:rsidRDefault="008D01DD" w:rsidP="008D01DD">
            <w:pPr>
              <w:jc w:val="center"/>
              <w:rPr>
                <w:color w:val="000000"/>
              </w:rPr>
            </w:pPr>
            <w:r w:rsidRPr="008D01DD">
              <w:rPr>
                <w:color w:val="000000"/>
              </w:rPr>
              <w:t>100,0</w:t>
            </w:r>
          </w:p>
        </w:tc>
      </w:tr>
    </w:tbl>
    <w:p w:rsidR="008D01DD" w:rsidRDefault="008D01DD" w:rsidP="008D4B4A">
      <w:pPr>
        <w:spacing w:line="360" w:lineRule="auto"/>
        <w:ind w:firstLine="709"/>
        <w:jc w:val="both"/>
        <w:rPr>
          <w:sz w:val="28"/>
          <w:szCs w:val="28"/>
        </w:rPr>
      </w:pPr>
    </w:p>
    <w:p w:rsidR="007F1880" w:rsidRDefault="007F1880" w:rsidP="008D4B4A">
      <w:pPr>
        <w:spacing w:line="360" w:lineRule="auto"/>
        <w:ind w:firstLine="709"/>
        <w:jc w:val="both"/>
        <w:rPr>
          <w:sz w:val="28"/>
          <w:szCs w:val="28"/>
        </w:rPr>
      </w:pPr>
      <w:r>
        <w:rPr>
          <w:sz w:val="28"/>
          <w:szCs w:val="28"/>
        </w:rPr>
        <w:t>Наиболее многочисленная группа предприятий имеет в 2016 году опыт проведения от 1 до 5 проверок (87,9% из числа ответивших на данный вопрос).</w:t>
      </w:r>
      <w:r w:rsidR="00C52AF5">
        <w:rPr>
          <w:sz w:val="28"/>
          <w:szCs w:val="28"/>
        </w:rPr>
        <w:t xml:space="preserve"> В отношении небольшой доли предприятий проводилось от 6 до 10 проверок (6,5% из числа ответивших на данный вопрос) и еще меньшей – от 11 до 20 проверок (3,2% из числа ответивших на данный вопрос). Кроме этого, 3 малых и 1 среднее предприятие попали в категорию от 21 до 50 проверок, а 2 крупных предприятия – более 50 проверок.</w:t>
      </w:r>
    </w:p>
    <w:p w:rsidR="00C52AF5" w:rsidRDefault="0037748E" w:rsidP="008D4B4A">
      <w:pPr>
        <w:spacing w:line="360" w:lineRule="auto"/>
        <w:ind w:firstLine="709"/>
        <w:jc w:val="both"/>
        <w:rPr>
          <w:sz w:val="28"/>
          <w:szCs w:val="28"/>
        </w:rPr>
      </w:pPr>
      <w:r>
        <w:rPr>
          <w:sz w:val="28"/>
          <w:szCs w:val="28"/>
        </w:rPr>
        <w:t>Детализация количественных данные по видам проверок представляет собой еще более чувствительную тему для респондентов, поэтому количественный анализ в да</w:t>
      </w:r>
      <w:r w:rsidR="00902E13">
        <w:rPr>
          <w:sz w:val="28"/>
          <w:szCs w:val="28"/>
        </w:rPr>
        <w:t>нном отношении весьма затруднен.</w:t>
      </w:r>
      <w:r>
        <w:rPr>
          <w:sz w:val="28"/>
          <w:szCs w:val="28"/>
        </w:rPr>
        <w:t xml:space="preserve"> </w:t>
      </w:r>
      <w:proofErr w:type="gramStart"/>
      <w:r w:rsidR="00902E13">
        <w:rPr>
          <w:sz w:val="28"/>
          <w:szCs w:val="28"/>
        </w:rPr>
        <w:t>О</w:t>
      </w:r>
      <w:r>
        <w:rPr>
          <w:sz w:val="28"/>
          <w:szCs w:val="28"/>
        </w:rPr>
        <w:t xml:space="preserve">днако можно сказать, что из упомянутого числа предпринимателей, которые предоставили количественные данные о проверках в целом, 128 </w:t>
      </w:r>
      <w:r w:rsidR="00BE2CDD">
        <w:rPr>
          <w:sz w:val="28"/>
          <w:szCs w:val="28"/>
        </w:rPr>
        <w:t xml:space="preserve">предприятий </w:t>
      </w:r>
      <w:r>
        <w:rPr>
          <w:sz w:val="28"/>
          <w:szCs w:val="28"/>
        </w:rPr>
        <w:t>(</w:t>
      </w:r>
      <w:r w:rsidR="00BE2CDD">
        <w:rPr>
          <w:sz w:val="28"/>
          <w:szCs w:val="28"/>
        </w:rPr>
        <w:t>51,6% от числа предприятий, ответивших на вопрос об общем количестве проверок) подвергл</w:t>
      </w:r>
      <w:r w:rsidR="00902E13">
        <w:rPr>
          <w:sz w:val="28"/>
          <w:szCs w:val="28"/>
        </w:rPr>
        <w:t>и</w:t>
      </w:r>
      <w:r w:rsidR="00BE2CDD">
        <w:rPr>
          <w:sz w:val="28"/>
          <w:szCs w:val="28"/>
        </w:rPr>
        <w:t>сь плановым проверкам, 124 предприятия (50% от числа предприятий, ответивших на вопрос об общем количестве проверок) подвергл</w:t>
      </w:r>
      <w:r w:rsidR="00902E13">
        <w:rPr>
          <w:sz w:val="28"/>
          <w:szCs w:val="28"/>
        </w:rPr>
        <w:t>и</w:t>
      </w:r>
      <w:r w:rsidR="00BE2CDD">
        <w:rPr>
          <w:sz w:val="28"/>
          <w:szCs w:val="28"/>
        </w:rPr>
        <w:t>сь внеплановым проверкам, при этом одновременно плановым и внеплановым проверкам подвергались 38 предприятий (15,3% от</w:t>
      </w:r>
      <w:proofErr w:type="gramEnd"/>
      <w:r w:rsidR="00BE2CDD">
        <w:rPr>
          <w:sz w:val="28"/>
          <w:szCs w:val="28"/>
        </w:rPr>
        <w:t xml:space="preserve"> числа предприятий, ответивших на вопрос об общем количестве проверок). 22 предприятия (8,9% от числа ответивших на вопрос об общем количестве проверок) подверглись проверкам в составе комплексных бригад.</w:t>
      </w:r>
    </w:p>
    <w:p w:rsidR="00902E13" w:rsidRDefault="0062551C" w:rsidP="008D4B4A">
      <w:pPr>
        <w:spacing w:line="360" w:lineRule="auto"/>
        <w:ind w:firstLine="709"/>
        <w:jc w:val="both"/>
        <w:rPr>
          <w:sz w:val="28"/>
          <w:szCs w:val="28"/>
        </w:rPr>
      </w:pPr>
      <w:r>
        <w:rPr>
          <w:sz w:val="28"/>
          <w:szCs w:val="28"/>
        </w:rPr>
        <w:t>На следующей диаграмме представлено распределение долей предприятий, подвергшихся проверкам, в разрезе административных районов Санкт-Петербурга, которые упорядочены по убыванию доли проверяемых предприятий.</w:t>
      </w:r>
    </w:p>
    <w:p w:rsidR="0062551C" w:rsidRDefault="003450F5" w:rsidP="0062551C">
      <w:pPr>
        <w:spacing w:line="360" w:lineRule="auto"/>
        <w:jc w:val="center"/>
        <w:rPr>
          <w:sz w:val="28"/>
          <w:szCs w:val="28"/>
        </w:rPr>
      </w:pPr>
      <w:r>
        <w:rPr>
          <w:noProof/>
        </w:rPr>
        <w:lastRenderedPageBreak/>
        <w:drawing>
          <wp:inline distT="0" distB="0" distL="0" distR="0" wp14:anchorId="5B0AC0FD" wp14:editId="469A8FF6">
            <wp:extent cx="4572000" cy="4692581"/>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2551C" w:rsidRDefault="0062551C" w:rsidP="0062551C">
      <w:pPr>
        <w:jc w:val="center"/>
        <w:rPr>
          <w:i/>
          <w:sz w:val="28"/>
          <w:szCs w:val="28"/>
        </w:rPr>
      </w:pPr>
      <w:r w:rsidRPr="0086480E">
        <w:rPr>
          <w:i/>
          <w:sz w:val="28"/>
          <w:szCs w:val="28"/>
        </w:rPr>
        <w:t>Рисунок 2.</w:t>
      </w:r>
      <w:r w:rsidR="00FE344A">
        <w:rPr>
          <w:i/>
          <w:sz w:val="28"/>
          <w:szCs w:val="28"/>
        </w:rPr>
        <w:t>24</w:t>
      </w:r>
      <w:r w:rsidRPr="0086480E">
        <w:rPr>
          <w:i/>
          <w:sz w:val="28"/>
          <w:szCs w:val="28"/>
        </w:rPr>
        <w:t xml:space="preserve"> – </w:t>
      </w:r>
      <w:r w:rsidR="003450F5">
        <w:rPr>
          <w:i/>
          <w:sz w:val="28"/>
          <w:szCs w:val="28"/>
        </w:rPr>
        <w:t>Доля предприятий, подвергшихся проверкам в 2016 году, в разрезе администраций районов Санкт-Петербурга</w:t>
      </w:r>
    </w:p>
    <w:p w:rsidR="00E73EFB" w:rsidRPr="00653145" w:rsidRDefault="00E73EFB" w:rsidP="00E73EFB">
      <w:pPr>
        <w:jc w:val="center"/>
        <w:rPr>
          <w:i/>
          <w:sz w:val="28"/>
          <w:szCs w:val="28"/>
        </w:rPr>
      </w:pPr>
      <w:proofErr w:type="gramStart"/>
      <w:r>
        <w:rPr>
          <w:i/>
          <w:sz w:val="28"/>
          <w:szCs w:val="28"/>
        </w:rPr>
        <w:t xml:space="preserve">Примечание: на данном рисунке представлены доли предприятий в числе предприятий </w:t>
      </w:r>
      <w:r w:rsidR="00FB07EE">
        <w:rPr>
          <w:i/>
          <w:sz w:val="28"/>
          <w:szCs w:val="28"/>
        </w:rPr>
        <w:t>каждого из</w:t>
      </w:r>
      <w:r>
        <w:rPr>
          <w:i/>
          <w:sz w:val="28"/>
          <w:szCs w:val="28"/>
        </w:rPr>
        <w:t xml:space="preserve"> административн</w:t>
      </w:r>
      <w:r w:rsidR="00FB07EE">
        <w:rPr>
          <w:i/>
          <w:sz w:val="28"/>
          <w:szCs w:val="28"/>
        </w:rPr>
        <w:t>ых</w:t>
      </w:r>
      <w:r>
        <w:rPr>
          <w:i/>
          <w:sz w:val="28"/>
          <w:szCs w:val="28"/>
        </w:rPr>
        <w:t xml:space="preserve"> район</w:t>
      </w:r>
      <w:r w:rsidR="00FB07EE">
        <w:rPr>
          <w:i/>
          <w:sz w:val="28"/>
          <w:szCs w:val="28"/>
        </w:rPr>
        <w:t>ов</w:t>
      </w:r>
      <w:r>
        <w:rPr>
          <w:i/>
          <w:sz w:val="28"/>
          <w:szCs w:val="28"/>
        </w:rPr>
        <w:t>, указавших проведение в их отношении определенного количества проверок в 2016 году, данные о долях предприятий, в отношении которых проверки не проводились, а также не давших ответ на данный вопрос, в целях повышения наглядности не указаны, таким образом сумма долей по каждой сроке составляет менее 100%</w:t>
      </w:r>
      <w:proofErr w:type="gramEnd"/>
    </w:p>
    <w:p w:rsidR="0062551C" w:rsidRDefault="0062551C" w:rsidP="003450F5">
      <w:pPr>
        <w:spacing w:line="360" w:lineRule="auto"/>
        <w:ind w:firstLine="709"/>
        <w:jc w:val="both"/>
        <w:rPr>
          <w:sz w:val="28"/>
          <w:szCs w:val="28"/>
        </w:rPr>
      </w:pPr>
    </w:p>
    <w:p w:rsidR="0062551C" w:rsidRDefault="004B3531" w:rsidP="003450F5">
      <w:pPr>
        <w:spacing w:line="360" w:lineRule="auto"/>
        <w:ind w:firstLine="709"/>
        <w:jc w:val="both"/>
        <w:rPr>
          <w:sz w:val="28"/>
          <w:szCs w:val="28"/>
        </w:rPr>
      </w:pPr>
      <w:proofErr w:type="gramStart"/>
      <w:r>
        <w:rPr>
          <w:sz w:val="28"/>
          <w:szCs w:val="28"/>
        </w:rPr>
        <w:t>Наибольшие доли предприятий, подвергшихся проверкам в 2016 году, отмечены в Пушкинском (</w:t>
      </w:r>
      <w:r w:rsidR="00AF7E56">
        <w:rPr>
          <w:sz w:val="28"/>
          <w:szCs w:val="28"/>
        </w:rPr>
        <w:t>34,7%)</w:t>
      </w:r>
      <w:r>
        <w:rPr>
          <w:sz w:val="28"/>
          <w:szCs w:val="28"/>
        </w:rPr>
        <w:t xml:space="preserve">, </w:t>
      </w:r>
      <w:proofErr w:type="spellStart"/>
      <w:r>
        <w:rPr>
          <w:sz w:val="28"/>
          <w:szCs w:val="28"/>
        </w:rPr>
        <w:t>Колпинском</w:t>
      </w:r>
      <w:proofErr w:type="spellEnd"/>
      <w:r>
        <w:rPr>
          <w:sz w:val="28"/>
          <w:szCs w:val="28"/>
        </w:rPr>
        <w:t xml:space="preserve"> </w:t>
      </w:r>
      <w:r w:rsidR="00AF7E56">
        <w:rPr>
          <w:sz w:val="28"/>
          <w:szCs w:val="28"/>
        </w:rPr>
        <w:t xml:space="preserve">(33,3%) </w:t>
      </w:r>
      <w:r>
        <w:rPr>
          <w:sz w:val="28"/>
          <w:szCs w:val="28"/>
        </w:rPr>
        <w:t xml:space="preserve">и Адмиралтейском </w:t>
      </w:r>
      <w:r w:rsidR="00AF7E56">
        <w:rPr>
          <w:sz w:val="28"/>
          <w:szCs w:val="28"/>
        </w:rPr>
        <w:t xml:space="preserve">(31,3%) </w:t>
      </w:r>
      <w:r>
        <w:rPr>
          <w:sz w:val="28"/>
          <w:szCs w:val="28"/>
        </w:rPr>
        <w:t>районах.</w:t>
      </w:r>
      <w:proofErr w:type="gramEnd"/>
      <w:r w:rsidR="00AF7E56">
        <w:rPr>
          <w:sz w:val="28"/>
          <w:szCs w:val="28"/>
        </w:rPr>
        <w:t xml:space="preserve"> Наименьшие доли, не принимая в расчет Кронштадтский район, – соответственно в Василеостровском (12,5%), Фрунзенском (17,0%) и Центральном (26,8%) районах.</w:t>
      </w:r>
    </w:p>
    <w:p w:rsidR="00D930C2" w:rsidRPr="002B4F71" w:rsidRDefault="00D930C2" w:rsidP="008D4B4A">
      <w:pPr>
        <w:keepNext/>
        <w:numPr>
          <w:ilvl w:val="1"/>
          <w:numId w:val="17"/>
        </w:numPr>
        <w:spacing w:before="240" w:after="240"/>
        <w:jc w:val="center"/>
        <w:outlineLvl w:val="1"/>
        <w:rPr>
          <w:bCs/>
          <w:i/>
          <w:iCs/>
          <w:sz w:val="28"/>
          <w:szCs w:val="28"/>
        </w:rPr>
      </w:pPr>
      <w:bookmarkStart w:id="40" w:name="_Toc475421823"/>
      <w:r>
        <w:rPr>
          <w:bCs/>
          <w:i/>
          <w:iCs/>
          <w:sz w:val="28"/>
          <w:szCs w:val="28"/>
        </w:rPr>
        <w:lastRenderedPageBreak/>
        <w:t>Проблемы при проведении проверок</w:t>
      </w:r>
      <w:bookmarkEnd w:id="40"/>
    </w:p>
    <w:p w:rsidR="005F279E" w:rsidRDefault="00BD08A2" w:rsidP="00D930C2">
      <w:pPr>
        <w:spacing w:line="360" w:lineRule="auto"/>
        <w:ind w:firstLine="709"/>
        <w:jc w:val="both"/>
        <w:rPr>
          <w:sz w:val="28"/>
          <w:szCs w:val="28"/>
        </w:rPr>
      </w:pPr>
      <w:r>
        <w:rPr>
          <w:sz w:val="28"/>
          <w:szCs w:val="28"/>
        </w:rPr>
        <w:t>Следует отметить, что в ходе опроса только 98 представителей предприятий указали на наличие каких-либо проблем, связанных с проведением проверок</w:t>
      </w:r>
      <w:r w:rsidR="00DC5956">
        <w:rPr>
          <w:sz w:val="28"/>
          <w:szCs w:val="28"/>
        </w:rPr>
        <w:t xml:space="preserve"> в 2016 году</w:t>
      </w:r>
      <w:r>
        <w:rPr>
          <w:sz w:val="28"/>
          <w:szCs w:val="28"/>
        </w:rPr>
        <w:t xml:space="preserve">, что составляет 39,5% от числа давших ответ на вопрос об общем количестве проверок </w:t>
      </w:r>
      <w:r w:rsidR="00DC5956">
        <w:rPr>
          <w:sz w:val="28"/>
          <w:szCs w:val="28"/>
        </w:rPr>
        <w:t xml:space="preserve">(далее – предприятия, подвергавшиеся проверкам; их количество – 248 предприятий) </w:t>
      </w:r>
      <w:r>
        <w:rPr>
          <w:sz w:val="28"/>
          <w:szCs w:val="28"/>
        </w:rPr>
        <w:t>или 9,8% от общей выборки</w:t>
      </w:r>
      <w:r w:rsidR="006302BC">
        <w:rPr>
          <w:rStyle w:val="af3"/>
          <w:sz w:val="28"/>
          <w:szCs w:val="28"/>
        </w:rPr>
        <w:footnoteReference w:id="11"/>
      </w:r>
      <w:r>
        <w:rPr>
          <w:sz w:val="28"/>
          <w:szCs w:val="28"/>
        </w:rPr>
        <w:t>.</w:t>
      </w:r>
      <w:r w:rsidR="005F279E">
        <w:rPr>
          <w:sz w:val="28"/>
          <w:szCs w:val="28"/>
        </w:rPr>
        <w:t xml:space="preserve"> Это говорит о снижении </w:t>
      </w:r>
      <w:proofErr w:type="spellStart"/>
      <w:r w:rsidR="005F279E">
        <w:rPr>
          <w:sz w:val="28"/>
          <w:szCs w:val="28"/>
        </w:rPr>
        <w:t>проблемности</w:t>
      </w:r>
      <w:proofErr w:type="spellEnd"/>
      <w:r w:rsidR="005F279E">
        <w:rPr>
          <w:sz w:val="28"/>
          <w:szCs w:val="28"/>
        </w:rPr>
        <w:t xml:space="preserve"> контрольно-надзорной деятельности для бизнеса</w:t>
      </w:r>
      <w:r w:rsidR="009E27F9">
        <w:rPr>
          <w:sz w:val="28"/>
          <w:szCs w:val="28"/>
        </w:rPr>
        <w:t xml:space="preserve"> Санкт-Петербурга в целом</w:t>
      </w:r>
      <w:r w:rsidR="005F279E">
        <w:rPr>
          <w:sz w:val="28"/>
          <w:szCs w:val="28"/>
        </w:rPr>
        <w:t>.</w:t>
      </w:r>
    </w:p>
    <w:p w:rsidR="004B22DD" w:rsidRDefault="004B22DD" w:rsidP="00D930C2">
      <w:pPr>
        <w:spacing w:line="360" w:lineRule="auto"/>
        <w:ind w:firstLine="709"/>
        <w:jc w:val="both"/>
        <w:rPr>
          <w:sz w:val="28"/>
          <w:szCs w:val="28"/>
        </w:rPr>
      </w:pPr>
      <w:r>
        <w:rPr>
          <w:sz w:val="28"/>
          <w:szCs w:val="28"/>
        </w:rPr>
        <w:t>При этом выявлена закономерность в возникновении проблем, связанных с проведением проверок, от размерной группы предприятия. Если среди малых предприятий, подвергавшихся проверкам, проблемы испытали 37,2%, то в числе средних – уже 40,0%, а среди крупных – 68,8%.</w:t>
      </w:r>
      <w:r w:rsidR="009E27F9">
        <w:rPr>
          <w:sz w:val="28"/>
          <w:szCs w:val="28"/>
        </w:rPr>
        <w:t xml:space="preserve"> Таким образом, можно сказать, что </w:t>
      </w:r>
      <w:proofErr w:type="spellStart"/>
      <w:r w:rsidR="009E27F9">
        <w:rPr>
          <w:sz w:val="28"/>
          <w:szCs w:val="28"/>
        </w:rPr>
        <w:t>проблемность</w:t>
      </w:r>
      <w:proofErr w:type="spellEnd"/>
      <w:r w:rsidR="009E27F9">
        <w:rPr>
          <w:sz w:val="28"/>
          <w:szCs w:val="28"/>
        </w:rPr>
        <w:t xml:space="preserve"> контрольно-надзорной деятельности снижена в основном в отношении малого бизнеса, а в отношении среднего и крупного она сохраняется в большей степени.</w:t>
      </w:r>
    </w:p>
    <w:p w:rsidR="002E2B46" w:rsidRPr="00BC0F81" w:rsidRDefault="002E2B46" w:rsidP="002E2B46">
      <w:pPr>
        <w:spacing w:line="360" w:lineRule="auto"/>
        <w:ind w:firstLine="709"/>
        <w:jc w:val="both"/>
        <w:rPr>
          <w:sz w:val="28"/>
          <w:szCs w:val="28"/>
        </w:rPr>
      </w:pPr>
      <w:r>
        <w:rPr>
          <w:sz w:val="28"/>
          <w:szCs w:val="28"/>
        </w:rPr>
        <w:t>Самыми распространенными проблемами в 2016 году стали н</w:t>
      </w:r>
      <w:r w:rsidRPr="00BC0F81">
        <w:rPr>
          <w:sz w:val="28"/>
          <w:szCs w:val="28"/>
        </w:rPr>
        <w:t>едостаточная компетентность должностных лиц, проводящих проверки</w:t>
      </w:r>
      <w:r w:rsidRPr="005E280A">
        <w:rPr>
          <w:sz w:val="28"/>
          <w:szCs w:val="28"/>
        </w:rPr>
        <w:t xml:space="preserve"> </w:t>
      </w:r>
      <w:r>
        <w:rPr>
          <w:sz w:val="28"/>
          <w:szCs w:val="28"/>
        </w:rPr>
        <w:t>(указали 18,3% респондентов из числа предприятий, подвергавшихся проверкам); ч</w:t>
      </w:r>
      <w:r w:rsidRPr="00BC0F81">
        <w:rPr>
          <w:sz w:val="28"/>
          <w:szCs w:val="28"/>
        </w:rPr>
        <w:t>резмерная частота проверок</w:t>
      </w:r>
      <w:r>
        <w:rPr>
          <w:sz w:val="28"/>
          <w:szCs w:val="28"/>
        </w:rPr>
        <w:t xml:space="preserve"> (16,1%); т</w:t>
      </w:r>
      <w:r w:rsidRPr="00BC0F81">
        <w:rPr>
          <w:sz w:val="28"/>
          <w:szCs w:val="28"/>
        </w:rPr>
        <w:t>ребования избыточного, по сравнению с законом, числа документов</w:t>
      </w:r>
      <w:r>
        <w:rPr>
          <w:sz w:val="28"/>
          <w:szCs w:val="28"/>
        </w:rPr>
        <w:t xml:space="preserve"> (15,7%). Далее следуют о</w:t>
      </w:r>
      <w:r w:rsidRPr="00BC0F81">
        <w:rPr>
          <w:sz w:val="28"/>
          <w:szCs w:val="28"/>
        </w:rPr>
        <w:t>ткровенно «заказные» проверки</w:t>
      </w:r>
      <w:r>
        <w:rPr>
          <w:sz w:val="28"/>
          <w:szCs w:val="28"/>
        </w:rPr>
        <w:t xml:space="preserve"> (11,2%) и прочие проблемы.</w:t>
      </w:r>
    </w:p>
    <w:p w:rsidR="002E2B46" w:rsidRDefault="002E2B46" w:rsidP="002E2B46">
      <w:pPr>
        <w:spacing w:line="360" w:lineRule="auto"/>
        <w:ind w:firstLine="709"/>
        <w:jc w:val="both"/>
        <w:rPr>
          <w:sz w:val="28"/>
          <w:szCs w:val="28"/>
        </w:rPr>
      </w:pPr>
      <w:r>
        <w:rPr>
          <w:sz w:val="28"/>
          <w:szCs w:val="28"/>
        </w:rPr>
        <w:t xml:space="preserve">Указанная проблемная ситуация весьма похожа на </w:t>
      </w:r>
      <w:proofErr w:type="gramStart"/>
      <w:r>
        <w:rPr>
          <w:sz w:val="28"/>
          <w:szCs w:val="28"/>
        </w:rPr>
        <w:t>прошлогоднюю</w:t>
      </w:r>
      <w:proofErr w:type="gramEnd"/>
      <w:r>
        <w:rPr>
          <w:sz w:val="28"/>
          <w:szCs w:val="28"/>
        </w:rPr>
        <w:t xml:space="preserve">. Так, в 2015 году </w:t>
      </w:r>
      <w:r w:rsidRPr="00507177">
        <w:rPr>
          <w:sz w:val="28"/>
          <w:szCs w:val="28"/>
        </w:rPr>
        <w:t>наибольшее недовольство вызвали</w:t>
      </w:r>
      <w:r>
        <w:rPr>
          <w:sz w:val="28"/>
          <w:szCs w:val="28"/>
        </w:rPr>
        <w:t xml:space="preserve"> такие проблемы как </w:t>
      </w:r>
      <w:r w:rsidRPr="00507177">
        <w:rPr>
          <w:sz w:val="28"/>
          <w:szCs w:val="28"/>
        </w:rPr>
        <w:t>чрезмерная частота проведения проверок;</w:t>
      </w:r>
      <w:r>
        <w:rPr>
          <w:sz w:val="28"/>
          <w:szCs w:val="28"/>
        </w:rPr>
        <w:t xml:space="preserve"> </w:t>
      </w:r>
      <w:r w:rsidRPr="00507177">
        <w:rPr>
          <w:sz w:val="28"/>
          <w:szCs w:val="28"/>
        </w:rPr>
        <w:t xml:space="preserve">требования избыточного, по </w:t>
      </w:r>
      <w:r w:rsidRPr="00507177">
        <w:rPr>
          <w:sz w:val="28"/>
          <w:szCs w:val="28"/>
        </w:rPr>
        <w:lastRenderedPageBreak/>
        <w:t>сравнению с законом, числа документов;</w:t>
      </w:r>
      <w:r>
        <w:rPr>
          <w:sz w:val="28"/>
          <w:szCs w:val="28"/>
        </w:rPr>
        <w:t xml:space="preserve"> </w:t>
      </w:r>
      <w:r w:rsidRPr="00507177">
        <w:rPr>
          <w:sz w:val="28"/>
          <w:szCs w:val="28"/>
        </w:rPr>
        <w:t>откровенно «заказные» проверки.</w:t>
      </w:r>
      <w:r>
        <w:rPr>
          <w:sz w:val="28"/>
          <w:szCs w:val="28"/>
        </w:rPr>
        <w:t xml:space="preserve"> Однако в 2016 году на первое место вышла недостаточная компетентность должностных лиц, занимавшая в 2015 году лишь 4 место.</w:t>
      </w:r>
    </w:p>
    <w:p w:rsidR="00B532B3" w:rsidRDefault="00B532B3" w:rsidP="00507177">
      <w:pPr>
        <w:spacing w:line="360" w:lineRule="auto"/>
        <w:ind w:firstLine="709"/>
        <w:jc w:val="both"/>
        <w:rPr>
          <w:sz w:val="28"/>
          <w:szCs w:val="28"/>
        </w:rPr>
      </w:pPr>
      <w:r>
        <w:rPr>
          <w:sz w:val="28"/>
          <w:szCs w:val="28"/>
        </w:rPr>
        <w:t xml:space="preserve">Долевые показатели распространенности (значимости) проблем, связанных с проверками, для предприятий, которые </w:t>
      </w:r>
      <w:r w:rsidR="00EF643F">
        <w:rPr>
          <w:sz w:val="28"/>
          <w:szCs w:val="28"/>
        </w:rPr>
        <w:t xml:space="preserve">им </w:t>
      </w:r>
      <w:r>
        <w:rPr>
          <w:sz w:val="28"/>
          <w:szCs w:val="28"/>
        </w:rPr>
        <w:t xml:space="preserve">подвергались в 2016 году, представлены </w:t>
      </w:r>
      <w:r w:rsidR="005E280A">
        <w:rPr>
          <w:sz w:val="28"/>
          <w:szCs w:val="28"/>
        </w:rPr>
        <w:t xml:space="preserve">в порядке убывания распространенности </w:t>
      </w:r>
      <w:r>
        <w:rPr>
          <w:sz w:val="28"/>
          <w:szCs w:val="28"/>
        </w:rPr>
        <w:t>на следующей диаграмме в разрезе размерных групп.</w:t>
      </w:r>
    </w:p>
    <w:p w:rsidR="00DC5956" w:rsidRDefault="005E280A" w:rsidP="00B532B3">
      <w:pPr>
        <w:spacing w:line="360" w:lineRule="auto"/>
        <w:jc w:val="both"/>
        <w:rPr>
          <w:sz w:val="28"/>
          <w:szCs w:val="28"/>
        </w:rPr>
      </w:pPr>
      <w:r>
        <w:rPr>
          <w:noProof/>
        </w:rPr>
        <w:drawing>
          <wp:inline distT="0" distB="0" distL="0" distR="0" wp14:anchorId="3291B958" wp14:editId="1B802ACE">
            <wp:extent cx="5843239" cy="5508703"/>
            <wp:effectExtent l="0" t="0" r="5715"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150689" w:rsidRDefault="00150689" w:rsidP="00150689">
      <w:pPr>
        <w:jc w:val="center"/>
        <w:rPr>
          <w:i/>
          <w:sz w:val="28"/>
          <w:szCs w:val="28"/>
        </w:rPr>
      </w:pPr>
      <w:r w:rsidRPr="0086480E">
        <w:rPr>
          <w:i/>
          <w:sz w:val="28"/>
          <w:szCs w:val="28"/>
        </w:rPr>
        <w:t>Рисунок 2.</w:t>
      </w:r>
      <w:r w:rsidR="00FE344A">
        <w:rPr>
          <w:i/>
          <w:sz w:val="28"/>
          <w:szCs w:val="28"/>
        </w:rPr>
        <w:t>25</w:t>
      </w:r>
      <w:r w:rsidRPr="0086480E">
        <w:rPr>
          <w:i/>
          <w:sz w:val="28"/>
          <w:szCs w:val="28"/>
        </w:rPr>
        <w:t xml:space="preserve"> – Оценка </w:t>
      </w:r>
      <w:r>
        <w:rPr>
          <w:i/>
          <w:sz w:val="28"/>
          <w:szCs w:val="28"/>
        </w:rPr>
        <w:t>распространенности проблем среди предприятий, подвергавшихся проверкам</w:t>
      </w:r>
      <w:r w:rsidRPr="0086480E">
        <w:rPr>
          <w:i/>
          <w:sz w:val="28"/>
          <w:szCs w:val="28"/>
        </w:rPr>
        <w:t xml:space="preserve"> в 2016 году</w:t>
      </w:r>
      <w:r>
        <w:rPr>
          <w:i/>
          <w:sz w:val="28"/>
          <w:szCs w:val="28"/>
        </w:rPr>
        <w:t>, по размерам</w:t>
      </w:r>
    </w:p>
    <w:p w:rsidR="00E73EFB" w:rsidRPr="00653145" w:rsidRDefault="00E73EFB" w:rsidP="00E73EFB">
      <w:pPr>
        <w:jc w:val="center"/>
        <w:rPr>
          <w:i/>
          <w:sz w:val="28"/>
          <w:szCs w:val="28"/>
        </w:rPr>
      </w:pPr>
      <w:r>
        <w:rPr>
          <w:i/>
          <w:sz w:val="28"/>
          <w:szCs w:val="28"/>
        </w:rPr>
        <w:t>Примечание: на данном рисунке представлены доли предприятий в числе предприятий каждого размера, указавших наличие соответствующих угроз и рисков, поскольку респонденты имели возможность указывать более одной проблемы, сумма долей по каждой размерной категории не должна составлять 100%</w:t>
      </w:r>
    </w:p>
    <w:p w:rsidR="00150689" w:rsidRDefault="00150689" w:rsidP="004778A4">
      <w:pPr>
        <w:spacing w:line="360" w:lineRule="auto"/>
        <w:ind w:firstLine="709"/>
        <w:jc w:val="both"/>
        <w:rPr>
          <w:sz w:val="28"/>
          <w:szCs w:val="28"/>
        </w:rPr>
      </w:pPr>
    </w:p>
    <w:p w:rsidR="00DC5956" w:rsidRDefault="00BC108F" w:rsidP="00507177">
      <w:pPr>
        <w:spacing w:line="360" w:lineRule="auto"/>
        <w:ind w:firstLine="709"/>
        <w:jc w:val="both"/>
        <w:rPr>
          <w:sz w:val="28"/>
          <w:szCs w:val="28"/>
        </w:rPr>
      </w:pPr>
      <w:r>
        <w:rPr>
          <w:sz w:val="28"/>
          <w:szCs w:val="28"/>
        </w:rPr>
        <w:t>Для крупных предприятий в 2016 году выявилась яркая специфика. Проблемы ч</w:t>
      </w:r>
      <w:r w:rsidRPr="00BC0F81">
        <w:rPr>
          <w:sz w:val="28"/>
          <w:szCs w:val="28"/>
        </w:rPr>
        <w:t>резмерн</w:t>
      </w:r>
      <w:r>
        <w:rPr>
          <w:sz w:val="28"/>
          <w:szCs w:val="28"/>
        </w:rPr>
        <w:t>ой</w:t>
      </w:r>
      <w:r w:rsidRPr="00BC0F81">
        <w:rPr>
          <w:sz w:val="28"/>
          <w:szCs w:val="28"/>
        </w:rPr>
        <w:t xml:space="preserve"> частот</w:t>
      </w:r>
      <w:r>
        <w:rPr>
          <w:sz w:val="28"/>
          <w:szCs w:val="28"/>
        </w:rPr>
        <w:t>ы</w:t>
      </w:r>
      <w:r w:rsidRPr="00BC0F81">
        <w:rPr>
          <w:sz w:val="28"/>
          <w:szCs w:val="28"/>
        </w:rPr>
        <w:t xml:space="preserve"> проверок</w:t>
      </w:r>
      <w:r>
        <w:rPr>
          <w:sz w:val="28"/>
          <w:szCs w:val="28"/>
        </w:rPr>
        <w:t xml:space="preserve"> и т</w:t>
      </w:r>
      <w:r w:rsidRPr="00BC0F81">
        <w:rPr>
          <w:sz w:val="28"/>
          <w:szCs w:val="28"/>
        </w:rPr>
        <w:t>ребования избыточного, по сравнению с законом, числа документов</w:t>
      </w:r>
      <w:r>
        <w:rPr>
          <w:sz w:val="28"/>
          <w:szCs w:val="28"/>
        </w:rPr>
        <w:t xml:space="preserve"> среди крупных предприятий получили </w:t>
      </w:r>
      <w:r w:rsidR="001D6562">
        <w:rPr>
          <w:sz w:val="28"/>
          <w:szCs w:val="28"/>
        </w:rPr>
        <w:t xml:space="preserve">в 2016 году </w:t>
      </w:r>
      <w:r>
        <w:rPr>
          <w:sz w:val="28"/>
          <w:szCs w:val="28"/>
        </w:rPr>
        <w:t xml:space="preserve">существенно большее </w:t>
      </w:r>
      <w:r w:rsidR="001D6562">
        <w:rPr>
          <w:sz w:val="28"/>
          <w:szCs w:val="28"/>
        </w:rPr>
        <w:t>распространение (37,5% и 25,0%). Данная особенность сохранилась с 2015 года.</w:t>
      </w:r>
      <w:r>
        <w:rPr>
          <w:sz w:val="28"/>
          <w:szCs w:val="28"/>
        </w:rPr>
        <w:t xml:space="preserve"> </w:t>
      </w:r>
      <w:r w:rsidR="001D6562">
        <w:rPr>
          <w:sz w:val="28"/>
          <w:szCs w:val="28"/>
        </w:rPr>
        <w:t>О</w:t>
      </w:r>
      <w:r>
        <w:rPr>
          <w:sz w:val="28"/>
          <w:szCs w:val="28"/>
        </w:rPr>
        <w:t xml:space="preserve">днако это вполне укладывается в логику </w:t>
      </w:r>
      <w:proofErr w:type="gramStart"/>
      <w:r>
        <w:rPr>
          <w:sz w:val="28"/>
          <w:szCs w:val="28"/>
        </w:rPr>
        <w:t>риск-ориентированного</w:t>
      </w:r>
      <w:proofErr w:type="gramEnd"/>
      <w:r>
        <w:rPr>
          <w:sz w:val="28"/>
          <w:szCs w:val="28"/>
        </w:rPr>
        <w:t xml:space="preserve"> подхода к контрольно-надзорной деятельности, в соответствии с которым более интенсивным проверкам должны подвергаться объекты с относительно более высокими рисками. Также </w:t>
      </w:r>
      <w:proofErr w:type="gramStart"/>
      <w:r>
        <w:rPr>
          <w:sz w:val="28"/>
          <w:szCs w:val="28"/>
        </w:rPr>
        <w:t>значимыми</w:t>
      </w:r>
      <w:proofErr w:type="gramEnd"/>
      <w:r>
        <w:rPr>
          <w:sz w:val="28"/>
          <w:szCs w:val="28"/>
        </w:rPr>
        <w:t xml:space="preserve"> для крупных предприятий стали проблемы вымогательства путем намеков о необходимости </w:t>
      </w:r>
      <w:r w:rsidR="005658C0">
        <w:rPr>
          <w:sz w:val="28"/>
          <w:szCs w:val="28"/>
        </w:rPr>
        <w:t>взятки для прекращения проверки (25,0%), откровенно «заказные» проверки (18,8%) и другие проблемы (20,0%), близкие по содержанию к указанным выше.</w:t>
      </w:r>
    </w:p>
    <w:p w:rsidR="002E2B46" w:rsidRDefault="00150689" w:rsidP="00507177">
      <w:pPr>
        <w:spacing w:line="360" w:lineRule="auto"/>
        <w:ind w:firstLine="709"/>
        <w:jc w:val="both"/>
        <w:rPr>
          <w:sz w:val="28"/>
          <w:szCs w:val="28"/>
        </w:rPr>
      </w:pPr>
      <w:r>
        <w:rPr>
          <w:sz w:val="28"/>
          <w:szCs w:val="28"/>
        </w:rPr>
        <w:t>Проблемная ситуация в сфере проверочной деятельности имеет также ярко выраженную отраслевую специфику</w:t>
      </w:r>
      <w:r w:rsidR="002E2B46">
        <w:rPr>
          <w:sz w:val="28"/>
          <w:szCs w:val="28"/>
        </w:rPr>
        <w:t>, что наглядно продемонстрировано на следующей диаграмме</w:t>
      </w:r>
      <w:r>
        <w:rPr>
          <w:sz w:val="28"/>
          <w:szCs w:val="28"/>
        </w:rPr>
        <w:t>.</w:t>
      </w:r>
    </w:p>
    <w:p w:rsidR="00150689" w:rsidRDefault="00150689" w:rsidP="00507177">
      <w:pPr>
        <w:spacing w:line="360" w:lineRule="auto"/>
        <w:ind w:firstLine="709"/>
        <w:jc w:val="both"/>
        <w:rPr>
          <w:sz w:val="28"/>
          <w:szCs w:val="28"/>
        </w:rPr>
      </w:pPr>
    </w:p>
    <w:p w:rsidR="00150689" w:rsidRDefault="00150689" w:rsidP="00507177">
      <w:pPr>
        <w:spacing w:line="360" w:lineRule="auto"/>
        <w:ind w:firstLine="709"/>
        <w:jc w:val="both"/>
        <w:rPr>
          <w:sz w:val="28"/>
          <w:szCs w:val="28"/>
        </w:rPr>
      </w:pPr>
    </w:p>
    <w:p w:rsidR="00150689" w:rsidRDefault="00150689" w:rsidP="00150689">
      <w:pPr>
        <w:spacing w:line="360" w:lineRule="auto"/>
        <w:jc w:val="both"/>
        <w:rPr>
          <w:sz w:val="28"/>
          <w:szCs w:val="28"/>
        </w:rPr>
      </w:pPr>
      <w:r>
        <w:rPr>
          <w:noProof/>
        </w:rPr>
        <w:lastRenderedPageBreak/>
        <w:drawing>
          <wp:inline distT="0" distB="0" distL="0" distR="0" wp14:anchorId="1EF6DF67" wp14:editId="7FE53F97">
            <wp:extent cx="5820937" cy="6802244"/>
            <wp:effectExtent l="0" t="0" r="889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150689" w:rsidRDefault="00150689" w:rsidP="00150689">
      <w:pPr>
        <w:jc w:val="center"/>
        <w:rPr>
          <w:i/>
          <w:sz w:val="28"/>
          <w:szCs w:val="28"/>
        </w:rPr>
      </w:pPr>
      <w:r w:rsidRPr="0086480E">
        <w:rPr>
          <w:i/>
          <w:sz w:val="28"/>
          <w:szCs w:val="28"/>
        </w:rPr>
        <w:t>Рисунок 2.</w:t>
      </w:r>
      <w:r w:rsidR="00FE344A">
        <w:rPr>
          <w:i/>
          <w:sz w:val="28"/>
          <w:szCs w:val="28"/>
        </w:rPr>
        <w:t>26</w:t>
      </w:r>
      <w:r w:rsidRPr="0086480E">
        <w:rPr>
          <w:i/>
          <w:sz w:val="28"/>
          <w:szCs w:val="28"/>
        </w:rPr>
        <w:t xml:space="preserve"> – Оценка </w:t>
      </w:r>
      <w:r>
        <w:rPr>
          <w:i/>
          <w:sz w:val="28"/>
          <w:szCs w:val="28"/>
        </w:rPr>
        <w:t>распространенности проблем среди предприятий, подвергавшихся проверкам</w:t>
      </w:r>
      <w:r w:rsidRPr="0086480E">
        <w:rPr>
          <w:i/>
          <w:sz w:val="28"/>
          <w:szCs w:val="28"/>
        </w:rPr>
        <w:t xml:space="preserve"> в 2016 году</w:t>
      </w:r>
      <w:r>
        <w:rPr>
          <w:i/>
          <w:sz w:val="28"/>
          <w:szCs w:val="28"/>
        </w:rPr>
        <w:t>, по сферам деятельности</w:t>
      </w:r>
    </w:p>
    <w:p w:rsidR="00FB07EE" w:rsidRPr="00653145" w:rsidRDefault="00FB07EE" w:rsidP="00FB07EE">
      <w:pPr>
        <w:jc w:val="center"/>
        <w:rPr>
          <w:i/>
          <w:sz w:val="28"/>
          <w:szCs w:val="28"/>
        </w:rPr>
      </w:pPr>
      <w:r>
        <w:rPr>
          <w:i/>
          <w:sz w:val="28"/>
          <w:szCs w:val="28"/>
        </w:rPr>
        <w:t>Примечание: на данном рисунке представлены доли предприятий в числе предприятий, принадлежащих к каждой из сфер деятельности, указавших наличие соответствующих угроз и рисков, поскольку респонденты имели возможность указывать более одной проблемы, сумма долей по каждой сфере деятельности не должна составлять 100%</w:t>
      </w:r>
    </w:p>
    <w:p w:rsidR="00BC0F81" w:rsidRDefault="00BC0F81" w:rsidP="00BC0F81">
      <w:pPr>
        <w:spacing w:line="360" w:lineRule="auto"/>
        <w:ind w:firstLine="709"/>
        <w:jc w:val="both"/>
        <w:rPr>
          <w:sz w:val="28"/>
          <w:szCs w:val="28"/>
        </w:rPr>
      </w:pPr>
    </w:p>
    <w:p w:rsidR="002E2B46" w:rsidRDefault="002E2B46" w:rsidP="002E2B46">
      <w:pPr>
        <w:spacing w:line="360" w:lineRule="auto"/>
        <w:ind w:firstLine="709"/>
        <w:jc w:val="both"/>
        <w:rPr>
          <w:sz w:val="28"/>
          <w:szCs w:val="28"/>
        </w:rPr>
      </w:pPr>
      <w:r>
        <w:rPr>
          <w:sz w:val="28"/>
          <w:szCs w:val="28"/>
        </w:rPr>
        <w:t xml:space="preserve">Наиболее заметный вывод состоит в том, что наиболее страдающая от проверочной деятельности в 2015 году сфера деятельности – услуги, оценки </w:t>
      </w:r>
      <w:r>
        <w:rPr>
          <w:sz w:val="28"/>
          <w:szCs w:val="28"/>
        </w:rPr>
        <w:lastRenderedPageBreak/>
        <w:t>по которой превышали средние по выборке, в 2016 году оказалась наоборот – наименее затронутой со стороны наиболее распространенных проблем.</w:t>
      </w:r>
    </w:p>
    <w:p w:rsidR="001832AE" w:rsidRDefault="001832AE" w:rsidP="002E2B46">
      <w:pPr>
        <w:spacing w:line="360" w:lineRule="auto"/>
        <w:ind w:firstLine="709"/>
        <w:jc w:val="both"/>
        <w:rPr>
          <w:sz w:val="28"/>
          <w:szCs w:val="28"/>
        </w:rPr>
      </w:pPr>
      <w:r>
        <w:rPr>
          <w:sz w:val="28"/>
          <w:szCs w:val="28"/>
        </w:rPr>
        <w:t>Наиболее распространенная в 2016 году п</w:t>
      </w:r>
      <w:r>
        <w:rPr>
          <w:sz w:val="28"/>
          <w:szCs w:val="28"/>
        </w:rPr>
        <w:t>роблема недостаточной компетенции проверяющих</w:t>
      </w:r>
      <w:r>
        <w:rPr>
          <w:sz w:val="28"/>
          <w:szCs w:val="28"/>
        </w:rPr>
        <w:t xml:space="preserve"> оказалась в</w:t>
      </w:r>
      <w:r>
        <w:rPr>
          <w:sz w:val="28"/>
          <w:szCs w:val="28"/>
        </w:rPr>
        <w:t xml:space="preserve"> наибольшей степени актуальн</w:t>
      </w:r>
      <w:r>
        <w:rPr>
          <w:sz w:val="28"/>
          <w:szCs w:val="28"/>
        </w:rPr>
        <w:t>ой</w:t>
      </w:r>
      <w:r>
        <w:rPr>
          <w:sz w:val="28"/>
          <w:szCs w:val="28"/>
        </w:rPr>
        <w:t xml:space="preserve"> для предприятий в сферах строительства (33,3%), образования и науки (33,3%), недвижимости и финансов (28,6%). Вообще в строительной сфере три в целом наиболее значимые </w:t>
      </w:r>
      <w:r w:rsidR="00A012C9">
        <w:rPr>
          <w:sz w:val="28"/>
          <w:szCs w:val="28"/>
        </w:rPr>
        <w:t xml:space="preserve">в 2016 году </w:t>
      </w:r>
      <w:r>
        <w:rPr>
          <w:sz w:val="28"/>
          <w:szCs w:val="28"/>
        </w:rPr>
        <w:t xml:space="preserve">проблемы </w:t>
      </w:r>
      <w:r>
        <w:rPr>
          <w:sz w:val="28"/>
          <w:szCs w:val="28"/>
        </w:rPr>
        <w:t xml:space="preserve">являются </w:t>
      </w:r>
      <w:proofErr w:type="spellStart"/>
      <w:r>
        <w:rPr>
          <w:sz w:val="28"/>
          <w:szCs w:val="28"/>
        </w:rPr>
        <w:t>повышенно</w:t>
      </w:r>
      <w:proofErr w:type="spellEnd"/>
      <w:r>
        <w:rPr>
          <w:sz w:val="28"/>
          <w:szCs w:val="28"/>
        </w:rPr>
        <w:t xml:space="preserve"> актуальными</w:t>
      </w:r>
      <w:r w:rsidR="00A012C9">
        <w:rPr>
          <w:sz w:val="28"/>
          <w:szCs w:val="28"/>
        </w:rPr>
        <w:t xml:space="preserve">, проблема взяток, зафиксированная в 2015 году также находится на 3 месте </w:t>
      </w:r>
      <w:proofErr w:type="gramStart"/>
      <w:r w:rsidR="00A012C9">
        <w:rPr>
          <w:sz w:val="28"/>
          <w:szCs w:val="28"/>
        </w:rPr>
        <w:t>на ряду</w:t>
      </w:r>
      <w:proofErr w:type="gramEnd"/>
      <w:r w:rsidR="00A012C9">
        <w:rPr>
          <w:sz w:val="28"/>
          <w:szCs w:val="28"/>
        </w:rPr>
        <w:t xml:space="preserve"> с требованием избыточного количества документов и откровенно «заказными» проверками</w:t>
      </w:r>
      <w:r>
        <w:rPr>
          <w:sz w:val="28"/>
          <w:szCs w:val="28"/>
        </w:rPr>
        <w:t>.</w:t>
      </w:r>
    </w:p>
    <w:p w:rsidR="001832AE" w:rsidRDefault="001832AE" w:rsidP="002E2B46">
      <w:pPr>
        <w:spacing w:line="360" w:lineRule="auto"/>
        <w:ind w:firstLine="709"/>
        <w:jc w:val="both"/>
        <w:rPr>
          <w:sz w:val="28"/>
          <w:szCs w:val="28"/>
        </w:rPr>
      </w:pPr>
      <w:r>
        <w:rPr>
          <w:sz w:val="28"/>
          <w:szCs w:val="28"/>
        </w:rPr>
        <w:t xml:space="preserve">Для сферы производства в 2016 году </w:t>
      </w:r>
      <w:r>
        <w:rPr>
          <w:sz w:val="28"/>
          <w:szCs w:val="28"/>
        </w:rPr>
        <w:t xml:space="preserve">общая для всего бизнеса проблема недостаточной компетенции </w:t>
      </w:r>
      <w:proofErr w:type="gramStart"/>
      <w:r>
        <w:rPr>
          <w:sz w:val="28"/>
          <w:szCs w:val="28"/>
        </w:rPr>
        <w:t>проверяющих</w:t>
      </w:r>
      <w:proofErr w:type="gramEnd"/>
      <w:r>
        <w:rPr>
          <w:sz w:val="28"/>
          <w:szCs w:val="28"/>
        </w:rPr>
        <w:t xml:space="preserve"> </w:t>
      </w:r>
      <w:r>
        <w:rPr>
          <w:sz w:val="28"/>
          <w:szCs w:val="28"/>
        </w:rPr>
        <w:t>стала</w:t>
      </w:r>
      <w:r>
        <w:rPr>
          <w:sz w:val="28"/>
          <w:szCs w:val="28"/>
        </w:rPr>
        <w:t xml:space="preserve"> также наиболее актуальной. А проблемный лидер в промышленности 2015 года – требование избыточного количества документов – переместилось на 2 место для данной сферы.</w:t>
      </w:r>
    </w:p>
    <w:p w:rsidR="00A012C9" w:rsidRDefault="00A012C9" w:rsidP="002E2B46">
      <w:pPr>
        <w:spacing w:line="360" w:lineRule="auto"/>
        <w:ind w:firstLine="709"/>
        <w:jc w:val="both"/>
        <w:rPr>
          <w:sz w:val="28"/>
          <w:szCs w:val="28"/>
        </w:rPr>
      </w:pPr>
      <w:r>
        <w:rPr>
          <w:sz w:val="28"/>
          <w:szCs w:val="28"/>
        </w:rPr>
        <w:t>Если в 2015 году в сфере торговли наибольшую проблему составляла чрезмерная частота проверок, то в 2016 году она уступила место</w:t>
      </w:r>
      <w:r>
        <w:rPr>
          <w:sz w:val="28"/>
          <w:szCs w:val="28"/>
        </w:rPr>
        <w:t xml:space="preserve">, во-первых, </w:t>
      </w:r>
      <w:r>
        <w:rPr>
          <w:sz w:val="28"/>
          <w:szCs w:val="28"/>
        </w:rPr>
        <w:t xml:space="preserve"> недостаточной компетентности проверяющих и, во-вторых, требованию избыточного числа документов.</w:t>
      </w:r>
    </w:p>
    <w:p w:rsidR="002E2B46" w:rsidRDefault="002E2B46" w:rsidP="002E2B46">
      <w:pPr>
        <w:spacing w:line="360" w:lineRule="auto"/>
        <w:ind w:firstLine="709"/>
        <w:jc w:val="both"/>
        <w:rPr>
          <w:sz w:val="28"/>
          <w:szCs w:val="28"/>
        </w:rPr>
      </w:pPr>
      <w:r>
        <w:rPr>
          <w:sz w:val="28"/>
          <w:szCs w:val="28"/>
        </w:rPr>
        <w:t>Для предприятий в сфере финансов и недвижимости также практически одинаково высоко значимыми являются проблемы требования контролерами избыточной документации и откровенно «заказные» проверки (по 28,6%). Две данные проблемы являются весьма характерными для предприятий, попавших в категорию «другое» (соответственно 27,8% и 33,3%), в большинстве своем составляющей различные услуги, не относящиеся к социальной сфере (см. подраздел 2.4 «Сфера деятельности»).</w:t>
      </w:r>
    </w:p>
    <w:p w:rsidR="002E2B46" w:rsidRDefault="002E2B46" w:rsidP="00BC0F81">
      <w:pPr>
        <w:spacing w:line="360" w:lineRule="auto"/>
        <w:ind w:firstLine="709"/>
        <w:jc w:val="both"/>
        <w:rPr>
          <w:sz w:val="28"/>
          <w:szCs w:val="28"/>
        </w:rPr>
      </w:pPr>
    </w:p>
    <w:p w:rsidR="00380210" w:rsidRPr="002B4F71" w:rsidRDefault="00380210" w:rsidP="00380210">
      <w:pPr>
        <w:keepNext/>
        <w:numPr>
          <w:ilvl w:val="1"/>
          <w:numId w:val="17"/>
        </w:numPr>
        <w:spacing w:before="240" w:after="240"/>
        <w:jc w:val="center"/>
        <w:outlineLvl w:val="1"/>
        <w:rPr>
          <w:bCs/>
          <w:i/>
          <w:iCs/>
          <w:sz w:val="28"/>
          <w:szCs w:val="28"/>
        </w:rPr>
      </w:pPr>
      <w:bookmarkStart w:id="41" w:name="_Toc475421824"/>
      <w:r>
        <w:rPr>
          <w:bCs/>
          <w:i/>
          <w:iCs/>
          <w:sz w:val="28"/>
          <w:szCs w:val="28"/>
        </w:rPr>
        <w:lastRenderedPageBreak/>
        <w:t>Результаты проведения проверок различными контрольно-надзорными организациями</w:t>
      </w:r>
      <w:bookmarkEnd w:id="41"/>
    </w:p>
    <w:p w:rsidR="001D6E41" w:rsidRDefault="001D6E41" w:rsidP="00380210">
      <w:pPr>
        <w:spacing w:line="360" w:lineRule="auto"/>
        <w:ind w:firstLine="709"/>
        <w:jc w:val="both"/>
        <w:rPr>
          <w:sz w:val="28"/>
          <w:szCs w:val="28"/>
        </w:rPr>
      </w:pPr>
      <w:r>
        <w:rPr>
          <w:sz w:val="28"/>
          <w:szCs w:val="28"/>
        </w:rPr>
        <w:t>Х</w:t>
      </w:r>
      <w:r w:rsidR="00417981">
        <w:rPr>
          <w:sz w:val="28"/>
          <w:szCs w:val="28"/>
        </w:rPr>
        <w:t xml:space="preserve">арактер воздействия проверочной деятельности на функционирование предприятий </w:t>
      </w:r>
      <w:r>
        <w:rPr>
          <w:sz w:val="28"/>
          <w:szCs w:val="28"/>
        </w:rPr>
        <w:t>оценивался на основе показателя доли респондентов, указавших определенный результат проверочной деятельности, из числа предприятий, подвергавшихся проверкам в 2016 году</w:t>
      </w:r>
      <w:r w:rsidR="008B2197">
        <w:rPr>
          <w:sz w:val="28"/>
          <w:szCs w:val="28"/>
        </w:rPr>
        <w:t xml:space="preserve"> (общее число таких предприятий – 248)</w:t>
      </w:r>
      <w:r w:rsidR="00E10257">
        <w:rPr>
          <w:rStyle w:val="af3"/>
          <w:sz w:val="28"/>
          <w:szCs w:val="28"/>
        </w:rPr>
        <w:footnoteReference w:id="12"/>
      </w:r>
      <w:r>
        <w:rPr>
          <w:sz w:val="28"/>
          <w:szCs w:val="28"/>
        </w:rPr>
        <w:t>.</w:t>
      </w:r>
    </w:p>
    <w:p w:rsidR="00A012C9" w:rsidRDefault="00E10257" w:rsidP="00380210">
      <w:pPr>
        <w:spacing w:line="360" w:lineRule="auto"/>
        <w:ind w:firstLine="709"/>
        <w:jc w:val="both"/>
        <w:rPr>
          <w:sz w:val="28"/>
          <w:szCs w:val="28"/>
        </w:rPr>
      </w:pPr>
      <w:r>
        <w:rPr>
          <w:sz w:val="28"/>
          <w:szCs w:val="28"/>
        </w:rPr>
        <w:t>На следующей диаграмме представлены соответствующие результаты</w:t>
      </w:r>
      <w:r w:rsidR="00460A86">
        <w:rPr>
          <w:sz w:val="28"/>
          <w:szCs w:val="28"/>
        </w:rPr>
        <w:t xml:space="preserve"> распределения влияния проверок по контрольно-надзорным организациям</w:t>
      </w:r>
      <w:r>
        <w:rPr>
          <w:sz w:val="28"/>
          <w:szCs w:val="28"/>
        </w:rPr>
        <w:t xml:space="preserve">, </w:t>
      </w:r>
      <w:r w:rsidR="00460A86">
        <w:rPr>
          <w:sz w:val="28"/>
          <w:szCs w:val="28"/>
        </w:rPr>
        <w:t>упорядоченные по убыванию масштаба проверок (количества респондентов, указавших на их наличие)</w:t>
      </w:r>
      <w:r w:rsidR="00A012C9">
        <w:rPr>
          <w:sz w:val="28"/>
          <w:szCs w:val="28"/>
        </w:rPr>
        <w:t>.</w:t>
      </w:r>
    </w:p>
    <w:p w:rsidR="00DB023C" w:rsidRDefault="00E75530" w:rsidP="00380210">
      <w:pPr>
        <w:spacing w:line="360" w:lineRule="auto"/>
        <w:ind w:firstLine="709"/>
        <w:jc w:val="both"/>
        <w:rPr>
          <w:sz w:val="28"/>
          <w:szCs w:val="28"/>
        </w:rPr>
      </w:pPr>
      <w:r>
        <w:rPr>
          <w:sz w:val="28"/>
          <w:szCs w:val="28"/>
        </w:rPr>
        <w:t xml:space="preserve">Следует отметить, что </w:t>
      </w:r>
      <w:proofErr w:type="gramStart"/>
      <w:r w:rsidR="00DB023C">
        <w:rPr>
          <w:sz w:val="28"/>
          <w:szCs w:val="28"/>
        </w:rPr>
        <w:t>ситуация, зафиксированная по результатам исследования 2016 года достаточно отличается</w:t>
      </w:r>
      <w:proofErr w:type="gramEnd"/>
      <w:r w:rsidR="00DB023C">
        <w:rPr>
          <w:sz w:val="28"/>
          <w:szCs w:val="28"/>
        </w:rPr>
        <w:t xml:space="preserve"> от картины 2015 года.</w:t>
      </w:r>
    </w:p>
    <w:p w:rsidR="00DB023C" w:rsidRDefault="00DB023C" w:rsidP="00380210">
      <w:pPr>
        <w:spacing w:line="360" w:lineRule="auto"/>
        <w:ind w:firstLine="709"/>
        <w:jc w:val="both"/>
        <w:rPr>
          <w:sz w:val="28"/>
          <w:szCs w:val="28"/>
        </w:rPr>
      </w:pPr>
      <w:r>
        <w:rPr>
          <w:sz w:val="28"/>
          <w:szCs w:val="28"/>
        </w:rPr>
        <w:t>В</w:t>
      </w:r>
      <w:r w:rsidR="00E75530">
        <w:rPr>
          <w:sz w:val="28"/>
          <w:szCs w:val="28"/>
        </w:rPr>
        <w:t>изуально восприятие представленного распределения с точки зрения тяжести последствия проверок может рассматриваться как нормальное, то есть основная доля проверок в основном никак не отражается на текущей деятельности предприятий или отражается, но не очень сильно.</w:t>
      </w:r>
    </w:p>
    <w:p w:rsidR="00E75530" w:rsidRDefault="00E75530" w:rsidP="00380210">
      <w:pPr>
        <w:spacing w:line="360" w:lineRule="auto"/>
        <w:ind w:firstLine="709"/>
        <w:jc w:val="both"/>
        <w:rPr>
          <w:sz w:val="28"/>
          <w:szCs w:val="28"/>
        </w:rPr>
      </w:pPr>
      <w:proofErr w:type="gramStart"/>
      <w:r>
        <w:rPr>
          <w:sz w:val="28"/>
          <w:szCs w:val="28"/>
        </w:rPr>
        <w:t xml:space="preserve">Особенно это заметно по тем органам, количество проверок которых было наибольшим (УФНС по Санкт-Петербургу, ГУ МЧС России по Санкт-Петербургу, Управление </w:t>
      </w:r>
      <w:proofErr w:type="spellStart"/>
      <w:r>
        <w:rPr>
          <w:sz w:val="28"/>
          <w:szCs w:val="28"/>
        </w:rPr>
        <w:t>Роспотребнадзора</w:t>
      </w:r>
      <w:proofErr w:type="spellEnd"/>
      <w:r>
        <w:rPr>
          <w:sz w:val="28"/>
          <w:szCs w:val="28"/>
        </w:rPr>
        <w:t xml:space="preserve"> России по Санкт-Петербургу</w:t>
      </w:r>
      <w:r w:rsidR="00545CB4">
        <w:rPr>
          <w:sz w:val="28"/>
          <w:szCs w:val="28"/>
        </w:rPr>
        <w:t xml:space="preserve">, </w:t>
      </w:r>
      <w:r w:rsidR="00545CB4" w:rsidRPr="00417981">
        <w:rPr>
          <w:sz w:val="28"/>
          <w:szCs w:val="28"/>
        </w:rPr>
        <w:t>ГУ МВД России по г. СПб и Ленинградской области</w:t>
      </w:r>
      <w:r>
        <w:rPr>
          <w:sz w:val="28"/>
          <w:szCs w:val="28"/>
        </w:rPr>
        <w:t>)</w:t>
      </w:r>
      <w:r w:rsidR="00545CB4">
        <w:rPr>
          <w:sz w:val="28"/>
          <w:szCs w:val="28"/>
        </w:rPr>
        <w:t xml:space="preserve"> – в абсолютном выражении именно они могут претендовать на звание контролирующих инстанций, вызва</w:t>
      </w:r>
      <w:r w:rsidR="00DB023C">
        <w:rPr>
          <w:sz w:val="28"/>
          <w:szCs w:val="28"/>
        </w:rPr>
        <w:t>вш</w:t>
      </w:r>
      <w:r w:rsidR="00545CB4">
        <w:rPr>
          <w:sz w:val="28"/>
          <w:szCs w:val="28"/>
        </w:rPr>
        <w:t xml:space="preserve">их наибольшее количество </w:t>
      </w:r>
      <w:r w:rsidR="00DB023C">
        <w:rPr>
          <w:sz w:val="28"/>
          <w:szCs w:val="28"/>
        </w:rPr>
        <w:t>забот бизнеса Санкт-Петербурга в 2016 году</w:t>
      </w:r>
      <w:r w:rsidR="00545CB4">
        <w:rPr>
          <w:sz w:val="28"/>
          <w:szCs w:val="28"/>
        </w:rPr>
        <w:t>.</w:t>
      </w:r>
      <w:proofErr w:type="gramEnd"/>
    </w:p>
    <w:p w:rsidR="00DB023C" w:rsidRDefault="00DB023C" w:rsidP="00DB023C">
      <w:pPr>
        <w:spacing w:line="360" w:lineRule="auto"/>
        <w:ind w:firstLine="709"/>
        <w:jc w:val="both"/>
        <w:rPr>
          <w:sz w:val="28"/>
          <w:szCs w:val="28"/>
        </w:rPr>
      </w:pPr>
      <w:r>
        <w:rPr>
          <w:sz w:val="28"/>
          <w:szCs w:val="28"/>
        </w:rPr>
        <w:t xml:space="preserve">В отличие от 2015 года, проверки </w:t>
      </w:r>
      <w:r w:rsidRPr="00853D24">
        <w:rPr>
          <w:sz w:val="28"/>
          <w:szCs w:val="28"/>
        </w:rPr>
        <w:t>Комитета по государственному контролю, использованию и охране памятников истории и культуры</w:t>
      </w:r>
      <w:r>
        <w:rPr>
          <w:sz w:val="28"/>
          <w:szCs w:val="28"/>
        </w:rPr>
        <w:t xml:space="preserve"> (КГИОП) в 2016 году были весьма малочисленными и не повлекли никаких последствий для деятельности предприятий.</w:t>
      </w:r>
    </w:p>
    <w:p w:rsidR="00E75530" w:rsidRDefault="00E75530" w:rsidP="00380210">
      <w:pPr>
        <w:spacing w:line="360" w:lineRule="auto"/>
        <w:ind w:firstLine="709"/>
        <w:jc w:val="both"/>
        <w:rPr>
          <w:sz w:val="28"/>
          <w:szCs w:val="28"/>
        </w:rPr>
      </w:pPr>
    </w:p>
    <w:p w:rsidR="00923EAE" w:rsidRDefault="00BA3A53" w:rsidP="009B09C4">
      <w:pPr>
        <w:spacing w:line="360" w:lineRule="auto"/>
        <w:jc w:val="both"/>
        <w:rPr>
          <w:sz w:val="28"/>
          <w:szCs w:val="28"/>
        </w:rPr>
      </w:pPr>
      <w:r>
        <w:rPr>
          <w:noProof/>
        </w:rPr>
        <w:drawing>
          <wp:inline distT="0" distB="0" distL="0" distR="0" wp14:anchorId="18C58782" wp14:editId="6CEC3F3F">
            <wp:extent cx="5808980" cy="8618220"/>
            <wp:effectExtent l="0" t="0" r="127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A3A53" w:rsidRDefault="00BA3A53" w:rsidP="00BA3A53">
      <w:pPr>
        <w:jc w:val="center"/>
        <w:rPr>
          <w:i/>
          <w:sz w:val="28"/>
          <w:szCs w:val="28"/>
        </w:rPr>
      </w:pPr>
      <w:r w:rsidRPr="0086480E">
        <w:rPr>
          <w:i/>
          <w:sz w:val="28"/>
          <w:szCs w:val="28"/>
        </w:rPr>
        <w:lastRenderedPageBreak/>
        <w:t>Рисунок 2.</w:t>
      </w:r>
      <w:r w:rsidR="00FE344A">
        <w:rPr>
          <w:i/>
          <w:sz w:val="28"/>
          <w:szCs w:val="28"/>
        </w:rPr>
        <w:t>27</w:t>
      </w:r>
      <w:r w:rsidRPr="0086480E">
        <w:rPr>
          <w:i/>
          <w:sz w:val="28"/>
          <w:szCs w:val="28"/>
        </w:rPr>
        <w:t xml:space="preserve"> – Оценка </w:t>
      </w:r>
      <w:r w:rsidR="00750414">
        <w:rPr>
          <w:i/>
          <w:sz w:val="28"/>
          <w:szCs w:val="28"/>
        </w:rPr>
        <w:t>р</w:t>
      </w:r>
      <w:r w:rsidRPr="00BA3A53">
        <w:rPr>
          <w:i/>
          <w:sz w:val="28"/>
          <w:szCs w:val="28"/>
        </w:rPr>
        <w:t>езультат</w:t>
      </w:r>
      <w:r w:rsidR="00750414">
        <w:rPr>
          <w:i/>
          <w:sz w:val="28"/>
          <w:szCs w:val="28"/>
        </w:rPr>
        <w:t>ов</w:t>
      </w:r>
      <w:r w:rsidRPr="00BA3A53">
        <w:rPr>
          <w:i/>
          <w:sz w:val="28"/>
          <w:szCs w:val="28"/>
        </w:rPr>
        <w:t xml:space="preserve"> проведения проверок различными контрольно-надзорными организациями</w:t>
      </w:r>
      <w:r w:rsidRPr="0086480E">
        <w:rPr>
          <w:i/>
          <w:sz w:val="28"/>
          <w:szCs w:val="28"/>
        </w:rPr>
        <w:t xml:space="preserve"> в 2016 году</w:t>
      </w:r>
    </w:p>
    <w:p w:rsidR="00FB07EE" w:rsidRPr="00653145" w:rsidRDefault="00FB07EE" w:rsidP="00FB07EE">
      <w:pPr>
        <w:jc w:val="center"/>
        <w:rPr>
          <w:i/>
          <w:sz w:val="28"/>
          <w:szCs w:val="28"/>
        </w:rPr>
      </w:pPr>
      <w:r>
        <w:rPr>
          <w:i/>
          <w:sz w:val="28"/>
          <w:szCs w:val="28"/>
        </w:rPr>
        <w:t>Примечание: на данном рисунке представлены доли предприятий в числе подве</w:t>
      </w:r>
      <w:r w:rsidR="00DB023C">
        <w:rPr>
          <w:i/>
          <w:sz w:val="28"/>
          <w:szCs w:val="28"/>
        </w:rPr>
        <w:t>ргавшихся проверкам в 2016 году;</w:t>
      </w:r>
      <w:r>
        <w:rPr>
          <w:i/>
          <w:sz w:val="28"/>
          <w:szCs w:val="28"/>
        </w:rPr>
        <w:t xml:space="preserve"> </w:t>
      </w:r>
      <w:proofErr w:type="gramStart"/>
      <w:r>
        <w:rPr>
          <w:i/>
          <w:sz w:val="28"/>
          <w:szCs w:val="28"/>
        </w:rPr>
        <w:t>данные о долях предприятий, в отношении которых проверки не проводились, а также не давших ответ на данный вопрос, в целях повышения наглядности не указаны, таким образом сумма долей по каждой сроке составляет менее 100%, поскольку в отношении предприятий могли проводиться проверки более чем одной организацией, общая сумма долей не равна 100%.</w:t>
      </w:r>
      <w:proofErr w:type="gramEnd"/>
    </w:p>
    <w:p w:rsidR="00FB07EE" w:rsidRDefault="00FB07EE" w:rsidP="00AB3F48">
      <w:pPr>
        <w:spacing w:line="360" w:lineRule="auto"/>
        <w:ind w:firstLine="709"/>
        <w:jc w:val="both"/>
        <w:rPr>
          <w:sz w:val="28"/>
          <w:szCs w:val="28"/>
        </w:rPr>
      </w:pPr>
    </w:p>
    <w:p w:rsidR="00DB023C" w:rsidRDefault="00AB3F48" w:rsidP="00DB023C">
      <w:pPr>
        <w:spacing w:line="360" w:lineRule="auto"/>
        <w:ind w:firstLine="709"/>
        <w:jc w:val="both"/>
        <w:rPr>
          <w:sz w:val="28"/>
          <w:szCs w:val="28"/>
        </w:rPr>
      </w:pPr>
      <w:r>
        <w:rPr>
          <w:sz w:val="28"/>
          <w:szCs w:val="28"/>
        </w:rPr>
        <w:t>При этом</w:t>
      </w:r>
      <w:proofErr w:type="gramStart"/>
      <w:r>
        <w:rPr>
          <w:sz w:val="28"/>
          <w:szCs w:val="28"/>
        </w:rPr>
        <w:t>,</w:t>
      </w:r>
      <w:proofErr w:type="gramEnd"/>
      <w:r>
        <w:rPr>
          <w:sz w:val="28"/>
          <w:szCs w:val="28"/>
        </w:rPr>
        <w:t xml:space="preserve"> </w:t>
      </w:r>
      <w:r w:rsidR="00DB023C">
        <w:rPr>
          <w:sz w:val="28"/>
          <w:szCs w:val="28"/>
        </w:rPr>
        <w:t xml:space="preserve">по итогам 2016 года </w:t>
      </w:r>
      <w:r>
        <w:rPr>
          <w:sz w:val="28"/>
          <w:szCs w:val="28"/>
        </w:rPr>
        <w:t>следует обра</w:t>
      </w:r>
      <w:r w:rsidR="00DB023C">
        <w:rPr>
          <w:sz w:val="28"/>
          <w:szCs w:val="28"/>
        </w:rPr>
        <w:t>ти</w:t>
      </w:r>
      <w:r>
        <w:rPr>
          <w:sz w:val="28"/>
          <w:szCs w:val="28"/>
        </w:rPr>
        <w:t xml:space="preserve">ть </w:t>
      </w:r>
      <w:r w:rsidR="00853D24">
        <w:rPr>
          <w:sz w:val="28"/>
          <w:szCs w:val="28"/>
        </w:rPr>
        <w:t xml:space="preserve">внимание </w:t>
      </w:r>
      <w:r>
        <w:rPr>
          <w:sz w:val="28"/>
          <w:szCs w:val="28"/>
        </w:rPr>
        <w:t xml:space="preserve">на те проверяющие организации, наибольшая доля проверок которых была связана с сильным торможением или полной остановкой деятельности предприятий. </w:t>
      </w:r>
      <w:r w:rsidR="00DB023C">
        <w:rPr>
          <w:sz w:val="28"/>
          <w:szCs w:val="28"/>
        </w:rPr>
        <w:t xml:space="preserve">Наиболее отягощающим деятельность предприятий в относительном выражении является </w:t>
      </w:r>
      <w:r w:rsidR="00DB023C" w:rsidRPr="00545CB4">
        <w:rPr>
          <w:sz w:val="28"/>
          <w:szCs w:val="28"/>
        </w:rPr>
        <w:t>ГУ МВД России по г. СПб и Ленинградской области</w:t>
      </w:r>
      <w:r w:rsidR="00DB023C">
        <w:rPr>
          <w:sz w:val="28"/>
          <w:szCs w:val="28"/>
        </w:rPr>
        <w:t>, которое также характеризуется и существенным количеством проверок.</w:t>
      </w:r>
    </w:p>
    <w:p w:rsidR="00853D24" w:rsidRDefault="00AB3F48" w:rsidP="00AB3F48">
      <w:pPr>
        <w:spacing w:line="360" w:lineRule="auto"/>
        <w:ind w:firstLine="709"/>
        <w:jc w:val="both"/>
        <w:rPr>
          <w:sz w:val="28"/>
          <w:szCs w:val="28"/>
        </w:rPr>
      </w:pPr>
      <w:r>
        <w:rPr>
          <w:sz w:val="28"/>
          <w:szCs w:val="28"/>
        </w:rPr>
        <w:t>ГУ МЧС России, несмотря на существенное количество провер</w:t>
      </w:r>
      <w:r w:rsidR="00DB023C">
        <w:rPr>
          <w:sz w:val="28"/>
          <w:szCs w:val="28"/>
        </w:rPr>
        <w:t>енных предприятий (25,8% от общего числа подвергшихся проверкам предприятий)</w:t>
      </w:r>
      <w:r>
        <w:rPr>
          <w:sz w:val="28"/>
          <w:szCs w:val="28"/>
        </w:rPr>
        <w:t>, нельзя отнести к числу контролирующих органов, сильнее всех мешающих ведению предпринимательской деятельности.</w:t>
      </w:r>
      <w:r w:rsidR="00853D24">
        <w:rPr>
          <w:sz w:val="28"/>
          <w:szCs w:val="28"/>
        </w:rPr>
        <w:t xml:space="preserve"> Как и в 2015 году он данный орган не сильно затрагивает деятельность предприятий.</w:t>
      </w:r>
    </w:p>
    <w:p w:rsidR="0013594A" w:rsidRPr="00417981" w:rsidRDefault="00AB3F48" w:rsidP="0013594A">
      <w:pPr>
        <w:spacing w:line="360" w:lineRule="auto"/>
        <w:ind w:firstLine="709"/>
        <w:jc w:val="both"/>
        <w:rPr>
          <w:sz w:val="28"/>
          <w:szCs w:val="28"/>
        </w:rPr>
      </w:pPr>
      <w:proofErr w:type="gramStart"/>
      <w:r>
        <w:rPr>
          <w:sz w:val="28"/>
          <w:szCs w:val="28"/>
        </w:rPr>
        <w:t xml:space="preserve">Прочие контролирующие инстанции, как показал опрос, оказывают не очень существенное по масштабам влияние на предпринимательскую деятельность, хотя отдельные проверки таких органов как </w:t>
      </w:r>
      <w:r w:rsidRPr="00417981">
        <w:rPr>
          <w:sz w:val="28"/>
          <w:szCs w:val="28"/>
        </w:rPr>
        <w:t>УФМС России по Санкт-Петербургу и Ленинградской области</w:t>
      </w:r>
      <w:r>
        <w:rPr>
          <w:sz w:val="28"/>
          <w:szCs w:val="28"/>
        </w:rPr>
        <w:t>,</w:t>
      </w:r>
      <w:r w:rsidRPr="00AB3F48">
        <w:rPr>
          <w:sz w:val="28"/>
          <w:szCs w:val="28"/>
        </w:rPr>
        <w:t xml:space="preserve"> </w:t>
      </w:r>
      <w:r>
        <w:rPr>
          <w:sz w:val="28"/>
          <w:szCs w:val="28"/>
        </w:rPr>
        <w:t xml:space="preserve">Управление </w:t>
      </w:r>
      <w:proofErr w:type="spellStart"/>
      <w:r w:rsidRPr="00417981">
        <w:rPr>
          <w:sz w:val="28"/>
          <w:szCs w:val="28"/>
        </w:rPr>
        <w:t>Ростехнадзор</w:t>
      </w:r>
      <w:r>
        <w:rPr>
          <w:sz w:val="28"/>
          <w:szCs w:val="28"/>
        </w:rPr>
        <w:t>а</w:t>
      </w:r>
      <w:proofErr w:type="spellEnd"/>
      <w:r>
        <w:rPr>
          <w:sz w:val="28"/>
          <w:szCs w:val="28"/>
        </w:rPr>
        <w:t xml:space="preserve"> по Санкт-Петербургу</w:t>
      </w:r>
      <w:r w:rsidR="0013594A">
        <w:rPr>
          <w:sz w:val="28"/>
          <w:szCs w:val="28"/>
        </w:rPr>
        <w:t>,</w:t>
      </w:r>
      <w:r w:rsidR="0013594A" w:rsidRPr="0013594A">
        <w:rPr>
          <w:sz w:val="28"/>
          <w:szCs w:val="28"/>
        </w:rPr>
        <w:t xml:space="preserve"> </w:t>
      </w:r>
      <w:r w:rsidR="0013594A" w:rsidRPr="00417981">
        <w:rPr>
          <w:sz w:val="28"/>
          <w:szCs w:val="28"/>
        </w:rPr>
        <w:t>Комитет по развитию предпринимательства и потребительского рынка С</w:t>
      </w:r>
      <w:r w:rsidR="0013594A">
        <w:rPr>
          <w:sz w:val="28"/>
          <w:szCs w:val="28"/>
        </w:rPr>
        <w:t>анкт-Петербурга,</w:t>
      </w:r>
      <w:r w:rsidR="0013594A" w:rsidRPr="0013594A">
        <w:rPr>
          <w:sz w:val="28"/>
          <w:szCs w:val="28"/>
        </w:rPr>
        <w:t xml:space="preserve"> </w:t>
      </w:r>
      <w:r w:rsidR="0013594A" w:rsidRPr="00417981">
        <w:rPr>
          <w:sz w:val="28"/>
          <w:szCs w:val="28"/>
        </w:rPr>
        <w:t>Служба строительного надзора и экспертизы С</w:t>
      </w:r>
      <w:r w:rsidR="0013594A">
        <w:rPr>
          <w:sz w:val="28"/>
          <w:szCs w:val="28"/>
        </w:rPr>
        <w:t>анкт-Петербурга,</w:t>
      </w:r>
      <w:r w:rsidR="0013594A" w:rsidRPr="0013594A">
        <w:rPr>
          <w:sz w:val="28"/>
          <w:szCs w:val="28"/>
        </w:rPr>
        <w:t xml:space="preserve"> </w:t>
      </w:r>
      <w:r w:rsidR="0013594A" w:rsidRPr="00417981">
        <w:rPr>
          <w:sz w:val="28"/>
          <w:szCs w:val="28"/>
        </w:rPr>
        <w:t>Государственная административно-техническая инспекция (ГАТИ)</w:t>
      </w:r>
      <w:r w:rsidR="0013594A">
        <w:rPr>
          <w:sz w:val="28"/>
          <w:szCs w:val="28"/>
        </w:rPr>
        <w:t xml:space="preserve"> по ответам респондентов вызывали полную остановку деятельности предприятий.</w:t>
      </w:r>
      <w:proofErr w:type="gramEnd"/>
    </w:p>
    <w:p w:rsidR="004732FA" w:rsidRPr="002B4F71" w:rsidRDefault="008F321F" w:rsidP="004732FA">
      <w:pPr>
        <w:keepNext/>
        <w:numPr>
          <w:ilvl w:val="1"/>
          <w:numId w:val="17"/>
        </w:numPr>
        <w:spacing w:before="240" w:after="240"/>
        <w:jc w:val="center"/>
        <w:outlineLvl w:val="1"/>
        <w:rPr>
          <w:bCs/>
          <w:i/>
          <w:iCs/>
          <w:sz w:val="28"/>
          <w:szCs w:val="28"/>
        </w:rPr>
      </w:pPr>
      <w:bookmarkStart w:id="42" w:name="_Toc475421825"/>
      <w:r>
        <w:rPr>
          <w:bCs/>
          <w:i/>
          <w:iCs/>
          <w:sz w:val="28"/>
          <w:szCs w:val="28"/>
        </w:rPr>
        <w:lastRenderedPageBreak/>
        <w:t>Запись на прием к главе администрации района или его заместителю</w:t>
      </w:r>
      <w:bookmarkEnd w:id="42"/>
    </w:p>
    <w:p w:rsidR="008F6573" w:rsidRDefault="003B566F" w:rsidP="009B0B32">
      <w:pPr>
        <w:spacing w:line="360" w:lineRule="auto"/>
        <w:ind w:firstLine="709"/>
        <w:jc w:val="both"/>
        <w:rPr>
          <w:sz w:val="28"/>
          <w:szCs w:val="28"/>
        </w:rPr>
      </w:pPr>
      <w:r>
        <w:rPr>
          <w:sz w:val="28"/>
          <w:szCs w:val="28"/>
        </w:rPr>
        <w:t>Одной из наглядных характеристик взаимодействия предпринимателей с районными администрациями является оценка простоты записи и попадания на прием к руководству.</w:t>
      </w:r>
    </w:p>
    <w:p w:rsidR="00750414" w:rsidRDefault="009B0B32" w:rsidP="009B0B32">
      <w:pPr>
        <w:spacing w:line="360" w:lineRule="auto"/>
        <w:ind w:firstLine="709"/>
        <w:jc w:val="both"/>
        <w:rPr>
          <w:sz w:val="28"/>
          <w:szCs w:val="28"/>
        </w:rPr>
      </w:pPr>
      <w:r>
        <w:rPr>
          <w:sz w:val="28"/>
          <w:szCs w:val="28"/>
        </w:rPr>
        <w:t>В рамках исследования 2015 года было выявлено, что т</w:t>
      </w:r>
      <w:r w:rsidRPr="009B0B32">
        <w:rPr>
          <w:sz w:val="28"/>
          <w:szCs w:val="28"/>
        </w:rPr>
        <w:t xml:space="preserve">ри четверти </w:t>
      </w:r>
      <w:r>
        <w:rPr>
          <w:sz w:val="28"/>
          <w:szCs w:val="28"/>
        </w:rPr>
        <w:t>респондентов</w:t>
      </w:r>
      <w:r w:rsidRPr="009B0B32">
        <w:rPr>
          <w:sz w:val="28"/>
          <w:szCs w:val="28"/>
        </w:rPr>
        <w:t xml:space="preserve"> (73,6%) никогда не предпринимали попыток записаться </w:t>
      </w:r>
      <w:r>
        <w:rPr>
          <w:sz w:val="28"/>
          <w:szCs w:val="28"/>
        </w:rPr>
        <w:t xml:space="preserve">и попасть на прием Главе района, а </w:t>
      </w:r>
      <w:r w:rsidRPr="009B0B32">
        <w:rPr>
          <w:sz w:val="28"/>
          <w:szCs w:val="28"/>
        </w:rPr>
        <w:t xml:space="preserve">13,6% </w:t>
      </w:r>
      <w:r>
        <w:rPr>
          <w:sz w:val="28"/>
          <w:szCs w:val="28"/>
        </w:rPr>
        <w:t>респондентов</w:t>
      </w:r>
      <w:r w:rsidRPr="009B0B32">
        <w:rPr>
          <w:sz w:val="28"/>
          <w:szCs w:val="28"/>
        </w:rPr>
        <w:t xml:space="preserve"> указали на то, чт</w:t>
      </w:r>
      <w:r w:rsidR="00C15962">
        <w:rPr>
          <w:sz w:val="28"/>
          <w:szCs w:val="28"/>
        </w:rPr>
        <w:t>о сделать это достаточно просто</w:t>
      </w:r>
      <w:r>
        <w:rPr>
          <w:sz w:val="28"/>
          <w:szCs w:val="28"/>
        </w:rPr>
        <w:t>.</w:t>
      </w:r>
    </w:p>
    <w:p w:rsidR="003B566F" w:rsidRDefault="00944857" w:rsidP="004732FA">
      <w:pPr>
        <w:spacing w:line="360" w:lineRule="auto"/>
        <w:ind w:firstLine="709"/>
        <w:jc w:val="both"/>
        <w:rPr>
          <w:sz w:val="28"/>
          <w:szCs w:val="28"/>
        </w:rPr>
      </w:pPr>
      <w:r>
        <w:rPr>
          <w:sz w:val="28"/>
          <w:szCs w:val="28"/>
        </w:rPr>
        <w:t xml:space="preserve">В 2016 году возможность записи на прием исследована в </w:t>
      </w:r>
      <w:proofErr w:type="gramStart"/>
      <w:r>
        <w:rPr>
          <w:sz w:val="28"/>
          <w:szCs w:val="28"/>
        </w:rPr>
        <w:t>отношении</w:t>
      </w:r>
      <w:proofErr w:type="gramEnd"/>
      <w:r>
        <w:rPr>
          <w:sz w:val="28"/>
          <w:szCs w:val="28"/>
        </w:rPr>
        <w:t xml:space="preserve"> как глав администраций районов, так и их заместителей. </w:t>
      </w:r>
      <w:proofErr w:type="gramStart"/>
      <w:r>
        <w:rPr>
          <w:sz w:val="28"/>
          <w:szCs w:val="28"/>
        </w:rPr>
        <w:t>Приблизительно</w:t>
      </w:r>
      <w:proofErr w:type="gramEnd"/>
      <w:r>
        <w:rPr>
          <w:sz w:val="28"/>
          <w:szCs w:val="28"/>
        </w:rPr>
        <w:t xml:space="preserve"> как и в предыдущем году не предпринимали попыток записи к главам администраций – 77,5%, а к их заместителям – 78,0% опрошенных предпринимателей.</w:t>
      </w:r>
    </w:p>
    <w:p w:rsidR="00944857" w:rsidRDefault="00944857" w:rsidP="004732FA">
      <w:pPr>
        <w:spacing w:line="360" w:lineRule="auto"/>
        <w:ind w:firstLine="709"/>
        <w:jc w:val="both"/>
        <w:rPr>
          <w:sz w:val="28"/>
          <w:szCs w:val="28"/>
        </w:rPr>
      </w:pPr>
      <w:r>
        <w:rPr>
          <w:sz w:val="28"/>
          <w:szCs w:val="28"/>
        </w:rPr>
        <w:t>На следующих диаграммах представлены оценки сложности попадания представителей предпринимательства на прием к районному руководству с учетом размера предприятия.</w:t>
      </w:r>
    </w:p>
    <w:p w:rsidR="00933A9D" w:rsidRDefault="00933A9D" w:rsidP="00944857">
      <w:pPr>
        <w:spacing w:line="360" w:lineRule="auto"/>
        <w:jc w:val="both"/>
        <w:rPr>
          <w:noProof/>
        </w:rPr>
      </w:pPr>
      <w:r>
        <w:rPr>
          <w:noProof/>
        </w:rPr>
        <w:drawing>
          <wp:inline distT="0" distB="0" distL="0" distR="0" wp14:anchorId="3E43367E" wp14:editId="338E5B1D">
            <wp:extent cx="5245239" cy="2361363"/>
            <wp:effectExtent l="0" t="0" r="0" b="127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Pr="00933A9D">
        <w:rPr>
          <w:noProof/>
        </w:rPr>
        <w:t xml:space="preserve"> </w:t>
      </w:r>
    </w:p>
    <w:p w:rsidR="00944857" w:rsidRPr="00750414" w:rsidRDefault="00933A9D" w:rsidP="00944857">
      <w:pPr>
        <w:spacing w:line="360" w:lineRule="auto"/>
        <w:jc w:val="both"/>
        <w:rPr>
          <w:sz w:val="28"/>
          <w:szCs w:val="28"/>
        </w:rPr>
      </w:pPr>
      <w:r>
        <w:rPr>
          <w:noProof/>
        </w:rPr>
        <w:lastRenderedPageBreak/>
        <w:drawing>
          <wp:inline distT="0" distB="0" distL="0" distR="0" wp14:anchorId="774A2B1E" wp14:editId="736517F4">
            <wp:extent cx="5457825" cy="4105274"/>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360346" w:rsidRDefault="00360346" w:rsidP="00360346">
      <w:pPr>
        <w:jc w:val="center"/>
        <w:rPr>
          <w:i/>
          <w:sz w:val="28"/>
          <w:szCs w:val="28"/>
        </w:rPr>
      </w:pPr>
      <w:r w:rsidRPr="0086480E">
        <w:rPr>
          <w:i/>
          <w:sz w:val="28"/>
          <w:szCs w:val="28"/>
        </w:rPr>
        <w:t>Рисунок 2.</w:t>
      </w:r>
      <w:r>
        <w:rPr>
          <w:i/>
          <w:sz w:val="28"/>
          <w:szCs w:val="28"/>
        </w:rPr>
        <w:t>2</w:t>
      </w:r>
      <w:r w:rsidR="00FE344A">
        <w:rPr>
          <w:i/>
          <w:sz w:val="28"/>
          <w:szCs w:val="28"/>
        </w:rPr>
        <w:t>8</w:t>
      </w:r>
      <w:r w:rsidRPr="0086480E">
        <w:rPr>
          <w:i/>
          <w:sz w:val="28"/>
          <w:szCs w:val="28"/>
        </w:rPr>
        <w:t xml:space="preserve"> – </w:t>
      </w:r>
      <w:r>
        <w:rPr>
          <w:i/>
          <w:sz w:val="28"/>
          <w:szCs w:val="28"/>
        </w:rPr>
        <w:t>Оценка сложности записи на прием к главам администраций районов Санкт-Петербурга и их заместителям</w:t>
      </w:r>
      <w:r w:rsidR="00584E57">
        <w:rPr>
          <w:i/>
          <w:sz w:val="28"/>
          <w:szCs w:val="28"/>
        </w:rPr>
        <w:t xml:space="preserve"> в целом в 2016 году</w:t>
      </w:r>
    </w:p>
    <w:p w:rsidR="00FB07EE" w:rsidRPr="00653145" w:rsidRDefault="00FB07EE" w:rsidP="00FB07EE">
      <w:pPr>
        <w:jc w:val="center"/>
        <w:rPr>
          <w:i/>
          <w:sz w:val="28"/>
          <w:szCs w:val="28"/>
        </w:rPr>
      </w:pPr>
      <w:r>
        <w:rPr>
          <w:i/>
          <w:sz w:val="28"/>
          <w:szCs w:val="28"/>
        </w:rPr>
        <w:t>Примечание: на данном рисунке в строках представлены доли предприятий в процентах от соответствующей категории, сумма долей по каждой строке составляет 100%</w:t>
      </w:r>
    </w:p>
    <w:p w:rsidR="00750414" w:rsidRPr="00750414" w:rsidRDefault="00750414" w:rsidP="00750414">
      <w:pPr>
        <w:spacing w:line="360" w:lineRule="auto"/>
        <w:ind w:firstLine="709"/>
        <w:jc w:val="both"/>
        <w:rPr>
          <w:sz w:val="28"/>
          <w:szCs w:val="28"/>
        </w:rPr>
      </w:pPr>
    </w:p>
    <w:p w:rsidR="00750414" w:rsidRDefault="00360346" w:rsidP="00750414">
      <w:pPr>
        <w:spacing w:line="360" w:lineRule="auto"/>
        <w:ind w:firstLine="709"/>
        <w:jc w:val="both"/>
        <w:rPr>
          <w:sz w:val="28"/>
          <w:szCs w:val="28"/>
        </w:rPr>
      </w:pPr>
      <w:r>
        <w:rPr>
          <w:sz w:val="28"/>
          <w:szCs w:val="28"/>
        </w:rPr>
        <w:t xml:space="preserve">Большинство активных предпринимателей считает, что </w:t>
      </w:r>
      <w:r w:rsidR="00E94C5D">
        <w:rPr>
          <w:sz w:val="28"/>
          <w:szCs w:val="28"/>
        </w:rPr>
        <w:t>записаться на прием как к Главе администрации района, так и к его заместителю достаточно легко (12,6% и 14,1% соответственно); трудности с записью и попаданием на прием испытали соответственно только 7% и 5% предпринимателей.</w:t>
      </w:r>
    </w:p>
    <w:p w:rsidR="00584E57" w:rsidRDefault="00584E57" w:rsidP="00750414">
      <w:pPr>
        <w:spacing w:line="360" w:lineRule="auto"/>
        <w:ind w:firstLine="709"/>
        <w:jc w:val="both"/>
        <w:rPr>
          <w:sz w:val="28"/>
          <w:szCs w:val="28"/>
        </w:rPr>
      </w:pPr>
      <w:r>
        <w:rPr>
          <w:sz w:val="28"/>
          <w:szCs w:val="28"/>
        </w:rPr>
        <w:t>На следующих диаграммах представлены оценки сложности попадания на прием к главе администрации района и заместителю главы администрации района, упорядоченные по убыванию сложности.</w:t>
      </w:r>
    </w:p>
    <w:p w:rsidR="004E659D" w:rsidRDefault="00584E57" w:rsidP="00584E57">
      <w:pPr>
        <w:spacing w:line="360" w:lineRule="auto"/>
        <w:jc w:val="both"/>
        <w:rPr>
          <w:sz w:val="28"/>
          <w:szCs w:val="28"/>
        </w:rPr>
      </w:pPr>
      <w:r>
        <w:rPr>
          <w:noProof/>
        </w:rPr>
        <w:lastRenderedPageBreak/>
        <w:drawing>
          <wp:inline distT="0" distB="0" distL="0" distR="0" wp14:anchorId="0854E7CD" wp14:editId="3C4D5633">
            <wp:extent cx="5921298" cy="5575609"/>
            <wp:effectExtent l="0" t="0" r="3810" b="635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21F9D" w:rsidRDefault="00221F9D" w:rsidP="00584E57">
      <w:pPr>
        <w:jc w:val="center"/>
        <w:rPr>
          <w:i/>
          <w:sz w:val="28"/>
          <w:szCs w:val="28"/>
        </w:rPr>
      </w:pPr>
      <w:r>
        <w:rPr>
          <w:noProof/>
        </w:rPr>
        <w:lastRenderedPageBreak/>
        <w:drawing>
          <wp:inline distT="0" distB="0" distL="0" distR="0" wp14:anchorId="7DF0BB3D" wp14:editId="174C15C3">
            <wp:extent cx="5248275" cy="6962775"/>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584E57" w:rsidRDefault="00584E57" w:rsidP="00584E57">
      <w:pPr>
        <w:jc w:val="center"/>
        <w:rPr>
          <w:i/>
          <w:sz w:val="28"/>
          <w:szCs w:val="28"/>
        </w:rPr>
      </w:pPr>
      <w:r w:rsidRPr="0086480E">
        <w:rPr>
          <w:i/>
          <w:sz w:val="28"/>
          <w:szCs w:val="28"/>
        </w:rPr>
        <w:t>Рисунок 2.</w:t>
      </w:r>
      <w:r>
        <w:rPr>
          <w:i/>
          <w:sz w:val="28"/>
          <w:szCs w:val="28"/>
        </w:rPr>
        <w:t>2</w:t>
      </w:r>
      <w:r w:rsidR="00FE344A">
        <w:rPr>
          <w:i/>
          <w:sz w:val="28"/>
          <w:szCs w:val="28"/>
        </w:rPr>
        <w:t>9</w:t>
      </w:r>
      <w:r w:rsidRPr="0086480E">
        <w:rPr>
          <w:i/>
          <w:sz w:val="28"/>
          <w:szCs w:val="28"/>
        </w:rPr>
        <w:t xml:space="preserve"> – </w:t>
      </w:r>
      <w:r w:rsidR="00221F9D">
        <w:rPr>
          <w:i/>
          <w:sz w:val="28"/>
          <w:szCs w:val="28"/>
        </w:rPr>
        <w:t>Упорядоченные по убыванию о</w:t>
      </w:r>
      <w:r>
        <w:rPr>
          <w:i/>
          <w:sz w:val="28"/>
          <w:szCs w:val="28"/>
        </w:rPr>
        <w:t>ценк</w:t>
      </w:r>
      <w:r w:rsidR="00221F9D">
        <w:rPr>
          <w:i/>
          <w:sz w:val="28"/>
          <w:szCs w:val="28"/>
        </w:rPr>
        <w:t>и</w:t>
      </w:r>
      <w:r>
        <w:rPr>
          <w:i/>
          <w:sz w:val="28"/>
          <w:szCs w:val="28"/>
        </w:rPr>
        <w:t xml:space="preserve"> сложност</w:t>
      </w:r>
      <w:r w:rsidR="00221F9D">
        <w:rPr>
          <w:i/>
          <w:sz w:val="28"/>
          <w:szCs w:val="28"/>
        </w:rPr>
        <w:t>и</w:t>
      </w:r>
      <w:r>
        <w:rPr>
          <w:i/>
          <w:sz w:val="28"/>
          <w:szCs w:val="28"/>
        </w:rPr>
        <w:t xml:space="preserve"> записи на прием к главам администраций районов Санкт-Петербурга и их заместителям в 2016 году</w:t>
      </w:r>
    </w:p>
    <w:p w:rsidR="006309C2" w:rsidRPr="00653145" w:rsidRDefault="006309C2" w:rsidP="006309C2">
      <w:pPr>
        <w:jc w:val="center"/>
        <w:rPr>
          <w:i/>
          <w:sz w:val="28"/>
          <w:szCs w:val="28"/>
        </w:rPr>
      </w:pPr>
      <w:r>
        <w:rPr>
          <w:i/>
          <w:sz w:val="28"/>
          <w:szCs w:val="28"/>
        </w:rPr>
        <w:t>Примечание: на данном рисунке представлены доли предприятий в числе предприятий каждого из административных районов, данные о долях предприятий, не пытавшихся взаимодействовать с администрациями районов, а также не давших ответ на данный вопрос, в целях повышения наглядности не указаны, таким образом сумма долей по каждой сроке составляет менее 100%</w:t>
      </w:r>
    </w:p>
    <w:p w:rsidR="004E659D" w:rsidRDefault="004E659D" w:rsidP="00750414">
      <w:pPr>
        <w:spacing w:line="360" w:lineRule="auto"/>
        <w:ind w:firstLine="709"/>
        <w:jc w:val="both"/>
        <w:rPr>
          <w:sz w:val="28"/>
          <w:szCs w:val="28"/>
        </w:rPr>
      </w:pPr>
    </w:p>
    <w:p w:rsidR="004E659D" w:rsidRDefault="00221F9D" w:rsidP="00750414">
      <w:pPr>
        <w:spacing w:line="360" w:lineRule="auto"/>
        <w:ind w:firstLine="709"/>
        <w:jc w:val="both"/>
        <w:rPr>
          <w:sz w:val="28"/>
          <w:szCs w:val="28"/>
        </w:rPr>
      </w:pPr>
      <w:r>
        <w:rPr>
          <w:sz w:val="28"/>
          <w:szCs w:val="28"/>
        </w:rPr>
        <w:lastRenderedPageBreak/>
        <w:t>Наиболее сложно записаться к главам администраций Красносельского, Калининского и Невского районов; к заместителям глав Красносельского, Невского, Пушкинского районов.</w:t>
      </w:r>
    </w:p>
    <w:p w:rsidR="004E659D" w:rsidRDefault="004E659D" w:rsidP="00750414">
      <w:pPr>
        <w:spacing w:line="360" w:lineRule="auto"/>
        <w:ind w:firstLine="709"/>
        <w:jc w:val="both"/>
        <w:rPr>
          <w:sz w:val="28"/>
          <w:szCs w:val="28"/>
        </w:rPr>
      </w:pPr>
    </w:p>
    <w:p w:rsidR="00E9668F" w:rsidRPr="002B4F71" w:rsidRDefault="00A76A84" w:rsidP="007C6AE6">
      <w:pPr>
        <w:keepNext/>
        <w:numPr>
          <w:ilvl w:val="1"/>
          <w:numId w:val="17"/>
        </w:numPr>
        <w:spacing w:before="240" w:after="240"/>
        <w:jc w:val="center"/>
        <w:outlineLvl w:val="1"/>
        <w:rPr>
          <w:bCs/>
          <w:i/>
          <w:iCs/>
          <w:sz w:val="28"/>
          <w:szCs w:val="28"/>
        </w:rPr>
      </w:pPr>
      <w:bookmarkStart w:id="43" w:name="_Toc475421826"/>
      <w:r>
        <w:rPr>
          <w:bCs/>
          <w:i/>
          <w:iCs/>
          <w:sz w:val="28"/>
          <w:szCs w:val="28"/>
        </w:rPr>
        <w:t>Оценка с</w:t>
      </w:r>
      <w:r w:rsidR="00E9668F">
        <w:rPr>
          <w:bCs/>
          <w:i/>
          <w:iCs/>
          <w:sz w:val="28"/>
          <w:szCs w:val="28"/>
        </w:rPr>
        <w:t>тепен</w:t>
      </w:r>
      <w:r>
        <w:rPr>
          <w:bCs/>
          <w:i/>
          <w:iCs/>
          <w:sz w:val="28"/>
          <w:szCs w:val="28"/>
        </w:rPr>
        <w:t>и</w:t>
      </w:r>
      <w:r w:rsidR="00E9668F">
        <w:rPr>
          <w:bCs/>
          <w:i/>
          <w:iCs/>
          <w:sz w:val="28"/>
          <w:szCs w:val="28"/>
        </w:rPr>
        <w:t xml:space="preserve"> регламентации исполнения администрациями районов Санкт-Петербурга </w:t>
      </w:r>
      <w:r w:rsidR="00E9668F" w:rsidRPr="00E9668F">
        <w:rPr>
          <w:bCs/>
          <w:i/>
          <w:iCs/>
          <w:sz w:val="28"/>
          <w:szCs w:val="28"/>
        </w:rPr>
        <w:t xml:space="preserve">полномочий в </w:t>
      </w:r>
      <w:r w:rsidR="007C6AE6">
        <w:rPr>
          <w:bCs/>
          <w:i/>
          <w:iCs/>
          <w:sz w:val="28"/>
          <w:szCs w:val="28"/>
        </w:rPr>
        <w:t xml:space="preserve">сфере </w:t>
      </w:r>
      <w:r w:rsidR="007C6AE6" w:rsidRPr="007C6AE6">
        <w:rPr>
          <w:bCs/>
          <w:i/>
          <w:iCs/>
          <w:sz w:val="28"/>
          <w:szCs w:val="28"/>
        </w:rPr>
        <w:t xml:space="preserve">развития и поддержки </w:t>
      </w:r>
      <w:r w:rsidR="00E9668F" w:rsidRPr="00E9668F">
        <w:rPr>
          <w:bCs/>
          <w:i/>
          <w:iCs/>
          <w:sz w:val="28"/>
          <w:szCs w:val="28"/>
        </w:rPr>
        <w:t xml:space="preserve">предпринимательской </w:t>
      </w:r>
      <w:r w:rsidR="007C6AE6">
        <w:rPr>
          <w:bCs/>
          <w:i/>
          <w:iCs/>
          <w:sz w:val="28"/>
          <w:szCs w:val="28"/>
        </w:rPr>
        <w:t>деятельности</w:t>
      </w:r>
      <w:bookmarkEnd w:id="43"/>
    </w:p>
    <w:p w:rsidR="004E659D" w:rsidRDefault="00724B18" w:rsidP="00E9668F">
      <w:pPr>
        <w:spacing w:line="360" w:lineRule="auto"/>
        <w:ind w:firstLine="709"/>
        <w:jc w:val="both"/>
        <w:rPr>
          <w:sz w:val="28"/>
          <w:szCs w:val="28"/>
        </w:rPr>
      </w:pPr>
      <w:r>
        <w:rPr>
          <w:sz w:val="28"/>
          <w:szCs w:val="28"/>
        </w:rPr>
        <w:t xml:space="preserve">Анализ регламентации полномочий администраций районов Санкт-Петербурга на основе законодательства составляет самостоятельный </w:t>
      </w:r>
      <w:proofErr w:type="gramStart"/>
      <w:r>
        <w:rPr>
          <w:sz w:val="28"/>
          <w:szCs w:val="28"/>
        </w:rPr>
        <w:t>предмет</w:t>
      </w:r>
      <w:proofErr w:type="gramEnd"/>
      <w:r>
        <w:rPr>
          <w:sz w:val="28"/>
          <w:szCs w:val="28"/>
        </w:rPr>
        <w:t xml:space="preserve"> и его результаты представлены в следующем разделе настоящего отчета. В рамках социологического исследования интерес представляет субъективная оценка регламентации полномочий администраций районов глазами самих предпринимателей.</w:t>
      </w:r>
    </w:p>
    <w:p w:rsidR="009C564D" w:rsidRDefault="009C564D" w:rsidP="00E9668F">
      <w:pPr>
        <w:spacing w:line="360" w:lineRule="auto"/>
        <w:ind w:firstLine="709"/>
        <w:jc w:val="both"/>
        <w:rPr>
          <w:sz w:val="28"/>
          <w:szCs w:val="28"/>
        </w:rPr>
      </w:pPr>
      <w:r>
        <w:rPr>
          <w:sz w:val="28"/>
          <w:szCs w:val="28"/>
        </w:rPr>
        <w:t>В целях оценки степени регламентации респондентам предлагалось выбрать один из следующих вариантов ответа:</w:t>
      </w:r>
    </w:p>
    <w:p w:rsidR="009C564D" w:rsidRPr="009C564D" w:rsidRDefault="009C564D" w:rsidP="00367F59">
      <w:pPr>
        <w:pStyle w:val="aff0"/>
        <w:numPr>
          <w:ilvl w:val="0"/>
          <w:numId w:val="44"/>
        </w:numPr>
        <w:spacing w:line="360" w:lineRule="auto"/>
        <w:jc w:val="both"/>
        <w:rPr>
          <w:sz w:val="28"/>
          <w:szCs w:val="28"/>
        </w:rPr>
      </w:pPr>
      <w:r w:rsidRPr="009C564D">
        <w:rPr>
          <w:sz w:val="28"/>
          <w:szCs w:val="28"/>
        </w:rPr>
        <w:t xml:space="preserve">Полномочия детально регламентированы по срокам и иным процедурным условиям (в </w:t>
      </w:r>
      <w:proofErr w:type="spellStart"/>
      <w:r w:rsidRPr="009C564D">
        <w:rPr>
          <w:sz w:val="28"/>
          <w:szCs w:val="28"/>
        </w:rPr>
        <w:t>т.ч</w:t>
      </w:r>
      <w:proofErr w:type="spellEnd"/>
      <w:r w:rsidRPr="009C564D">
        <w:rPr>
          <w:sz w:val="28"/>
          <w:szCs w:val="28"/>
        </w:rPr>
        <w:t>. перечень требуемых документов и оснований для принятия определенных решений) и четко исполняются</w:t>
      </w:r>
      <w:r>
        <w:rPr>
          <w:sz w:val="28"/>
          <w:szCs w:val="28"/>
        </w:rPr>
        <w:t xml:space="preserve"> (высокая степень регламентации)</w:t>
      </w:r>
      <w:r w:rsidR="007E7475">
        <w:rPr>
          <w:sz w:val="28"/>
          <w:szCs w:val="28"/>
        </w:rPr>
        <w:t>;</w:t>
      </w:r>
    </w:p>
    <w:p w:rsidR="009C564D" w:rsidRPr="009C564D" w:rsidRDefault="009C564D" w:rsidP="00367F59">
      <w:pPr>
        <w:pStyle w:val="aff0"/>
        <w:numPr>
          <w:ilvl w:val="0"/>
          <w:numId w:val="44"/>
        </w:numPr>
        <w:spacing w:line="360" w:lineRule="auto"/>
        <w:jc w:val="both"/>
        <w:rPr>
          <w:sz w:val="28"/>
          <w:szCs w:val="28"/>
        </w:rPr>
      </w:pPr>
      <w:r w:rsidRPr="009C564D">
        <w:rPr>
          <w:sz w:val="28"/>
          <w:szCs w:val="28"/>
        </w:rPr>
        <w:t>Полномочия формально регламентированы, но их исполнение фактически остается на усмотрение представителей Администрации района</w:t>
      </w:r>
      <w:r>
        <w:rPr>
          <w:sz w:val="28"/>
          <w:szCs w:val="28"/>
        </w:rPr>
        <w:t xml:space="preserve"> (удовлетворительная степень регламентации)</w:t>
      </w:r>
      <w:r w:rsidR="007E7475">
        <w:rPr>
          <w:sz w:val="28"/>
          <w:szCs w:val="28"/>
        </w:rPr>
        <w:t>;</w:t>
      </w:r>
    </w:p>
    <w:p w:rsidR="009C564D" w:rsidRPr="009C564D" w:rsidRDefault="009C564D" w:rsidP="00367F59">
      <w:pPr>
        <w:pStyle w:val="aff0"/>
        <w:numPr>
          <w:ilvl w:val="0"/>
          <w:numId w:val="44"/>
        </w:numPr>
        <w:spacing w:line="360" w:lineRule="auto"/>
        <w:jc w:val="both"/>
        <w:rPr>
          <w:sz w:val="28"/>
          <w:szCs w:val="28"/>
        </w:rPr>
      </w:pPr>
      <w:r w:rsidRPr="009C564D">
        <w:rPr>
          <w:sz w:val="28"/>
          <w:szCs w:val="28"/>
        </w:rPr>
        <w:t xml:space="preserve">Полномочия установлены лишь </w:t>
      </w:r>
      <w:proofErr w:type="spellStart"/>
      <w:r w:rsidRPr="009C564D">
        <w:rPr>
          <w:sz w:val="28"/>
          <w:szCs w:val="28"/>
        </w:rPr>
        <w:t>рамочно</w:t>
      </w:r>
      <w:proofErr w:type="spellEnd"/>
      <w:r w:rsidRPr="009C564D">
        <w:rPr>
          <w:sz w:val="28"/>
          <w:szCs w:val="28"/>
        </w:rPr>
        <w:t>, у представителей Администрации имеется высокая свобода действий</w:t>
      </w:r>
      <w:r w:rsidR="007E7475">
        <w:rPr>
          <w:sz w:val="28"/>
          <w:szCs w:val="28"/>
        </w:rPr>
        <w:t xml:space="preserve"> (неудовлетворительная степень регламентации).</w:t>
      </w:r>
    </w:p>
    <w:p w:rsidR="009C564D" w:rsidRDefault="007E7475" w:rsidP="00E9668F">
      <w:pPr>
        <w:spacing w:line="360" w:lineRule="auto"/>
        <w:ind w:firstLine="709"/>
        <w:jc w:val="both"/>
        <w:rPr>
          <w:sz w:val="28"/>
          <w:szCs w:val="28"/>
        </w:rPr>
      </w:pPr>
      <w:r>
        <w:rPr>
          <w:sz w:val="28"/>
          <w:szCs w:val="28"/>
        </w:rPr>
        <w:t>На следующей диаграмме представлены результаты оценки, упорядоченные по возрастани</w:t>
      </w:r>
      <w:r w:rsidR="00AB7679">
        <w:rPr>
          <w:sz w:val="28"/>
          <w:szCs w:val="28"/>
        </w:rPr>
        <w:t>ю</w:t>
      </w:r>
      <w:r>
        <w:rPr>
          <w:sz w:val="28"/>
          <w:szCs w:val="28"/>
        </w:rPr>
        <w:t xml:space="preserve"> качества регламентации (убывания суммы удовлетворительной и неудовлетворительной степеней). Наименее качественная регламентация полномочий, по оценкам респондентов, </w:t>
      </w:r>
      <w:r>
        <w:rPr>
          <w:sz w:val="28"/>
          <w:szCs w:val="28"/>
        </w:rPr>
        <w:lastRenderedPageBreak/>
        <w:t>присутствует у администраций Красносельского, Невского и Пушкинского районов. Заметим, что как раз эти районы являются лидерами по сложности записи и попадания на прием к руководству.</w:t>
      </w:r>
    </w:p>
    <w:p w:rsidR="009C564D" w:rsidRDefault="007E7475" w:rsidP="009C564D">
      <w:pPr>
        <w:spacing w:line="360" w:lineRule="auto"/>
        <w:jc w:val="both"/>
        <w:rPr>
          <w:sz w:val="28"/>
          <w:szCs w:val="28"/>
        </w:rPr>
      </w:pPr>
      <w:r>
        <w:rPr>
          <w:noProof/>
        </w:rPr>
        <w:drawing>
          <wp:inline distT="0" distB="0" distL="0" distR="0" wp14:anchorId="5CEBA464" wp14:editId="570E8644">
            <wp:extent cx="5887844" cy="6947210"/>
            <wp:effectExtent l="0" t="0" r="0" b="635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7E7475" w:rsidRDefault="007E7475" w:rsidP="007E7475">
      <w:pPr>
        <w:jc w:val="center"/>
        <w:rPr>
          <w:i/>
          <w:sz w:val="28"/>
          <w:szCs w:val="28"/>
        </w:rPr>
      </w:pPr>
      <w:r w:rsidRPr="0086480E">
        <w:rPr>
          <w:i/>
          <w:sz w:val="28"/>
          <w:szCs w:val="28"/>
        </w:rPr>
        <w:t>Рисунок 2.</w:t>
      </w:r>
      <w:r w:rsidR="00FE344A">
        <w:rPr>
          <w:i/>
          <w:sz w:val="28"/>
          <w:szCs w:val="28"/>
        </w:rPr>
        <w:t>30</w:t>
      </w:r>
      <w:r w:rsidRPr="0086480E">
        <w:rPr>
          <w:i/>
          <w:sz w:val="28"/>
          <w:szCs w:val="28"/>
        </w:rPr>
        <w:t xml:space="preserve"> – </w:t>
      </w:r>
      <w:r>
        <w:rPr>
          <w:i/>
          <w:sz w:val="28"/>
          <w:szCs w:val="28"/>
        </w:rPr>
        <w:t xml:space="preserve">Упорядоченные по убыванию оценки </w:t>
      </w:r>
      <w:r w:rsidR="009C1B70">
        <w:rPr>
          <w:i/>
          <w:sz w:val="28"/>
          <w:szCs w:val="28"/>
        </w:rPr>
        <w:t xml:space="preserve">проблем в </w:t>
      </w:r>
      <w:r w:rsidRPr="007E7475">
        <w:rPr>
          <w:i/>
          <w:sz w:val="28"/>
          <w:szCs w:val="28"/>
        </w:rPr>
        <w:t>регламентации полномочий администраций районов Санкт-Петербурга</w:t>
      </w:r>
      <w:r>
        <w:rPr>
          <w:i/>
          <w:sz w:val="28"/>
          <w:szCs w:val="28"/>
        </w:rPr>
        <w:t xml:space="preserve"> </w:t>
      </w:r>
      <w:r w:rsidR="005636C3" w:rsidRPr="005636C3">
        <w:rPr>
          <w:i/>
          <w:sz w:val="28"/>
          <w:szCs w:val="28"/>
        </w:rPr>
        <w:t xml:space="preserve">в сфере развития и поддержки предпринимательской деятельности </w:t>
      </w:r>
      <w:r>
        <w:rPr>
          <w:i/>
          <w:sz w:val="28"/>
          <w:szCs w:val="28"/>
        </w:rPr>
        <w:t>в 2016 году</w:t>
      </w:r>
    </w:p>
    <w:p w:rsidR="006309C2" w:rsidRPr="00653145" w:rsidRDefault="006309C2" w:rsidP="006309C2">
      <w:pPr>
        <w:jc w:val="center"/>
        <w:rPr>
          <w:i/>
          <w:sz w:val="28"/>
          <w:szCs w:val="28"/>
        </w:rPr>
      </w:pPr>
      <w:r>
        <w:rPr>
          <w:i/>
          <w:sz w:val="28"/>
          <w:szCs w:val="28"/>
        </w:rPr>
        <w:t xml:space="preserve">Примечание: на данном рисунке представлены доли предприятий в числе предприятий каждого из административных районов, данные о долях предприятий, не пытавшихся взаимодействовать с администрациями </w:t>
      </w:r>
      <w:r>
        <w:rPr>
          <w:i/>
          <w:sz w:val="28"/>
          <w:szCs w:val="28"/>
        </w:rPr>
        <w:lastRenderedPageBreak/>
        <w:t>районов, а также не давших ответ на данный вопрос, в целях повышения наглядности не указаны, таким образом сумма долей по каждой сроке составляет менее 100%</w:t>
      </w:r>
    </w:p>
    <w:p w:rsidR="004E659D" w:rsidRDefault="004E659D" w:rsidP="00750414">
      <w:pPr>
        <w:spacing w:line="360" w:lineRule="auto"/>
        <w:ind w:firstLine="709"/>
        <w:jc w:val="both"/>
        <w:rPr>
          <w:sz w:val="28"/>
          <w:szCs w:val="28"/>
        </w:rPr>
      </w:pPr>
    </w:p>
    <w:p w:rsidR="007E7475" w:rsidRDefault="007E7475" w:rsidP="00750414">
      <w:pPr>
        <w:spacing w:line="360" w:lineRule="auto"/>
        <w:ind w:firstLine="709"/>
        <w:jc w:val="both"/>
        <w:rPr>
          <w:sz w:val="28"/>
          <w:szCs w:val="28"/>
        </w:rPr>
      </w:pPr>
    </w:p>
    <w:p w:rsidR="007E7475" w:rsidRPr="002B4F71" w:rsidRDefault="007E7475" w:rsidP="005636C3">
      <w:pPr>
        <w:keepNext/>
        <w:numPr>
          <w:ilvl w:val="1"/>
          <w:numId w:val="17"/>
        </w:numPr>
        <w:spacing w:before="240" w:after="240"/>
        <w:jc w:val="center"/>
        <w:outlineLvl w:val="1"/>
        <w:rPr>
          <w:bCs/>
          <w:i/>
          <w:iCs/>
          <w:sz w:val="28"/>
          <w:szCs w:val="28"/>
        </w:rPr>
      </w:pPr>
      <w:bookmarkStart w:id="44" w:name="_Toc475421827"/>
      <w:r>
        <w:rPr>
          <w:bCs/>
          <w:i/>
          <w:iCs/>
          <w:sz w:val="28"/>
          <w:szCs w:val="28"/>
        </w:rPr>
        <w:t xml:space="preserve">Оценка степени </w:t>
      </w:r>
      <w:r w:rsidR="005636C3" w:rsidRPr="005636C3">
        <w:rPr>
          <w:bCs/>
          <w:i/>
          <w:iCs/>
          <w:sz w:val="28"/>
          <w:szCs w:val="28"/>
        </w:rPr>
        <w:t xml:space="preserve">прозрачности и обоснованности решений </w:t>
      </w:r>
      <w:r>
        <w:rPr>
          <w:bCs/>
          <w:i/>
          <w:iCs/>
          <w:sz w:val="28"/>
          <w:szCs w:val="28"/>
        </w:rPr>
        <w:t xml:space="preserve">администрациями районов Санкт-Петербурга </w:t>
      </w:r>
      <w:r w:rsidRPr="00E9668F">
        <w:rPr>
          <w:bCs/>
          <w:i/>
          <w:iCs/>
          <w:sz w:val="28"/>
          <w:szCs w:val="28"/>
        </w:rPr>
        <w:t xml:space="preserve">полномочий в </w:t>
      </w:r>
      <w:r>
        <w:rPr>
          <w:bCs/>
          <w:i/>
          <w:iCs/>
          <w:sz w:val="28"/>
          <w:szCs w:val="28"/>
        </w:rPr>
        <w:t xml:space="preserve">сфере </w:t>
      </w:r>
      <w:r w:rsidRPr="007C6AE6">
        <w:rPr>
          <w:bCs/>
          <w:i/>
          <w:iCs/>
          <w:sz w:val="28"/>
          <w:szCs w:val="28"/>
        </w:rPr>
        <w:t xml:space="preserve">развития и поддержки </w:t>
      </w:r>
      <w:r w:rsidRPr="00E9668F">
        <w:rPr>
          <w:bCs/>
          <w:i/>
          <w:iCs/>
          <w:sz w:val="28"/>
          <w:szCs w:val="28"/>
        </w:rPr>
        <w:t xml:space="preserve">предпринимательской </w:t>
      </w:r>
      <w:r>
        <w:rPr>
          <w:bCs/>
          <w:i/>
          <w:iCs/>
          <w:sz w:val="28"/>
          <w:szCs w:val="28"/>
        </w:rPr>
        <w:t>деятельности</w:t>
      </w:r>
      <w:bookmarkEnd w:id="44"/>
    </w:p>
    <w:p w:rsidR="007E7475" w:rsidRDefault="00D458D8" w:rsidP="007E7475">
      <w:pPr>
        <w:spacing w:line="360" w:lineRule="auto"/>
        <w:ind w:firstLine="709"/>
        <w:jc w:val="both"/>
        <w:rPr>
          <w:sz w:val="28"/>
          <w:szCs w:val="28"/>
        </w:rPr>
      </w:pPr>
      <w:r>
        <w:rPr>
          <w:sz w:val="28"/>
          <w:szCs w:val="28"/>
        </w:rPr>
        <w:t xml:space="preserve">Важным показателем качества работы администраций районов также является оценка степени прозрачности и обоснованности принимаемых ими решений. </w:t>
      </w:r>
      <w:proofErr w:type="gramStart"/>
      <w:r>
        <w:rPr>
          <w:sz w:val="28"/>
          <w:szCs w:val="28"/>
        </w:rPr>
        <w:t>Для</w:t>
      </w:r>
      <w:proofErr w:type="gramEnd"/>
      <w:r>
        <w:rPr>
          <w:sz w:val="28"/>
          <w:szCs w:val="28"/>
        </w:rPr>
        <w:t xml:space="preserve"> это респондентам предлагалась следующая шкала:</w:t>
      </w:r>
    </w:p>
    <w:p w:rsidR="00D458D8" w:rsidRPr="00D458D8" w:rsidRDefault="00D458D8" w:rsidP="00367F59">
      <w:pPr>
        <w:pStyle w:val="aff0"/>
        <w:numPr>
          <w:ilvl w:val="0"/>
          <w:numId w:val="44"/>
        </w:numPr>
        <w:spacing w:line="360" w:lineRule="auto"/>
        <w:jc w:val="both"/>
        <w:rPr>
          <w:sz w:val="28"/>
          <w:szCs w:val="28"/>
        </w:rPr>
      </w:pPr>
      <w:proofErr w:type="gramStart"/>
      <w:r w:rsidRPr="00D458D8">
        <w:rPr>
          <w:sz w:val="28"/>
          <w:szCs w:val="28"/>
        </w:rPr>
        <w:t>Высокая</w:t>
      </w:r>
      <w:proofErr w:type="gramEnd"/>
      <w:r w:rsidRPr="00D458D8">
        <w:rPr>
          <w:sz w:val="28"/>
          <w:szCs w:val="28"/>
        </w:rPr>
        <w:t xml:space="preserve"> (решения Администрации района представляются прозрачными и обоснованными)</w:t>
      </w:r>
    </w:p>
    <w:p w:rsidR="00D458D8" w:rsidRPr="00D458D8" w:rsidRDefault="00D458D8" w:rsidP="00367F59">
      <w:pPr>
        <w:pStyle w:val="aff0"/>
        <w:numPr>
          <w:ilvl w:val="0"/>
          <w:numId w:val="44"/>
        </w:numPr>
        <w:spacing w:line="360" w:lineRule="auto"/>
        <w:jc w:val="both"/>
        <w:rPr>
          <w:sz w:val="28"/>
          <w:szCs w:val="28"/>
        </w:rPr>
      </w:pPr>
      <w:proofErr w:type="gramStart"/>
      <w:r w:rsidRPr="00D458D8">
        <w:rPr>
          <w:sz w:val="28"/>
          <w:szCs w:val="28"/>
        </w:rPr>
        <w:t>Средняя</w:t>
      </w:r>
      <w:proofErr w:type="gramEnd"/>
      <w:r w:rsidRPr="00D458D8">
        <w:rPr>
          <w:sz w:val="28"/>
          <w:szCs w:val="28"/>
        </w:rPr>
        <w:t xml:space="preserve"> (решения Администрации района представляются не вполне прозрачными и обоснованными)</w:t>
      </w:r>
    </w:p>
    <w:p w:rsidR="00D458D8" w:rsidRDefault="00D458D8" w:rsidP="00367F59">
      <w:pPr>
        <w:pStyle w:val="aff0"/>
        <w:numPr>
          <w:ilvl w:val="0"/>
          <w:numId w:val="44"/>
        </w:numPr>
        <w:spacing w:line="360" w:lineRule="auto"/>
        <w:jc w:val="both"/>
        <w:rPr>
          <w:sz w:val="28"/>
          <w:szCs w:val="28"/>
        </w:rPr>
      </w:pPr>
      <w:proofErr w:type="gramStart"/>
      <w:r w:rsidRPr="00D458D8">
        <w:rPr>
          <w:sz w:val="28"/>
          <w:szCs w:val="28"/>
        </w:rPr>
        <w:t>Низкая</w:t>
      </w:r>
      <w:proofErr w:type="gramEnd"/>
      <w:r w:rsidRPr="00D458D8">
        <w:rPr>
          <w:sz w:val="28"/>
          <w:szCs w:val="28"/>
        </w:rPr>
        <w:t xml:space="preserve"> (решения Администрации района представляются непрозрачными и необоснованными)</w:t>
      </w:r>
    </w:p>
    <w:p w:rsidR="00D458D8" w:rsidRDefault="00D458D8" w:rsidP="00D458D8">
      <w:pPr>
        <w:spacing w:line="360" w:lineRule="auto"/>
        <w:ind w:firstLine="709"/>
        <w:jc w:val="both"/>
        <w:rPr>
          <w:sz w:val="28"/>
          <w:szCs w:val="28"/>
        </w:rPr>
      </w:pPr>
      <w:r>
        <w:rPr>
          <w:sz w:val="28"/>
          <w:szCs w:val="28"/>
        </w:rPr>
        <w:t>Результаты данной оценки представлены на следующей ди</w:t>
      </w:r>
      <w:r w:rsidR="00286687">
        <w:rPr>
          <w:sz w:val="28"/>
          <w:szCs w:val="28"/>
        </w:rPr>
        <w:t>а</w:t>
      </w:r>
      <w:r>
        <w:rPr>
          <w:sz w:val="28"/>
          <w:szCs w:val="28"/>
        </w:rPr>
        <w:t>грамме</w:t>
      </w:r>
      <w:r w:rsidR="00286687">
        <w:rPr>
          <w:sz w:val="28"/>
          <w:szCs w:val="28"/>
        </w:rPr>
        <w:t xml:space="preserve"> (упорядочены по убывани</w:t>
      </w:r>
      <w:r w:rsidR="00AB7679">
        <w:rPr>
          <w:sz w:val="28"/>
          <w:szCs w:val="28"/>
        </w:rPr>
        <w:t>ю степени</w:t>
      </w:r>
      <w:r w:rsidR="00286687">
        <w:rPr>
          <w:sz w:val="28"/>
          <w:szCs w:val="28"/>
        </w:rPr>
        <w:t xml:space="preserve"> непрозрачности и необоснованности). Помимо </w:t>
      </w:r>
      <w:proofErr w:type="spellStart"/>
      <w:r w:rsidR="00286687">
        <w:rPr>
          <w:sz w:val="28"/>
          <w:szCs w:val="28"/>
        </w:rPr>
        <w:t>Кронштадского</w:t>
      </w:r>
      <w:proofErr w:type="spellEnd"/>
      <w:r w:rsidR="00286687">
        <w:rPr>
          <w:sz w:val="28"/>
          <w:szCs w:val="28"/>
        </w:rPr>
        <w:t xml:space="preserve"> района, </w:t>
      </w:r>
      <w:proofErr w:type="gramStart"/>
      <w:r w:rsidR="00286687">
        <w:rPr>
          <w:sz w:val="28"/>
          <w:szCs w:val="28"/>
        </w:rPr>
        <w:t>взаимодействие</w:t>
      </w:r>
      <w:proofErr w:type="gramEnd"/>
      <w:r w:rsidR="00286687">
        <w:rPr>
          <w:sz w:val="28"/>
          <w:szCs w:val="28"/>
        </w:rPr>
        <w:t xml:space="preserve"> с администрацией которого указали только 5 респондентов, наименее прозрачные и обоснованные решения, по мнению опрошенных, принимаются администрациями Невского, Красногвардейского и Василеостровского районов.</w:t>
      </w:r>
    </w:p>
    <w:p w:rsidR="00286687" w:rsidRDefault="00286687" w:rsidP="00D458D8">
      <w:pPr>
        <w:spacing w:line="360" w:lineRule="auto"/>
        <w:ind w:firstLine="709"/>
        <w:jc w:val="both"/>
        <w:rPr>
          <w:sz w:val="28"/>
          <w:szCs w:val="28"/>
        </w:rPr>
      </w:pPr>
      <w:r>
        <w:rPr>
          <w:sz w:val="28"/>
          <w:szCs w:val="28"/>
        </w:rPr>
        <w:t>При этом</w:t>
      </w:r>
      <w:proofErr w:type="gramStart"/>
      <w:r>
        <w:rPr>
          <w:sz w:val="28"/>
          <w:szCs w:val="28"/>
        </w:rPr>
        <w:t>,</w:t>
      </w:r>
      <w:proofErr w:type="gramEnd"/>
      <w:r>
        <w:rPr>
          <w:sz w:val="28"/>
          <w:szCs w:val="28"/>
        </w:rPr>
        <w:t xml:space="preserve"> следует отметить, что, по сравнению с оценками регламентации полномочий, оценки прозрачности и обоснованности решений распределились между администрациями районов</w:t>
      </w:r>
      <w:r w:rsidRPr="00286687">
        <w:rPr>
          <w:sz w:val="28"/>
          <w:szCs w:val="28"/>
        </w:rPr>
        <w:t xml:space="preserve"> </w:t>
      </w:r>
      <w:r>
        <w:rPr>
          <w:sz w:val="28"/>
          <w:szCs w:val="28"/>
        </w:rPr>
        <w:t>Санкт-Петербурга более равномерно.</w:t>
      </w:r>
    </w:p>
    <w:p w:rsidR="00286687" w:rsidRDefault="00286687" w:rsidP="00D458D8">
      <w:pPr>
        <w:spacing w:line="360" w:lineRule="auto"/>
        <w:ind w:firstLine="709"/>
        <w:jc w:val="both"/>
        <w:rPr>
          <w:sz w:val="28"/>
          <w:szCs w:val="28"/>
        </w:rPr>
      </w:pPr>
    </w:p>
    <w:p w:rsidR="00286687" w:rsidRDefault="00286687" w:rsidP="00286687">
      <w:pPr>
        <w:spacing w:line="360" w:lineRule="auto"/>
        <w:jc w:val="both"/>
        <w:rPr>
          <w:sz w:val="28"/>
          <w:szCs w:val="28"/>
        </w:rPr>
      </w:pPr>
      <w:r>
        <w:rPr>
          <w:noProof/>
        </w:rPr>
        <w:lastRenderedPageBreak/>
        <w:drawing>
          <wp:inline distT="0" distB="0" distL="0" distR="0" wp14:anchorId="6341B4CB" wp14:editId="6AC1C4A2">
            <wp:extent cx="5943600" cy="6947210"/>
            <wp:effectExtent l="0" t="0" r="0" b="635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86687" w:rsidRDefault="00286687" w:rsidP="00286687">
      <w:pPr>
        <w:jc w:val="center"/>
        <w:rPr>
          <w:i/>
          <w:sz w:val="28"/>
          <w:szCs w:val="28"/>
        </w:rPr>
      </w:pPr>
      <w:r w:rsidRPr="0086480E">
        <w:rPr>
          <w:i/>
          <w:sz w:val="28"/>
          <w:szCs w:val="28"/>
        </w:rPr>
        <w:t>Рисунок 2.</w:t>
      </w:r>
      <w:r w:rsidR="00FE344A">
        <w:rPr>
          <w:i/>
          <w:sz w:val="28"/>
          <w:szCs w:val="28"/>
        </w:rPr>
        <w:t>31</w:t>
      </w:r>
      <w:r w:rsidRPr="0086480E">
        <w:rPr>
          <w:i/>
          <w:sz w:val="28"/>
          <w:szCs w:val="28"/>
        </w:rPr>
        <w:t xml:space="preserve"> – </w:t>
      </w:r>
      <w:r>
        <w:rPr>
          <w:i/>
          <w:sz w:val="28"/>
          <w:szCs w:val="28"/>
        </w:rPr>
        <w:t xml:space="preserve">Упорядоченные по убыванию оценки </w:t>
      </w:r>
      <w:r w:rsidR="009C1B70">
        <w:rPr>
          <w:i/>
          <w:sz w:val="28"/>
          <w:szCs w:val="28"/>
        </w:rPr>
        <w:t>не</w:t>
      </w:r>
      <w:r>
        <w:rPr>
          <w:i/>
          <w:sz w:val="28"/>
          <w:szCs w:val="28"/>
        </w:rPr>
        <w:t xml:space="preserve">прозрачности и </w:t>
      </w:r>
      <w:r w:rsidR="009C1B70">
        <w:rPr>
          <w:i/>
          <w:sz w:val="28"/>
          <w:szCs w:val="28"/>
        </w:rPr>
        <w:t>не</w:t>
      </w:r>
      <w:r>
        <w:rPr>
          <w:i/>
          <w:sz w:val="28"/>
          <w:szCs w:val="28"/>
        </w:rPr>
        <w:t>обоснованности решений</w:t>
      </w:r>
      <w:r w:rsidRPr="007E7475">
        <w:rPr>
          <w:i/>
          <w:sz w:val="28"/>
          <w:szCs w:val="28"/>
        </w:rPr>
        <w:t xml:space="preserve"> администраций районов Санкт-Петербурга</w:t>
      </w:r>
      <w:r>
        <w:rPr>
          <w:i/>
          <w:sz w:val="28"/>
          <w:szCs w:val="28"/>
        </w:rPr>
        <w:t xml:space="preserve"> </w:t>
      </w:r>
      <w:r w:rsidRPr="005636C3">
        <w:rPr>
          <w:i/>
          <w:sz w:val="28"/>
          <w:szCs w:val="28"/>
        </w:rPr>
        <w:t xml:space="preserve">в сфере развития и поддержки предпринимательской деятельности </w:t>
      </w:r>
      <w:r>
        <w:rPr>
          <w:i/>
          <w:sz w:val="28"/>
          <w:szCs w:val="28"/>
        </w:rPr>
        <w:t>в 2016 году</w:t>
      </w:r>
    </w:p>
    <w:p w:rsidR="006309C2" w:rsidRPr="00653145" w:rsidRDefault="006309C2" w:rsidP="006309C2">
      <w:pPr>
        <w:jc w:val="center"/>
        <w:rPr>
          <w:i/>
          <w:sz w:val="28"/>
          <w:szCs w:val="28"/>
        </w:rPr>
      </w:pPr>
      <w:r>
        <w:rPr>
          <w:i/>
          <w:sz w:val="28"/>
          <w:szCs w:val="28"/>
        </w:rPr>
        <w:t>Примечание: на данном рисунке представлены доли предприятий в числе предприятий каждого из административных районов, данные о долях предприятий, не пытавшихся взаимодействовать с администрациями районов, а также не давших ответ на данный вопрос, в целях повышения наглядности не указаны, таким образом сумма долей по каждой сроке составляет менее 100%</w:t>
      </w:r>
    </w:p>
    <w:p w:rsidR="00D458D8" w:rsidRDefault="00D458D8" w:rsidP="00D458D8">
      <w:pPr>
        <w:spacing w:line="360" w:lineRule="auto"/>
        <w:ind w:firstLine="709"/>
        <w:jc w:val="both"/>
        <w:rPr>
          <w:sz w:val="28"/>
          <w:szCs w:val="28"/>
        </w:rPr>
      </w:pPr>
    </w:p>
    <w:p w:rsidR="006266B6" w:rsidRPr="002B4F71" w:rsidRDefault="006266B6" w:rsidP="006266B6">
      <w:pPr>
        <w:keepNext/>
        <w:numPr>
          <w:ilvl w:val="1"/>
          <w:numId w:val="17"/>
        </w:numPr>
        <w:spacing w:before="240" w:after="240"/>
        <w:jc w:val="center"/>
        <w:outlineLvl w:val="1"/>
        <w:rPr>
          <w:bCs/>
          <w:i/>
          <w:iCs/>
          <w:sz w:val="28"/>
          <w:szCs w:val="28"/>
        </w:rPr>
      </w:pPr>
      <w:bookmarkStart w:id="45" w:name="_Toc475421828"/>
      <w:r>
        <w:rPr>
          <w:bCs/>
          <w:i/>
          <w:iCs/>
          <w:sz w:val="28"/>
          <w:szCs w:val="28"/>
        </w:rPr>
        <w:t>Принятие</w:t>
      </w:r>
      <w:r w:rsidRPr="005636C3">
        <w:rPr>
          <w:bCs/>
          <w:i/>
          <w:iCs/>
          <w:sz w:val="28"/>
          <w:szCs w:val="28"/>
        </w:rPr>
        <w:t xml:space="preserve"> </w:t>
      </w:r>
      <w:r>
        <w:rPr>
          <w:bCs/>
          <w:i/>
          <w:iCs/>
          <w:sz w:val="28"/>
          <w:szCs w:val="28"/>
        </w:rPr>
        <w:t xml:space="preserve">администрациями районов Санкт-Петербурга </w:t>
      </w:r>
      <w:r w:rsidRPr="005636C3">
        <w:rPr>
          <w:bCs/>
          <w:i/>
          <w:iCs/>
          <w:sz w:val="28"/>
          <w:szCs w:val="28"/>
        </w:rPr>
        <w:t>решений</w:t>
      </w:r>
      <w:r>
        <w:rPr>
          <w:bCs/>
          <w:i/>
          <w:iCs/>
          <w:sz w:val="28"/>
          <w:szCs w:val="28"/>
        </w:rPr>
        <w:t>,</w:t>
      </w:r>
      <w:r w:rsidRPr="005636C3">
        <w:rPr>
          <w:bCs/>
          <w:i/>
          <w:iCs/>
          <w:sz w:val="28"/>
          <w:szCs w:val="28"/>
        </w:rPr>
        <w:t xml:space="preserve"> </w:t>
      </w:r>
      <w:r>
        <w:rPr>
          <w:bCs/>
          <w:i/>
          <w:iCs/>
          <w:sz w:val="28"/>
          <w:szCs w:val="28"/>
        </w:rPr>
        <w:t xml:space="preserve">выходящих за рамки имеющихся </w:t>
      </w:r>
      <w:r w:rsidR="002B75FF">
        <w:rPr>
          <w:bCs/>
          <w:i/>
          <w:iCs/>
          <w:sz w:val="28"/>
          <w:szCs w:val="28"/>
        </w:rPr>
        <w:t>полномочий</w:t>
      </w:r>
      <w:bookmarkEnd w:id="45"/>
    </w:p>
    <w:p w:rsidR="00D458D8" w:rsidRDefault="00E3410F" w:rsidP="006266B6">
      <w:pPr>
        <w:spacing w:line="360" w:lineRule="auto"/>
        <w:ind w:firstLine="709"/>
        <w:jc w:val="both"/>
        <w:rPr>
          <w:sz w:val="28"/>
          <w:szCs w:val="28"/>
        </w:rPr>
      </w:pPr>
      <w:r>
        <w:rPr>
          <w:sz w:val="28"/>
          <w:szCs w:val="28"/>
        </w:rPr>
        <w:t>Пожалуй, одной из наиболее важных составляющих оценки качества работы администраций районов с точки зрения развития предпринимательства является оценка предпринимателями законности (наличия соответствующих полномочий) при принятии решений.</w:t>
      </w:r>
    </w:p>
    <w:p w:rsidR="00E3410F" w:rsidRDefault="00E3410F" w:rsidP="006266B6">
      <w:pPr>
        <w:spacing w:line="360" w:lineRule="auto"/>
        <w:ind w:firstLine="709"/>
        <w:jc w:val="both"/>
        <w:rPr>
          <w:sz w:val="28"/>
          <w:szCs w:val="28"/>
        </w:rPr>
      </w:pPr>
      <w:r>
        <w:rPr>
          <w:sz w:val="28"/>
          <w:szCs w:val="28"/>
        </w:rPr>
        <w:t>Следующая диаграмма представляет результаты такой оценки</w:t>
      </w:r>
      <w:r w:rsidR="009C1B70">
        <w:rPr>
          <w:sz w:val="28"/>
          <w:szCs w:val="28"/>
        </w:rPr>
        <w:t xml:space="preserve"> (упорядочены по убывани</w:t>
      </w:r>
      <w:r w:rsidR="00AB7679">
        <w:rPr>
          <w:sz w:val="28"/>
          <w:szCs w:val="28"/>
        </w:rPr>
        <w:t>ю</w:t>
      </w:r>
      <w:r w:rsidR="009C1B70">
        <w:rPr>
          <w:sz w:val="28"/>
          <w:szCs w:val="28"/>
        </w:rPr>
        <w:t xml:space="preserve"> доли респондентов, которым известно о случаях принятия администрацией района решений, выходящих за рамки имеющихся полномочий)</w:t>
      </w:r>
      <w:r>
        <w:rPr>
          <w:sz w:val="28"/>
          <w:szCs w:val="28"/>
        </w:rPr>
        <w:t>.</w:t>
      </w:r>
    </w:p>
    <w:p w:rsidR="00E3410F" w:rsidRDefault="008B5430" w:rsidP="00E3410F">
      <w:pPr>
        <w:spacing w:line="360" w:lineRule="auto"/>
        <w:jc w:val="both"/>
        <w:rPr>
          <w:sz w:val="28"/>
          <w:szCs w:val="28"/>
        </w:rPr>
      </w:pPr>
      <w:r>
        <w:rPr>
          <w:noProof/>
        </w:rPr>
        <w:drawing>
          <wp:inline distT="0" distB="0" distL="0" distR="0" wp14:anchorId="26A1627B" wp14:editId="184BC42E">
            <wp:extent cx="5988205" cy="4962292"/>
            <wp:effectExtent l="0" t="0" r="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9C1B70" w:rsidRPr="009C1B70" w:rsidRDefault="009C1B70" w:rsidP="009C1B70">
      <w:pPr>
        <w:jc w:val="center"/>
        <w:rPr>
          <w:i/>
          <w:sz w:val="28"/>
          <w:szCs w:val="28"/>
        </w:rPr>
      </w:pPr>
      <w:r w:rsidRPr="0086480E">
        <w:rPr>
          <w:i/>
          <w:sz w:val="28"/>
          <w:szCs w:val="28"/>
        </w:rPr>
        <w:t>Рисунок 2.</w:t>
      </w:r>
      <w:r w:rsidR="00FE344A">
        <w:rPr>
          <w:i/>
          <w:sz w:val="28"/>
          <w:szCs w:val="28"/>
        </w:rPr>
        <w:t>32</w:t>
      </w:r>
      <w:r w:rsidRPr="0086480E">
        <w:rPr>
          <w:i/>
          <w:sz w:val="28"/>
          <w:szCs w:val="28"/>
        </w:rPr>
        <w:t xml:space="preserve"> – </w:t>
      </w:r>
      <w:r>
        <w:rPr>
          <w:i/>
          <w:sz w:val="28"/>
          <w:szCs w:val="28"/>
        </w:rPr>
        <w:t xml:space="preserve">Упорядоченные по убыванию оценки распространенности случаев принятия </w:t>
      </w:r>
      <w:r w:rsidRPr="009C1B70">
        <w:rPr>
          <w:i/>
          <w:sz w:val="28"/>
          <w:szCs w:val="28"/>
        </w:rPr>
        <w:t>администраци</w:t>
      </w:r>
      <w:r>
        <w:rPr>
          <w:i/>
          <w:sz w:val="28"/>
          <w:szCs w:val="28"/>
        </w:rPr>
        <w:t>ями</w:t>
      </w:r>
      <w:r w:rsidRPr="009C1B70">
        <w:rPr>
          <w:i/>
          <w:sz w:val="28"/>
          <w:szCs w:val="28"/>
        </w:rPr>
        <w:t xml:space="preserve"> районов Санкт-Петербурга </w:t>
      </w:r>
    </w:p>
    <w:p w:rsidR="009C1B70" w:rsidRDefault="009C1B70" w:rsidP="009C1B70">
      <w:pPr>
        <w:jc w:val="center"/>
        <w:rPr>
          <w:i/>
          <w:sz w:val="28"/>
          <w:szCs w:val="28"/>
        </w:rPr>
      </w:pPr>
      <w:r w:rsidRPr="009C1B70">
        <w:rPr>
          <w:i/>
          <w:sz w:val="28"/>
          <w:szCs w:val="28"/>
        </w:rPr>
        <w:t>решений, выходящих за рамки имеющихся полномочий</w:t>
      </w:r>
      <w:r>
        <w:rPr>
          <w:i/>
          <w:sz w:val="28"/>
          <w:szCs w:val="28"/>
        </w:rPr>
        <w:t>,</w:t>
      </w:r>
      <w:r w:rsidRPr="005636C3">
        <w:rPr>
          <w:i/>
          <w:sz w:val="28"/>
          <w:szCs w:val="28"/>
        </w:rPr>
        <w:t xml:space="preserve"> </w:t>
      </w:r>
      <w:r>
        <w:rPr>
          <w:i/>
          <w:sz w:val="28"/>
          <w:szCs w:val="28"/>
        </w:rPr>
        <w:t>в 2016 году</w:t>
      </w:r>
    </w:p>
    <w:p w:rsidR="006309C2" w:rsidRPr="00653145" w:rsidRDefault="006309C2" w:rsidP="006309C2">
      <w:pPr>
        <w:jc w:val="center"/>
        <w:rPr>
          <w:i/>
          <w:sz w:val="28"/>
          <w:szCs w:val="28"/>
        </w:rPr>
      </w:pPr>
      <w:r>
        <w:rPr>
          <w:i/>
          <w:sz w:val="28"/>
          <w:szCs w:val="28"/>
        </w:rPr>
        <w:lastRenderedPageBreak/>
        <w:t>Примечание: на данном рисунке представлены доли предприятий в числе предприятий каждого из административных районов, данные о долях предприятий, представителям которых не известно о таких случаях, а также не давших ответ на данный вопрос, в целях повышения наглядности не указаны, таким образом сумма долей по каждой сроке составляет менее 100%</w:t>
      </w:r>
    </w:p>
    <w:p w:rsidR="007E7475" w:rsidRDefault="007E7475" w:rsidP="00750414">
      <w:pPr>
        <w:spacing w:line="360" w:lineRule="auto"/>
        <w:ind w:firstLine="709"/>
        <w:jc w:val="both"/>
        <w:rPr>
          <w:sz w:val="28"/>
          <w:szCs w:val="28"/>
        </w:rPr>
      </w:pPr>
    </w:p>
    <w:p w:rsidR="0034103C" w:rsidRDefault="0034103C" w:rsidP="0034103C">
      <w:pPr>
        <w:spacing w:line="360" w:lineRule="auto"/>
        <w:ind w:firstLine="709"/>
        <w:jc w:val="both"/>
        <w:rPr>
          <w:sz w:val="28"/>
          <w:szCs w:val="28"/>
        </w:rPr>
      </w:pPr>
      <w:r>
        <w:rPr>
          <w:sz w:val="28"/>
          <w:szCs w:val="28"/>
        </w:rPr>
        <w:t xml:space="preserve">Помимо </w:t>
      </w:r>
      <w:proofErr w:type="spellStart"/>
      <w:r>
        <w:rPr>
          <w:sz w:val="28"/>
          <w:szCs w:val="28"/>
        </w:rPr>
        <w:t>Кронштадского</w:t>
      </w:r>
      <w:proofErr w:type="spellEnd"/>
      <w:r>
        <w:rPr>
          <w:sz w:val="28"/>
          <w:szCs w:val="28"/>
        </w:rPr>
        <w:t xml:space="preserve"> района, </w:t>
      </w:r>
      <w:proofErr w:type="gramStart"/>
      <w:r>
        <w:rPr>
          <w:sz w:val="28"/>
          <w:szCs w:val="28"/>
        </w:rPr>
        <w:t>взаимодействие</w:t>
      </w:r>
      <w:proofErr w:type="gramEnd"/>
      <w:r>
        <w:rPr>
          <w:sz w:val="28"/>
          <w:szCs w:val="28"/>
        </w:rPr>
        <w:t xml:space="preserve"> с администрацией которого указали только 5 респондентов, наихудшие оценки по данному показателю получили администрации Красносельского, Пушкинского и Адмиралтейского районов.</w:t>
      </w:r>
    </w:p>
    <w:p w:rsidR="00810357" w:rsidRDefault="00810357" w:rsidP="0034103C">
      <w:pPr>
        <w:spacing w:line="360" w:lineRule="auto"/>
        <w:ind w:firstLine="709"/>
        <w:jc w:val="both"/>
        <w:rPr>
          <w:sz w:val="28"/>
          <w:szCs w:val="28"/>
        </w:rPr>
      </w:pPr>
      <w:proofErr w:type="gramStart"/>
      <w:r>
        <w:rPr>
          <w:sz w:val="28"/>
          <w:szCs w:val="28"/>
        </w:rPr>
        <w:t xml:space="preserve">По словам </w:t>
      </w:r>
      <w:r w:rsidR="00D463F0">
        <w:rPr>
          <w:sz w:val="28"/>
          <w:szCs w:val="28"/>
        </w:rPr>
        <w:t xml:space="preserve">некоторых </w:t>
      </w:r>
      <w:r>
        <w:rPr>
          <w:sz w:val="28"/>
          <w:szCs w:val="28"/>
        </w:rPr>
        <w:t xml:space="preserve">респондентов, рассматриваемые решения связаны </w:t>
      </w:r>
      <w:r w:rsidR="00D463F0">
        <w:rPr>
          <w:sz w:val="28"/>
          <w:szCs w:val="28"/>
        </w:rPr>
        <w:t xml:space="preserve">в основном </w:t>
      </w:r>
      <w:r>
        <w:rPr>
          <w:sz w:val="28"/>
          <w:szCs w:val="28"/>
        </w:rPr>
        <w:t>с присуждением победы в торгах «своим фирмам</w:t>
      </w:r>
      <w:r w:rsidR="00D463F0">
        <w:rPr>
          <w:sz w:val="28"/>
          <w:szCs w:val="28"/>
        </w:rPr>
        <w:t xml:space="preserve">», а также </w:t>
      </w:r>
      <w:proofErr w:type="spellStart"/>
      <w:r w:rsidR="00D463F0">
        <w:rPr>
          <w:sz w:val="28"/>
          <w:szCs w:val="28"/>
        </w:rPr>
        <w:t>чинением</w:t>
      </w:r>
      <w:proofErr w:type="spellEnd"/>
      <w:r w:rsidR="00D463F0">
        <w:rPr>
          <w:sz w:val="28"/>
          <w:szCs w:val="28"/>
        </w:rPr>
        <w:t xml:space="preserve"> препятствий в ходе процедуры перевода помещений из жилого фонда в нежилой и наоборот, иными решениями в сфере строительства и жилищно-коммунального хозяйства.</w:t>
      </w:r>
      <w:proofErr w:type="gramEnd"/>
    </w:p>
    <w:p w:rsidR="00ED2468" w:rsidRPr="002B4F71" w:rsidRDefault="00ED2468" w:rsidP="00ED2468">
      <w:pPr>
        <w:keepNext/>
        <w:numPr>
          <w:ilvl w:val="1"/>
          <w:numId w:val="17"/>
        </w:numPr>
        <w:spacing w:before="240" w:after="240"/>
        <w:jc w:val="center"/>
        <w:outlineLvl w:val="1"/>
        <w:rPr>
          <w:bCs/>
          <w:i/>
          <w:iCs/>
          <w:sz w:val="28"/>
          <w:szCs w:val="28"/>
        </w:rPr>
      </w:pPr>
      <w:bookmarkStart w:id="46" w:name="_Toc475421829"/>
      <w:r>
        <w:rPr>
          <w:bCs/>
          <w:i/>
          <w:iCs/>
          <w:sz w:val="28"/>
          <w:szCs w:val="28"/>
        </w:rPr>
        <w:t>Характер влияния</w:t>
      </w:r>
      <w:r w:rsidRPr="005636C3">
        <w:rPr>
          <w:bCs/>
          <w:i/>
          <w:iCs/>
          <w:sz w:val="28"/>
          <w:szCs w:val="28"/>
        </w:rPr>
        <w:t xml:space="preserve"> </w:t>
      </w:r>
      <w:r>
        <w:rPr>
          <w:bCs/>
          <w:i/>
          <w:iCs/>
          <w:sz w:val="28"/>
          <w:szCs w:val="28"/>
        </w:rPr>
        <w:t>администраций районов Санкт-Петербурга на деятельность предприятий</w:t>
      </w:r>
      <w:bookmarkEnd w:id="46"/>
    </w:p>
    <w:p w:rsidR="00330332" w:rsidRDefault="00177AE0" w:rsidP="00ED2468">
      <w:pPr>
        <w:spacing w:line="360" w:lineRule="auto"/>
        <w:ind w:firstLine="709"/>
        <w:jc w:val="both"/>
        <w:rPr>
          <w:sz w:val="28"/>
          <w:szCs w:val="28"/>
        </w:rPr>
      </w:pPr>
      <w:r>
        <w:rPr>
          <w:sz w:val="28"/>
          <w:szCs w:val="28"/>
        </w:rPr>
        <w:t xml:space="preserve">Влияние администраций районов в целом на деятельность предприятий по данным 2016 года в сравнении с оценками, полученными в исследовании 2015 года, </w:t>
      </w:r>
      <w:r w:rsidR="00517A5E">
        <w:rPr>
          <w:sz w:val="28"/>
          <w:szCs w:val="28"/>
        </w:rPr>
        <w:t xml:space="preserve">может быть оценено в первую очередь на основе доли предприятий, на которые такое влияние оказывается или не оказывается. Если в 2015 году доля предприятий, </w:t>
      </w:r>
      <w:proofErr w:type="gramStart"/>
      <w:r w:rsidR="00517A5E">
        <w:rPr>
          <w:sz w:val="28"/>
          <w:szCs w:val="28"/>
        </w:rPr>
        <w:t>влияния</w:t>
      </w:r>
      <w:proofErr w:type="gramEnd"/>
      <w:r w:rsidR="00517A5E">
        <w:rPr>
          <w:sz w:val="28"/>
          <w:szCs w:val="28"/>
        </w:rPr>
        <w:t xml:space="preserve"> на деятельность которых со стороны администраций районов оказано не было, составляла 72,1%, то в 2016 году их доля ув</w:t>
      </w:r>
      <w:r w:rsidR="00330332">
        <w:rPr>
          <w:sz w:val="28"/>
          <w:szCs w:val="28"/>
        </w:rPr>
        <w:t xml:space="preserve">еличилась до 84,8% предприятий. Это может означать, что деятельность администраций районов не несет явных для предпринимателей результатов и сводится к выполнению возложенных на них внутренних полномочий, не связанных прямо с </w:t>
      </w:r>
      <w:r w:rsidR="002117A5">
        <w:rPr>
          <w:sz w:val="28"/>
          <w:szCs w:val="28"/>
        </w:rPr>
        <w:t>взаимодействием с предпринимателями.</w:t>
      </w:r>
    </w:p>
    <w:p w:rsidR="002117A5" w:rsidRDefault="002117A5" w:rsidP="00ED2468">
      <w:pPr>
        <w:spacing w:line="360" w:lineRule="auto"/>
        <w:ind w:firstLine="709"/>
        <w:jc w:val="both"/>
        <w:rPr>
          <w:sz w:val="28"/>
          <w:szCs w:val="28"/>
        </w:rPr>
      </w:pPr>
      <w:r>
        <w:rPr>
          <w:sz w:val="28"/>
          <w:szCs w:val="28"/>
        </w:rPr>
        <w:t>Также указанное</w:t>
      </w:r>
      <w:r w:rsidR="00517A5E">
        <w:rPr>
          <w:sz w:val="28"/>
          <w:szCs w:val="28"/>
        </w:rPr>
        <w:t xml:space="preserve"> увеличение</w:t>
      </w:r>
      <w:r>
        <w:rPr>
          <w:sz w:val="28"/>
          <w:szCs w:val="28"/>
        </w:rPr>
        <w:t xml:space="preserve"> доли предприятий, на которых администрации районов не оказывают влияния,</w:t>
      </w:r>
      <w:r w:rsidR="00517A5E">
        <w:rPr>
          <w:sz w:val="28"/>
          <w:szCs w:val="28"/>
        </w:rPr>
        <w:t xml:space="preserve"> может быть связано с тем, </w:t>
      </w:r>
      <w:r>
        <w:rPr>
          <w:sz w:val="28"/>
          <w:szCs w:val="28"/>
        </w:rPr>
        <w:t xml:space="preserve">последние в меньшей степени заинтересованы во взаимодействии с малыми </w:t>
      </w:r>
      <w:r>
        <w:rPr>
          <w:sz w:val="28"/>
          <w:szCs w:val="28"/>
        </w:rPr>
        <w:lastRenderedPageBreak/>
        <w:t>предприятиями и предпочитают сосредотачивать свою деятельность на крупном бизнесе.</w:t>
      </w:r>
    </w:p>
    <w:p w:rsidR="00D463F0" w:rsidRDefault="002117A5" w:rsidP="00ED2468">
      <w:pPr>
        <w:spacing w:line="360" w:lineRule="auto"/>
        <w:ind w:firstLine="709"/>
        <w:jc w:val="both"/>
        <w:rPr>
          <w:sz w:val="28"/>
          <w:szCs w:val="28"/>
        </w:rPr>
      </w:pPr>
      <w:r>
        <w:rPr>
          <w:sz w:val="28"/>
          <w:szCs w:val="28"/>
        </w:rPr>
        <w:t>Данный вывод основан на том, что в</w:t>
      </w:r>
      <w:r w:rsidR="00517A5E">
        <w:rPr>
          <w:sz w:val="28"/>
          <w:szCs w:val="28"/>
        </w:rPr>
        <w:t xml:space="preserve"> исследование 2016 года попало большее количество малых предприятий. </w:t>
      </w:r>
      <w:proofErr w:type="gramStart"/>
      <w:r>
        <w:rPr>
          <w:sz w:val="28"/>
          <w:szCs w:val="28"/>
        </w:rPr>
        <w:t>И е</w:t>
      </w:r>
      <w:r w:rsidR="00517A5E">
        <w:rPr>
          <w:sz w:val="28"/>
          <w:szCs w:val="28"/>
        </w:rPr>
        <w:t>сли по данным 2015 года зависимости между долей предприятий, на которые деятельность администраций районов не оказывает влияние, и размерами предприятий практически не было выявлено, то по данным 2016 года эта зависимость выглядит достаточно заметной и показывает, что деятельность администраций районов оказывает влияние в большей степени на крупные, затем на средние и только в последнюю очередь на малые предприятия</w:t>
      </w:r>
      <w:r>
        <w:rPr>
          <w:sz w:val="28"/>
          <w:szCs w:val="28"/>
        </w:rPr>
        <w:t>, что</w:t>
      </w:r>
      <w:proofErr w:type="gramEnd"/>
      <w:r>
        <w:rPr>
          <w:sz w:val="28"/>
          <w:szCs w:val="28"/>
        </w:rPr>
        <w:t xml:space="preserve"> представлено на следующей диаграмме</w:t>
      </w:r>
      <w:r w:rsidR="00517A5E">
        <w:rPr>
          <w:sz w:val="28"/>
          <w:szCs w:val="28"/>
        </w:rPr>
        <w:t>.</w:t>
      </w:r>
      <w:r w:rsidR="001E7A36">
        <w:rPr>
          <w:sz w:val="28"/>
          <w:szCs w:val="28"/>
        </w:rPr>
        <w:t xml:space="preserve"> Отраслевой специфики по данному показателю не выявлено.</w:t>
      </w:r>
    </w:p>
    <w:p w:rsidR="00517A5E" w:rsidRDefault="00517A5E" w:rsidP="00ED2468">
      <w:pPr>
        <w:spacing w:line="360" w:lineRule="auto"/>
        <w:ind w:firstLine="709"/>
        <w:jc w:val="both"/>
        <w:rPr>
          <w:sz w:val="28"/>
          <w:szCs w:val="28"/>
        </w:rPr>
      </w:pPr>
    </w:p>
    <w:p w:rsidR="00177AE0" w:rsidRDefault="00963D82" w:rsidP="00963D82">
      <w:pPr>
        <w:spacing w:line="360" w:lineRule="auto"/>
        <w:jc w:val="center"/>
        <w:rPr>
          <w:sz w:val="28"/>
          <w:szCs w:val="28"/>
        </w:rPr>
      </w:pPr>
      <w:r>
        <w:rPr>
          <w:noProof/>
        </w:rPr>
        <w:drawing>
          <wp:inline distT="0" distB="0" distL="0" distR="0" wp14:anchorId="2DB1D4BB" wp14:editId="1A3AD05E">
            <wp:extent cx="4581525" cy="2190750"/>
            <wp:effectExtent l="0" t="0" r="0" b="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963D82" w:rsidRDefault="00963D82" w:rsidP="00963D82">
      <w:pPr>
        <w:jc w:val="center"/>
        <w:rPr>
          <w:i/>
          <w:sz w:val="28"/>
          <w:szCs w:val="28"/>
        </w:rPr>
      </w:pPr>
      <w:r w:rsidRPr="0086480E">
        <w:rPr>
          <w:i/>
          <w:sz w:val="28"/>
          <w:szCs w:val="28"/>
        </w:rPr>
        <w:t>Рисунок 2.</w:t>
      </w:r>
      <w:r w:rsidR="00FE344A">
        <w:rPr>
          <w:i/>
          <w:sz w:val="28"/>
          <w:szCs w:val="28"/>
        </w:rPr>
        <w:t>33</w:t>
      </w:r>
      <w:r w:rsidRPr="0086480E">
        <w:rPr>
          <w:i/>
          <w:sz w:val="28"/>
          <w:szCs w:val="28"/>
        </w:rPr>
        <w:t xml:space="preserve"> –</w:t>
      </w:r>
      <w:r>
        <w:rPr>
          <w:i/>
          <w:sz w:val="28"/>
          <w:szCs w:val="28"/>
        </w:rPr>
        <w:t xml:space="preserve"> </w:t>
      </w:r>
      <w:r w:rsidR="00897135">
        <w:rPr>
          <w:i/>
          <w:sz w:val="28"/>
          <w:szCs w:val="28"/>
        </w:rPr>
        <w:t>Доля предприятий, на деятельность которых администрации районов Санкт-Петербурга не оказывают влияния, по размерам предприятий в 2016 году в сравнении с 2015 годом</w:t>
      </w:r>
    </w:p>
    <w:p w:rsidR="007E7475" w:rsidRDefault="007E7475" w:rsidP="00750414">
      <w:pPr>
        <w:spacing w:line="360" w:lineRule="auto"/>
        <w:ind w:firstLine="709"/>
        <w:jc w:val="both"/>
        <w:rPr>
          <w:sz w:val="28"/>
          <w:szCs w:val="28"/>
        </w:rPr>
      </w:pPr>
    </w:p>
    <w:p w:rsidR="009C46C7" w:rsidRDefault="009C46C7" w:rsidP="00750414">
      <w:pPr>
        <w:spacing w:line="360" w:lineRule="auto"/>
        <w:ind w:firstLine="709"/>
        <w:jc w:val="both"/>
        <w:rPr>
          <w:sz w:val="28"/>
          <w:szCs w:val="28"/>
        </w:rPr>
      </w:pPr>
      <w:r>
        <w:rPr>
          <w:sz w:val="28"/>
          <w:szCs w:val="28"/>
        </w:rPr>
        <w:t xml:space="preserve">На следующей </w:t>
      </w:r>
      <w:r w:rsidR="00545BD3">
        <w:rPr>
          <w:sz w:val="28"/>
          <w:szCs w:val="28"/>
        </w:rPr>
        <w:t xml:space="preserve">ниже </w:t>
      </w:r>
      <w:r>
        <w:rPr>
          <w:sz w:val="28"/>
          <w:szCs w:val="28"/>
        </w:rPr>
        <w:t>диаграмме представлены результаты сравнительной оценки влияния на деятельность предприятий между администрациями районов Санкт-Петербурга в 2016 году.</w:t>
      </w:r>
      <w:r w:rsidR="00322CA5">
        <w:rPr>
          <w:sz w:val="28"/>
          <w:szCs w:val="28"/>
        </w:rPr>
        <w:t xml:space="preserve"> В целях повышения наглядности данные представлены только по группам предприятий, на которые администрациями районов влияние оказывалось.</w:t>
      </w:r>
      <w:r w:rsidR="00545BD3">
        <w:rPr>
          <w:sz w:val="28"/>
          <w:szCs w:val="28"/>
        </w:rPr>
        <w:t xml:space="preserve"> Районы упорядочены по убывани</w:t>
      </w:r>
      <w:r w:rsidR="00AB7679">
        <w:rPr>
          <w:sz w:val="28"/>
          <w:szCs w:val="28"/>
        </w:rPr>
        <w:t>ю</w:t>
      </w:r>
      <w:r w:rsidR="00545BD3">
        <w:rPr>
          <w:sz w:val="28"/>
          <w:szCs w:val="28"/>
        </w:rPr>
        <w:t xml:space="preserve"> суммарной доли респондентов, по мнению которых деятельность администраций районов мешает работать и </w:t>
      </w:r>
      <w:r w:rsidR="00545BD3">
        <w:rPr>
          <w:sz w:val="28"/>
          <w:szCs w:val="28"/>
        </w:rPr>
        <w:lastRenderedPageBreak/>
        <w:t xml:space="preserve">развиваться или скорее мешает, чем помогает. Наибольшая доля предпринимателей, которым деятельность администраций района мешает, относится к ведению администраций Красногвардейского и </w:t>
      </w:r>
      <w:proofErr w:type="spellStart"/>
      <w:r w:rsidR="00545BD3">
        <w:rPr>
          <w:sz w:val="28"/>
          <w:szCs w:val="28"/>
        </w:rPr>
        <w:t>Колпинского</w:t>
      </w:r>
      <w:proofErr w:type="spellEnd"/>
      <w:r w:rsidR="00545BD3">
        <w:rPr>
          <w:sz w:val="28"/>
          <w:szCs w:val="28"/>
        </w:rPr>
        <w:t xml:space="preserve"> районов, что может быть связано с тем, что администрации указанных районов оказывают воздействие на наибольшую долю опрошенных в данных районов предпринимателей. Деятельность администраций Курортного, </w:t>
      </w:r>
      <w:proofErr w:type="spellStart"/>
      <w:r w:rsidR="00545BD3">
        <w:rPr>
          <w:sz w:val="28"/>
          <w:szCs w:val="28"/>
        </w:rPr>
        <w:t>Петродворцового</w:t>
      </w:r>
      <w:proofErr w:type="spellEnd"/>
      <w:r w:rsidR="00545BD3">
        <w:rPr>
          <w:sz w:val="28"/>
          <w:szCs w:val="28"/>
        </w:rPr>
        <w:t xml:space="preserve"> и Калининского районов оказывает исключительно </w:t>
      </w:r>
      <w:r w:rsidR="0015696F">
        <w:rPr>
          <w:sz w:val="28"/>
          <w:szCs w:val="28"/>
        </w:rPr>
        <w:t>помощь по оценкам опрошенных предпринимателей</w:t>
      </w:r>
      <w:r w:rsidR="00545BD3">
        <w:rPr>
          <w:sz w:val="28"/>
          <w:szCs w:val="28"/>
        </w:rPr>
        <w:t>.</w:t>
      </w:r>
      <w:r w:rsidR="0015696F">
        <w:rPr>
          <w:sz w:val="28"/>
          <w:szCs w:val="28"/>
        </w:rPr>
        <w:t xml:space="preserve"> </w:t>
      </w:r>
      <w:r w:rsidR="002237B5">
        <w:rPr>
          <w:sz w:val="28"/>
          <w:szCs w:val="28"/>
        </w:rPr>
        <w:t>Д</w:t>
      </w:r>
      <w:r w:rsidR="0015696F">
        <w:rPr>
          <w:sz w:val="28"/>
          <w:szCs w:val="28"/>
        </w:rPr>
        <w:t>еятельност</w:t>
      </w:r>
      <w:r w:rsidR="002237B5">
        <w:rPr>
          <w:sz w:val="28"/>
          <w:szCs w:val="28"/>
        </w:rPr>
        <w:t>ь</w:t>
      </w:r>
      <w:r w:rsidR="0015696F">
        <w:rPr>
          <w:sz w:val="28"/>
          <w:szCs w:val="28"/>
        </w:rPr>
        <w:t xml:space="preserve"> администраций Петрогра</w:t>
      </w:r>
      <w:r w:rsidR="002237B5">
        <w:rPr>
          <w:sz w:val="28"/>
          <w:szCs w:val="28"/>
        </w:rPr>
        <w:t>дского и Кронштадтского районов</w:t>
      </w:r>
      <w:r w:rsidR="0015696F">
        <w:rPr>
          <w:sz w:val="28"/>
          <w:szCs w:val="28"/>
        </w:rPr>
        <w:t xml:space="preserve"> </w:t>
      </w:r>
      <w:r w:rsidR="002237B5">
        <w:rPr>
          <w:sz w:val="28"/>
          <w:szCs w:val="28"/>
        </w:rPr>
        <w:t>в</w:t>
      </w:r>
      <w:r w:rsidR="0015696F">
        <w:rPr>
          <w:sz w:val="28"/>
          <w:szCs w:val="28"/>
        </w:rPr>
        <w:t xml:space="preserve"> </w:t>
      </w:r>
      <w:proofErr w:type="gramStart"/>
      <w:r w:rsidR="0015696F">
        <w:rPr>
          <w:sz w:val="28"/>
          <w:szCs w:val="28"/>
        </w:rPr>
        <w:t>ответа</w:t>
      </w:r>
      <w:r w:rsidR="002237B5">
        <w:rPr>
          <w:sz w:val="28"/>
          <w:szCs w:val="28"/>
        </w:rPr>
        <w:t>х</w:t>
      </w:r>
      <w:proofErr w:type="gramEnd"/>
      <w:r w:rsidR="0015696F">
        <w:rPr>
          <w:sz w:val="28"/>
          <w:szCs w:val="28"/>
        </w:rPr>
        <w:t xml:space="preserve"> опрошенных</w:t>
      </w:r>
      <w:r w:rsidR="002237B5">
        <w:rPr>
          <w:sz w:val="28"/>
          <w:szCs w:val="28"/>
        </w:rPr>
        <w:t xml:space="preserve"> с точки зрения </w:t>
      </w:r>
      <w:r w:rsidR="0015696F">
        <w:rPr>
          <w:sz w:val="28"/>
          <w:szCs w:val="28"/>
        </w:rPr>
        <w:t>влияни</w:t>
      </w:r>
      <w:r w:rsidR="002237B5">
        <w:rPr>
          <w:sz w:val="28"/>
          <w:szCs w:val="28"/>
        </w:rPr>
        <w:t>я</w:t>
      </w:r>
      <w:r w:rsidR="0015696F">
        <w:rPr>
          <w:sz w:val="28"/>
          <w:szCs w:val="28"/>
        </w:rPr>
        <w:t xml:space="preserve"> на деятельность их предприятий не </w:t>
      </w:r>
      <w:r w:rsidR="002237B5">
        <w:rPr>
          <w:sz w:val="28"/>
          <w:szCs w:val="28"/>
        </w:rPr>
        <w:t>была оценена</w:t>
      </w:r>
      <w:r w:rsidR="0015696F">
        <w:rPr>
          <w:sz w:val="28"/>
          <w:szCs w:val="28"/>
        </w:rPr>
        <w:t>.</w:t>
      </w:r>
    </w:p>
    <w:p w:rsidR="009C46C7" w:rsidRPr="00750414" w:rsidRDefault="00545BD3" w:rsidP="00322CA5">
      <w:pPr>
        <w:spacing w:line="360" w:lineRule="auto"/>
        <w:jc w:val="both"/>
        <w:rPr>
          <w:sz w:val="28"/>
          <w:szCs w:val="28"/>
        </w:rPr>
      </w:pPr>
      <w:r>
        <w:rPr>
          <w:noProof/>
        </w:rPr>
        <w:drawing>
          <wp:inline distT="0" distB="0" distL="0" distR="0" wp14:anchorId="5D587618" wp14:editId="25B76FA8">
            <wp:extent cx="5898995" cy="5787483"/>
            <wp:effectExtent l="0" t="0" r="6985" b="381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B7679" w:rsidRDefault="00AB7679" w:rsidP="00AB7679">
      <w:pPr>
        <w:jc w:val="center"/>
        <w:rPr>
          <w:i/>
          <w:sz w:val="28"/>
          <w:szCs w:val="28"/>
        </w:rPr>
      </w:pPr>
      <w:r w:rsidRPr="0086480E">
        <w:rPr>
          <w:i/>
          <w:sz w:val="28"/>
          <w:szCs w:val="28"/>
        </w:rPr>
        <w:lastRenderedPageBreak/>
        <w:t>Рисунок 2.</w:t>
      </w:r>
      <w:r w:rsidR="00FE344A">
        <w:rPr>
          <w:i/>
          <w:sz w:val="28"/>
          <w:szCs w:val="28"/>
        </w:rPr>
        <w:t>34</w:t>
      </w:r>
      <w:r w:rsidRPr="0086480E">
        <w:rPr>
          <w:i/>
          <w:sz w:val="28"/>
          <w:szCs w:val="28"/>
        </w:rPr>
        <w:t xml:space="preserve"> –</w:t>
      </w:r>
      <w:r>
        <w:rPr>
          <w:i/>
          <w:sz w:val="28"/>
          <w:szCs w:val="28"/>
        </w:rPr>
        <w:t xml:space="preserve"> Оценки </w:t>
      </w:r>
      <w:proofErr w:type="gramStart"/>
      <w:r>
        <w:rPr>
          <w:i/>
          <w:sz w:val="28"/>
          <w:szCs w:val="28"/>
        </w:rPr>
        <w:t xml:space="preserve">характера влияния деятельности </w:t>
      </w:r>
      <w:r w:rsidRPr="007E7475">
        <w:rPr>
          <w:i/>
          <w:sz w:val="28"/>
          <w:szCs w:val="28"/>
        </w:rPr>
        <w:t>администраций районов Санкт-Петербурга</w:t>
      </w:r>
      <w:proofErr w:type="gramEnd"/>
      <w:r>
        <w:rPr>
          <w:i/>
          <w:sz w:val="28"/>
          <w:szCs w:val="28"/>
        </w:rPr>
        <w:t xml:space="preserve"> на</w:t>
      </w:r>
      <w:r w:rsidRPr="005636C3">
        <w:rPr>
          <w:i/>
          <w:sz w:val="28"/>
          <w:szCs w:val="28"/>
        </w:rPr>
        <w:t xml:space="preserve"> деятельност</w:t>
      </w:r>
      <w:r>
        <w:rPr>
          <w:i/>
          <w:sz w:val="28"/>
          <w:szCs w:val="28"/>
        </w:rPr>
        <w:t>ь предприятий</w:t>
      </w:r>
      <w:r w:rsidRPr="005636C3">
        <w:rPr>
          <w:i/>
          <w:sz w:val="28"/>
          <w:szCs w:val="28"/>
        </w:rPr>
        <w:t xml:space="preserve"> </w:t>
      </w:r>
      <w:r>
        <w:rPr>
          <w:i/>
          <w:sz w:val="28"/>
          <w:szCs w:val="28"/>
        </w:rPr>
        <w:t>в 2016 году, упорядоченные по убыванию масштаба негативного влияния</w:t>
      </w:r>
    </w:p>
    <w:p w:rsidR="006309C2" w:rsidRPr="00653145" w:rsidRDefault="006309C2" w:rsidP="006309C2">
      <w:pPr>
        <w:jc w:val="center"/>
        <w:rPr>
          <w:i/>
          <w:sz w:val="28"/>
          <w:szCs w:val="28"/>
        </w:rPr>
      </w:pPr>
      <w:r>
        <w:rPr>
          <w:i/>
          <w:sz w:val="28"/>
          <w:szCs w:val="28"/>
        </w:rPr>
        <w:t>Примечание: на данном рисунке представлены доли предприятий в числе предприятий каждого из административных районов, данные о долях предприятий, влияние на деятельность которых администрациями районов не оказывается, а также не давших ответ на данный вопрос, в целях повышения наглядности не указаны, таким образом сумма долей по каждой сроке составляет менее 100%</w:t>
      </w:r>
    </w:p>
    <w:p w:rsidR="0015696F" w:rsidRPr="0015696F" w:rsidRDefault="0015696F" w:rsidP="0015696F">
      <w:pPr>
        <w:spacing w:line="360" w:lineRule="auto"/>
        <w:ind w:firstLine="709"/>
        <w:jc w:val="both"/>
        <w:rPr>
          <w:sz w:val="28"/>
          <w:szCs w:val="28"/>
        </w:rPr>
      </w:pPr>
    </w:p>
    <w:p w:rsidR="0015696F" w:rsidRPr="002B4F71" w:rsidRDefault="0015696F" w:rsidP="0015696F">
      <w:pPr>
        <w:keepNext/>
        <w:numPr>
          <w:ilvl w:val="1"/>
          <w:numId w:val="17"/>
        </w:numPr>
        <w:spacing w:before="240" w:after="240"/>
        <w:jc w:val="center"/>
        <w:outlineLvl w:val="1"/>
        <w:rPr>
          <w:bCs/>
          <w:i/>
          <w:iCs/>
          <w:sz w:val="28"/>
          <w:szCs w:val="28"/>
        </w:rPr>
      </w:pPr>
      <w:bookmarkStart w:id="47" w:name="_Toc475421830"/>
      <w:r>
        <w:rPr>
          <w:bCs/>
          <w:i/>
          <w:iCs/>
          <w:sz w:val="28"/>
          <w:szCs w:val="28"/>
        </w:rPr>
        <w:t xml:space="preserve">Оценка </w:t>
      </w:r>
      <w:proofErr w:type="gramStart"/>
      <w:r>
        <w:rPr>
          <w:bCs/>
          <w:i/>
          <w:iCs/>
          <w:sz w:val="28"/>
          <w:szCs w:val="28"/>
        </w:rPr>
        <w:t>качества работы</w:t>
      </w:r>
      <w:r w:rsidRPr="005636C3">
        <w:rPr>
          <w:bCs/>
          <w:i/>
          <w:iCs/>
          <w:sz w:val="28"/>
          <w:szCs w:val="28"/>
        </w:rPr>
        <w:t xml:space="preserve"> </w:t>
      </w:r>
      <w:r>
        <w:rPr>
          <w:bCs/>
          <w:i/>
          <w:iCs/>
          <w:sz w:val="28"/>
          <w:szCs w:val="28"/>
        </w:rPr>
        <w:t>администраций районов Санкт-Петербурга</w:t>
      </w:r>
      <w:proofErr w:type="gramEnd"/>
      <w:r>
        <w:rPr>
          <w:bCs/>
          <w:i/>
          <w:iCs/>
          <w:sz w:val="28"/>
          <w:szCs w:val="28"/>
        </w:rPr>
        <w:t xml:space="preserve"> в 2016 году по отдельным полномочиям </w:t>
      </w:r>
      <w:r w:rsidRPr="005636C3">
        <w:rPr>
          <w:i/>
          <w:sz w:val="28"/>
          <w:szCs w:val="28"/>
        </w:rPr>
        <w:t>в сфере развития и поддержки предпринимательской деятельности</w:t>
      </w:r>
      <w:bookmarkEnd w:id="47"/>
    </w:p>
    <w:p w:rsidR="0015696F" w:rsidRDefault="00272F90" w:rsidP="0015696F">
      <w:pPr>
        <w:spacing w:line="360" w:lineRule="auto"/>
        <w:ind w:firstLine="709"/>
        <w:jc w:val="both"/>
        <w:rPr>
          <w:sz w:val="28"/>
          <w:szCs w:val="28"/>
        </w:rPr>
      </w:pPr>
      <w:r>
        <w:rPr>
          <w:sz w:val="28"/>
          <w:szCs w:val="28"/>
        </w:rPr>
        <w:t xml:space="preserve">Заключительным вопросом в рамках социологического исследования 2016 года является оценка </w:t>
      </w:r>
      <w:proofErr w:type="gramStart"/>
      <w:r>
        <w:rPr>
          <w:sz w:val="28"/>
          <w:szCs w:val="28"/>
        </w:rPr>
        <w:t xml:space="preserve">качества работы </w:t>
      </w:r>
      <w:r w:rsidRPr="00272F90">
        <w:rPr>
          <w:sz w:val="28"/>
          <w:szCs w:val="28"/>
        </w:rPr>
        <w:t>администраций районов Санкт-Петербурга</w:t>
      </w:r>
      <w:proofErr w:type="gramEnd"/>
      <w:r w:rsidRPr="00272F90">
        <w:rPr>
          <w:sz w:val="28"/>
          <w:szCs w:val="28"/>
        </w:rPr>
        <w:t xml:space="preserve"> по отдельным полномочиям в сфере развития и поддержки предпринимательской деятельности</w:t>
      </w:r>
      <w:r>
        <w:rPr>
          <w:sz w:val="28"/>
          <w:szCs w:val="28"/>
        </w:rPr>
        <w:t>, в том числе:</w:t>
      </w:r>
    </w:p>
    <w:p w:rsidR="00272F90" w:rsidRPr="00272F90" w:rsidRDefault="00272F90" w:rsidP="00367F59">
      <w:pPr>
        <w:pStyle w:val="aff0"/>
        <w:numPr>
          <w:ilvl w:val="0"/>
          <w:numId w:val="44"/>
        </w:numPr>
        <w:spacing w:line="360" w:lineRule="auto"/>
        <w:jc w:val="both"/>
        <w:rPr>
          <w:sz w:val="28"/>
          <w:szCs w:val="28"/>
        </w:rPr>
      </w:pPr>
      <w:r>
        <w:rPr>
          <w:sz w:val="28"/>
          <w:szCs w:val="28"/>
        </w:rPr>
        <w:t>п</w:t>
      </w:r>
      <w:r w:rsidRPr="00272F90">
        <w:rPr>
          <w:sz w:val="28"/>
          <w:szCs w:val="28"/>
        </w:rPr>
        <w:t xml:space="preserve">о рассмотрению обращений предпринимателей, например о включении земельных </w:t>
      </w:r>
      <w:proofErr w:type="gramStart"/>
      <w:r w:rsidRPr="00272F90">
        <w:rPr>
          <w:sz w:val="28"/>
          <w:szCs w:val="28"/>
        </w:rPr>
        <w:t>участков</w:t>
      </w:r>
      <w:proofErr w:type="gramEnd"/>
      <w:r w:rsidRPr="00272F90">
        <w:rPr>
          <w:sz w:val="28"/>
          <w:szCs w:val="28"/>
        </w:rPr>
        <w:t xml:space="preserve"> в схему размещения нестационарных торговых объектов (НТО)</w:t>
      </w:r>
      <w:r>
        <w:rPr>
          <w:sz w:val="28"/>
          <w:szCs w:val="28"/>
        </w:rPr>
        <w:t>;</w:t>
      </w:r>
    </w:p>
    <w:p w:rsidR="00272F90" w:rsidRPr="00272F90" w:rsidRDefault="00272F90" w:rsidP="00367F59">
      <w:pPr>
        <w:pStyle w:val="aff0"/>
        <w:numPr>
          <w:ilvl w:val="0"/>
          <w:numId w:val="44"/>
        </w:numPr>
        <w:spacing w:line="360" w:lineRule="auto"/>
        <w:jc w:val="both"/>
        <w:rPr>
          <w:sz w:val="28"/>
          <w:szCs w:val="28"/>
        </w:rPr>
      </w:pPr>
      <w:r>
        <w:rPr>
          <w:sz w:val="28"/>
          <w:szCs w:val="28"/>
        </w:rPr>
        <w:t>п</w:t>
      </w:r>
      <w:r w:rsidRPr="00272F90">
        <w:rPr>
          <w:sz w:val="28"/>
          <w:szCs w:val="28"/>
        </w:rPr>
        <w:t>о организации ярмарочной деятельности</w:t>
      </w:r>
      <w:r>
        <w:rPr>
          <w:sz w:val="28"/>
          <w:szCs w:val="28"/>
        </w:rPr>
        <w:t>;</w:t>
      </w:r>
    </w:p>
    <w:p w:rsidR="00272F90" w:rsidRPr="00272F90" w:rsidRDefault="00272F90" w:rsidP="00367F59">
      <w:pPr>
        <w:pStyle w:val="aff0"/>
        <w:numPr>
          <w:ilvl w:val="0"/>
          <w:numId w:val="44"/>
        </w:numPr>
        <w:spacing w:line="360" w:lineRule="auto"/>
        <w:jc w:val="both"/>
        <w:rPr>
          <w:sz w:val="28"/>
          <w:szCs w:val="28"/>
        </w:rPr>
      </w:pPr>
      <w:r>
        <w:rPr>
          <w:sz w:val="28"/>
          <w:szCs w:val="28"/>
        </w:rPr>
        <w:t>п</w:t>
      </w:r>
      <w:r w:rsidRPr="00272F90">
        <w:rPr>
          <w:sz w:val="28"/>
          <w:szCs w:val="28"/>
        </w:rPr>
        <w:t>о пресечению (освобождению земельных участков от) несанкционированной торговли</w:t>
      </w:r>
      <w:r>
        <w:rPr>
          <w:sz w:val="28"/>
          <w:szCs w:val="28"/>
        </w:rPr>
        <w:t>;</w:t>
      </w:r>
    </w:p>
    <w:p w:rsidR="00272F90" w:rsidRPr="00272F90" w:rsidRDefault="00272F90" w:rsidP="00367F59">
      <w:pPr>
        <w:pStyle w:val="aff0"/>
        <w:numPr>
          <w:ilvl w:val="0"/>
          <w:numId w:val="44"/>
        </w:numPr>
        <w:spacing w:line="360" w:lineRule="auto"/>
        <w:jc w:val="both"/>
        <w:rPr>
          <w:sz w:val="28"/>
          <w:szCs w:val="28"/>
        </w:rPr>
      </w:pPr>
      <w:r>
        <w:rPr>
          <w:sz w:val="28"/>
          <w:szCs w:val="28"/>
        </w:rPr>
        <w:t>п</w:t>
      </w:r>
      <w:r w:rsidRPr="00272F90">
        <w:rPr>
          <w:sz w:val="28"/>
          <w:szCs w:val="28"/>
        </w:rPr>
        <w:t>о предоставлению различных согласований / разрешений</w:t>
      </w:r>
      <w:r>
        <w:rPr>
          <w:sz w:val="28"/>
          <w:szCs w:val="28"/>
        </w:rPr>
        <w:t>;</w:t>
      </w:r>
    </w:p>
    <w:p w:rsidR="00272F90" w:rsidRPr="00272F90" w:rsidRDefault="00272F90" w:rsidP="00367F59">
      <w:pPr>
        <w:pStyle w:val="aff0"/>
        <w:numPr>
          <w:ilvl w:val="0"/>
          <w:numId w:val="44"/>
        </w:numPr>
        <w:spacing w:line="360" w:lineRule="auto"/>
        <w:jc w:val="both"/>
        <w:rPr>
          <w:sz w:val="28"/>
          <w:szCs w:val="28"/>
        </w:rPr>
      </w:pPr>
      <w:r>
        <w:rPr>
          <w:sz w:val="28"/>
          <w:szCs w:val="28"/>
        </w:rPr>
        <w:t>п</w:t>
      </w:r>
      <w:r w:rsidRPr="00272F90">
        <w:rPr>
          <w:sz w:val="28"/>
          <w:szCs w:val="28"/>
        </w:rPr>
        <w:t>о информационному или иному содействию предпринимательству</w:t>
      </w:r>
      <w:r>
        <w:rPr>
          <w:sz w:val="28"/>
          <w:szCs w:val="28"/>
        </w:rPr>
        <w:t>;</w:t>
      </w:r>
    </w:p>
    <w:p w:rsidR="00272F90" w:rsidRPr="00272F90" w:rsidRDefault="00272F90" w:rsidP="00367F59">
      <w:pPr>
        <w:pStyle w:val="aff0"/>
        <w:numPr>
          <w:ilvl w:val="0"/>
          <w:numId w:val="44"/>
        </w:numPr>
        <w:spacing w:line="360" w:lineRule="auto"/>
        <w:jc w:val="both"/>
        <w:rPr>
          <w:sz w:val="28"/>
          <w:szCs w:val="28"/>
        </w:rPr>
      </w:pPr>
      <w:r>
        <w:rPr>
          <w:sz w:val="28"/>
          <w:szCs w:val="28"/>
        </w:rPr>
        <w:t>п</w:t>
      </w:r>
      <w:r w:rsidRPr="00272F90">
        <w:rPr>
          <w:sz w:val="28"/>
          <w:szCs w:val="28"/>
        </w:rPr>
        <w:t>о иным известным для представителей предприятий вопросам, относящимся к сфере предпринимательской деятельности</w:t>
      </w:r>
      <w:r>
        <w:rPr>
          <w:sz w:val="28"/>
          <w:szCs w:val="28"/>
        </w:rPr>
        <w:t>.</w:t>
      </w:r>
    </w:p>
    <w:p w:rsidR="0015696F" w:rsidRDefault="00B8613C" w:rsidP="0015696F">
      <w:pPr>
        <w:spacing w:line="360" w:lineRule="auto"/>
        <w:ind w:firstLine="709"/>
        <w:jc w:val="both"/>
        <w:rPr>
          <w:sz w:val="28"/>
          <w:szCs w:val="28"/>
        </w:rPr>
      </w:pPr>
      <w:r>
        <w:rPr>
          <w:sz w:val="28"/>
          <w:szCs w:val="28"/>
        </w:rPr>
        <w:t>На следующей ниже диаграмме представлены усредненные по всем администрациям районов оценки качество работы по указанным полномочиям. Так, по большинству полномочий о</w:t>
      </w:r>
      <w:r w:rsidR="00AB7679">
        <w:rPr>
          <w:sz w:val="28"/>
          <w:szCs w:val="28"/>
        </w:rPr>
        <w:t>ценка качества работы администраций районов в 2016 году составила приблизительно 3,2 балла.</w:t>
      </w:r>
      <w:r w:rsidR="00B3408D">
        <w:rPr>
          <w:sz w:val="28"/>
          <w:szCs w:val="28"/>
        </w:rPr>
        <w:t xml:space="preserve"> </w:t>
      </w:r>
      <w:r>
        <w:rPr>
          <w:sz w:val="28"/>
          <w:szCs w:val="28"/>
        </w:rPr>
        <w:t>При этом</w:t>
      </w:r>
      <w:proofErr w:type="gramStart"/>
      <w:r>
        <w:rPr>
          <w:sz w:val="28"/>
          <w:szCs w:val="28"/>
        </w:rPr>
        <w:t>,</w:t>
      </w:r>
      <w:proofErr w:type="gramEnd"/>
      <w:r>
        <w:rPr>
          <w:sz w:val="28"/>
          <w:szCs w:val="28"/>
        </w:rPr>
        <w:t xml:space="preserve"> б</w:t>
      </w:r>
      <w:r w:rsidR="00B3408D">
        <w:rPr>
          <w:sz w:val="28"/>
          <w:szCs w:val="28"/>
        </w:rPr>
        <w:t xml:space="preserve">олее высокую оценку в среднем получила часть работы </w:t>
      </w:r>
      <w:r w:rsidR="00B3408D">
        <w:rPr>
          <w:sz w:val="28"/>
          <w:szCs w:val="28"/>
        </w:rPr>
        <w:lastRenderedPageBreak/>
        <w:t>администраций районов, относящаяся к организации ярмарочной деятельности (3,6 баллов), что представляется вполне закономерным на фоне характера остальных полномочий.</w:t>
      </w:r>
      <w:r>
        <w:rPr>
          <w:sz w:val="28"/>
          <w:szCs w:val="28"/>
        </w:rPr>
        <w:t xml:space="preserve"> Менее высокая оценка (2,4 балла) соответствует категории </w:t>
      </w:r>
      <w:r w:rsidRPr="00272F90">
        <w:rPr>
          <w:sz w:val="28"/>
          <w:szCs w:val="28"/>
        </w:rPr>
        <w:t>ины</w:t>
      </w:r>
      <w:r>
        <w:rPr>
          <w:sz w:val="28"/>
          <w:szCs w:val="28"/>
        </w:rPr>
        <w:t>х</w:t>
      </w:r>
      <w:r w:rsidRPr="00272F90">
        <w:rPr>
          <w:sz w:val="28"/>
          <w:szCs w:val="28"/>
        </w:rPr>
        <w:t xml:space="preserve"> известны</w:t>
      </w:r>
      <w:r>
        <w:rPr>
          <w:sz w:val="28"/>
          <w:szCs w:val="28"/>
        </w:rPr>
        <w:t>х</w:t>
      </w:r>
      <w:r w:rsidRPr="00272F90">
        <w:rPr>
          <w:sz w:val="28"/>
          <w:szCs w:val="28"/>
        </w:rPr>
        <w:t xml:space="preserve"> для представителей предприятий вопрос</w:t>
      </w:r>
      <w:r>
        <w:rPr>
          <w:sz w:val="28"/>
          <w:szCs w:val="28"/>
        </w:rPr>
        <w:t>ов</w:t>
      </w:r>
      <w:r w:rsidRPr="00272F90">
        <w:rPr>
          <w:sz w:val="28"/>
          <w:szCs w:val="28"/>
        </w:rPr>
        <w:t>, относящи</w:t>
      </w:r>
      <w:r>
        <w:rPr>
          <w:sz w:val="28"/>
          <w:szCs w:val="28"/>
        </w:rPr>
        <w:t>х</w:t>
      </w:r>
      <w:r w:rsidRPr="00272F90">
        <w:rPr>
          <w:sz w:val="28"/>
          <w:szCs w:val="28"/>
        </w:rPr>
        <w:t>ся к сфере предпринимательской деятельности</w:t>
      </w:r>
      <w:r>
        <w:rPr>
          <w:sz w:val="28"/>
          <w:szCs w:val="28"/>
        </w:rPr>
        <w:t>.</w:t>
      </w:r>
    </w:p>
    <w:p w:rsidR="00416259" w:rsidRDefault="00416259" w:rsidP="0015696F">
      <w:pPr>
        <w:spacing w:line="360" w:lineRule="auto"/>
        <w:ind w:firstLine="709"/>
        <w:jc w:val="both"/>
        <w:rPr>
          <w:sz w:val="28"/>
          <w:szCs w:val="28"/>
        </w:rPr>
      </w:pPr>
      <w:r>
        <w:rPr>
          <w:sz w:val="28"/>
          <w:szCs w:val="28"/>
        </w:rPr>
        <w:t>Заметно, что представителями средних и крупных предприятий качество деятельности администраций районов было оценено в среднем выше, нежели представителями малых предприятий.</w:t>
      </w:r>
    </w:p>
    <w:p w:rsidR="00AB7679" w:rsidRPr="0015696F" w:rsidRDefault="00AB7679" w:rsidP="00AB7679">
      <w:pPr>
        <w:spacing w:line="360" w:lineRule="auto"/>
        <w:jc w:val="both"/>
        <w:rPr>
          <w:sz w:val="28"/>
          <w:szCs w:val="28"/>
        </w:rPr>
      </w:pPr>
      <w:r>
        <w:rPr>
          <w:noProof/>
        </w:rPr>
        <w:drawing>
          <wp:inline distT="0" distB="0" distL="0" distR="0" wp14:anchorId="094339F4" wp14:editId="731308C6">
            <wp:extent cx="5609064" cy="4471639"/>
            <wp:effectExtent l="0" t="0" r="0" b="5715"/>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AB7679" w:rsidRDefault="00AB7679" w:rsidP="00AB7679">
      <w:pPr>
        <w:jc w:val="center"/>
        <w:rPr>
          <w:i/>
          <w:sz w:val="28"/>
          <w:szCs w:val="28"/>
        </w:rPr>
      </w:pPr>
      <w:r w:rsidRPr="0086480E">
        <w:rPr>
          <w:i/>
          <w:sz w:val="28"/>
          <w:szCs w:val="28"/>
        </w:rPr>
        <w:t>Рисунок 2.</w:t>
      </w:r>
      <w:r w:rsidR="00FE344A">
        <w:rPr>
          <w:i/>
          <w:sz w:val="28"/>
          <w:szCs w:val="28"/>
        </w:rPr>
        <w:t>35</w:t>
      </w:r>
      <w:r w:rsidRPr="0086480E">
        <w:rPr>
          <w:i/>
          <w:sz w:val="28"/>
          <w:szCs w:val="28"/>
        </w:rPr>
        <w:t xml:space="preserve"> –</w:t>
      </w:r>
      <w:r>
        <w:rPr>
          <w:i/>
          <w:sz w:val="28"/>
          <w:szCs w:val="28"/>
        </w:rPr>
        <w:t xml:space="preserve"> Балльная оценка </w:t>
      </w:r>
      <w:proofErr w:type="gramStart"/>
      <w:r w:rsidRPr="00AB7679">
        <w:rPr>
          <w:i/>
          <w:sz w:val="28"/>
          <w:szCs w:val="28"/>
        </w:rPr>
        <w:t>качества работы администраций районов Санкт-Петербурга</w:t>
      </w:r>
      <w:proofErr w:type="gramEnd"/>
      <w:r w:rsidRPr="00AB7679">
        <w:rPr>
          <w:i/>
          <w:sz w:val="28"/>
          <w:szCs w:val="28"/>
        </w:rPr>
        <w:t xml:space="preserve"> в 2016 году по отдельным полномочиям в сфере развития и поддержки предпринимательской деятельности</w:t>
      </w:r>
      <w:r>
        <w:rPr>
          <w:i/>
          <w:sz w:val="28"/>
          <w:szCs w:val="28"/>
        </w:rPr>
        <w:t xml:space="preserve"> в зависимости от размеров предприятий</w:t>
      </w:r>
    </w:p>
    <w:p w:rsidR="0015696F" w:rsidRDefault="0015696F" w:rsidP="0015696F">
      <w:pPr>
        <w:spacing w:line="360" w:lineRule="auto"/>
        <w:ind w:firstLine="709"/>
        <w:jc w:val="both"/>
        <w:rPr>
          <w:sz w:val="28"/>
          <w:szCs w:val="28"/>
        </w:rPr>
      </w:pPr>
    </w:p>
    <w:p w:rsidR="00374A9C" w:rsidRDefault="00075A6A" w:rsidP="0015696F">
      <w:pPr>
        <w:spacing w:line="360" w:lineRule="auto"/>
        <w:ind w:firstLine="709"/>
        <w:jc w:val="both"/>
        <w:rPr>
          <w:sz w:val="28"/>
          <w:szCs w:val="28"/>
        </w:rPr>
      </w:pPr>
      <w:r>
        <w:rPr>
          <w:sz w:val="28"/>
          <w:szCs w:val="28"/>
        </w:rPr>
        <w:t xml:space="preserve">Результаты </w:t>
      </w:r>
      <w:proofErr w:type="gramStart"/>
      <w:r>
        <w:rPr>
          <w:sz w:val="28"/>
          <w:szCs w:val="28"/>
        </w:rPr>
        <w:t>оценки качества работы админи</w:t>
      </w:r>
      <w:r w:rsidR="00DD5213">
        <w:rPr>
          <w:sz w:val="28"/>
          <w:szCs w:val="28"/>
        </w:rPr>
        <w:t>страций районов</w:t>
      </w:r>
      <w:proofErr w:type="gramEnd"/>
      <w:r w:rsidR="00DD5213">
        <w:rPr>
          <w:sz w:val="28"/>
          <w:szCs w:val="28"/>
        </w:rPr>
        <w:t xml:space="preserve"> по отдельным полномочиям пред</w:t>
      </w:r>
      <w:r w:rsidR="00374A9C">
        <w:rPr>
          <w:sz w:val="28"/>
          <w:szCs w:val="28"/>
        </w:rPr>
        <w:t>ставлены в следующих диаграммах. Районы упорядочены по убыванию средних оценок.</w:t>
      </w:r>
    </w:p>
    <w:p w:rsidR="00416259" w:rsidRDefault="00374A9C" w:rsidP="0015696F">
      <w:pPr>
        <w:spacing w:line="360" w:lineRule="auto"/>
        <w:ind w:firstLine="709"/>
        <w:jc w:val="both"/>
        <w:rPr>
          <w:sz w:val="28"/>
          <w:szCs w:val="28"/>
        </w:rPr>
      </w:pPr>
      <w:r>
        <w:rPr>
          <w:sz w:val="28"/>
          <w:szCs w:val="28"/>
        </w:rPr>
        <w:lastRenderedPageBreak/>
        <w:t>На последней подобной диаграмме представлены средние арифметические значения оценок по отдельным полномочиям.</w:t>
      </w:r>
    </w:p>
    <w:p w:rsidR="00C944FE" w:rsidRDefault="00C944FE" w:rsidP="0015696F">
      <w:pPr>
        <w:spacing w:line="360" w:lineRule="auto"/>
        <w:ind w:firstLine="709"/>
        <w:jc w:val="both"/>
        <w:rPr>
          <w:sz w:val="28"/>
          <w:szCs w:val="28"/>
        </w:rPr>
      </w:pPr>
      <w:r>
        <w:rPr>
          <w:sz w:val="28"/>
          <w:szCs w:val="28"/>
        </w:rPr>
        <w:t xml:space="preserve">Наихудшие оценки качества работы в среднем получили администрации Пушкинского, Кронштадтского, Фрунзенского, Приморского районов (приблизительно по 2,8 баллов). Наилучшие оценки качества работы получили администрации Курортного (4,0), </w:t>
      </w:r>
      <w:proofErr w:type="spellStart"/>
      <w:r>
        <w:rPr>
          <w:sz w:val="28"/>
          <w:szCs w:val="28"/>
        </w:rPr>
        <w:t>Петродворцового</w:t>
      </w:r>
      <w:proofErr w:type="spellEnd"/>
      <w:r>
        <w:rPr>
          <w:sz w:val="28"/>
          <w:szCs w:val="28"/>
        </w:rPr>
        <w:t xml:space="preserve"> (3,9) и Кировского (3,7) районов Санкт-Петербурга.</w:t>
      </w:r>
    </w:p>
    <w:p w:rsidR="00DD5213" w:rsidRDefault="00374A9C" w:rsidP="00374A9C">
      <w:pPr>
        <w:spacing w:line="360" w:lineRule="auto"/>
        <w:jc w:val="center"/>
        <w:rPr>
          <w:sz w:val="28"/>
          <w:szCs w:val="28"/>
        </w:rPr>
      </w:pPr>
      <w:r>
        <w:rPr>
          <w:noProof/>
        </w:rPr>
        <w:drawing>
          <wp:inline distT="0" distB="0" distL="0" distR="0" wp14:anchorId="3C448A8B" wp14:editId="2C83BEA7">
            <wp:extent cx="4029389" cy="4200211"/>
            <wp:effectExtent l="0" t="0" r="0" b="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DD5213" w:rsidRDefault="00374A9C" w:rsidP="00374A9C">
      <w:pPr>
        <w:spacing w:line="360" w:lineRule="auto"/>
        <w:jc w:val="center"/>
        <w:rPr>
          <w:sz w:val="28"/>
          <w:szCs w:val="28"/>
        </w:rPr>
      </w:pPr>
      <w:r>
        <w:rPr>
          <w:noProof/>
        </w:rPr>
        <w:lastRenderedPageBreak/>
        <w:drawing>
          <wp:inline distT="0" distB="0" distL="0" distR="0" wp14:anchorId="5535E36F" wp14:editId="0F630034">
            <wp:extent cx="4014439" cy="4237463"/>
            <wp:effectExtent l="0" t="0" r="5715" b="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DD5213" w:rsidRDefault="00374A9C" w:rsidP="00374A9C">
      <w:pPr>
        <w:spacing w:line="360" w:lineRule="auto"/>
        <w:jc w:val="center"/>
        <w:rPr>
          <w:sz w:val="28"/>
          <w:szCs w:val="28"/>
        </w:rPr>
      </w:pPr>
      <w:r>
        <w:rPr>
          <w:noProof/>
        </w:rPr>
        <w:drawing>
          <wp:inline distT="0" distB="0" distL="0" distR="0" wp14:anchorId="640B8D6D" wp14:editId="2A3D73D4">
            <wp:extent cx="4014439" cy="3980986"/>
            <wp:effectExtent l="0" t="0" r="5715" b="63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DD5213" w:rsidRDefault="00374A9C" w:rsidP="00374A9C">
      <w:pPr>
        <w:spacing w:line="360" w:lineRule="auto"/>
        <w:jc w:val="center"/>
        <w:rPr>
          <w:sz w:val="28"/>
          <w:szCs w:val="28"/>
        </w:rPr>
      </w:pPr>
      <w:r>
        <w:rPr>
          <w:noProof/>
        </w:rPr>
        <w:lastRenderedPageBreak/>
        <w:drawing>
          <wp:inline distT="0" distB="0" distL="0" distR="0" wp14:anchorId="12914EB4" wp14:editId="6B851C31">
            <wp:extent cx="4014439" cy="4114800"/>
            <wp:effectExtent l="0" t="0" r="5715" b="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DD5213" w:rsidRDefault="00374A9C" w:rsidP="00374A9C">
      <w:pPr>
        <w:spacing w:line="360" w:lineRule="auto"/>
        <w:jc w:val="center"/>
        <w:rPr>
          <w:sz w:val="28"/>
          <w:szCs w:val="28"/>
        </w:rPr>
      </w:pPr>
      <w:r>
        <w:rPr>
          <w:noProof/>
        </w:rPr>
        <w:drawing>
          <wp:inline distT="0" distB="0" distL="0" distR="0" wp14:anchorId="6C97649B" wp14:editId="06FB823A">
            <wp:extent cx="4019550" cy="3914775"/>
            <wp:effectExtent l="0" t="0" r="0"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374A9C" w:rsidRDefault="00374A9C" w:rsidP="00374A9C">
      <w:pPr>
        <w:spacing w:line="360" w:lineRule="auto"/>
        <w:jc w:val="center"/>
        <w:rPr>
          <w:sz w:val="28"/>
          <w:szCs w:val="28"/>
        </w:rPr>
      </w:pPr>
      <w:r>
        <w:rPr>
          <w:noProof/>
        </w:rPr>
        <w:lastRenderedPageBreak/>
        <w:drawing>
          <wp:inline distT="0" distB="0" distL="0" distR="0" wp14:anchorId="79BF9E8B" wp14:editId="47323288">
            <wp:extent cx="4003288" cy="3947532"/>
            <wp:effectExtent l="0" t="0" r="0" b="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374A9C" w:rsidRDefault="00374A9C" w:rsidP="00374A9C">
      <w:pPr>
        <w:spacing w:line="360" w:lineRule="auto"/>
        <w:jc w:val="center"/>
        <w:rPr>
          <w:sz w:val="28"/>
          <w:szCs w:val="28"/>
        </w:rPr>
      </w:pPr>
    </w:p>
    <w:p w:rsidR="00374A9C" w:rsidRDefault="00374A9C" w:rsidP="00374A9C">
      <w:pPr>
        <w:spacing w:line="360" w:lineRule="auto"/>
        <w:jc w:val="center"/>
        <w:rPr>
          <w:sz w:val="28"/>
          <w:szCs w:val="28"/>
        </w:rPr>
      </w:pPr>
    </w:p>
    <w:p w:rsidR="00374A9C" w:rsidRDefault="00374A9C" w:rsidP="00374A9C">
      <w:pPr>
        <w:spacing w:line="360" w:lineRule="auto"/>
        <w:jc w:val="center"/>
        <w:rPr>
          <w:sz w:val="28"/>
          <w:szCs w:val="28"/>
        </w:rPr>
      </w:pPr>
    </w:p>
    <w:p w:rsidR="00374A9C" w:rsidRDefault="00374A9C" w:rsidP="00374A9C">
      <w:pPr>
        <w:spacing w:line="360" w:lineRule="auto"/>
        <w:jc w:val="center"/>
        <w:rPr>
          <w:sz w:val="28"/>
          <w:szCs w:val="28"/>
        </w:rPr>
      </w:pPr>
    </w:p>
    <w:p w:rsidR="00DD5213" w:rsidRDefault="00374A9C" w:rsidP="00374A9C">
      <w:pPr>
        <w:spacing w:line="360" w:lineRule="auto"/>
        <w:jc w:val="center"/>
        <w:rPr>
          <w:sz w:val="28"/>
          <w:szCs w:val="28"/>
        </w:rPr>
      </w:pPr>
      <w:r>
        <w:rPr>
          <w:noProof/>
        </w:rPr>
        <w:lastRenderedPageBreak/>
        <w:drawing>
          <wp:inline distT="0" distB="0" distL="0" distR="0" wp14:anchorId="6BC964CB" wp14:editId="282CB456">
            <wp:extent cx="3981450" cy="4943475"/>
            <wp:effectExtent l="0" t="0" r="0" b="0"/>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374A9C" w:rsidRDefault="00374A9C" w:rsidP="00374A9C">
      <w:pPr>
        <w:jc w:val="center"/>
        <w:rPr>
          <w:i/>
          <w:sz w:val="28"/>
          <w:szCs w:val="28"/>
        </w:rPr>
      </w:pPr>
      <w:r w:rsidRPr="0086480E">
        <w:rPr>
          <w:i/>
          <w:sz w:val="28"/>
          <w:szCs w:val="28"/>
        </w:rPr>
        <w:t>Рисунок 2.</w:t>
      </w:r>
      <w:r w:rsidR="00FE344A">
        <w:rPr>
          <w:i/>
          <w:sz w:val="28"/>
          <w:szCs w:val="28"/>
        </w:rPr>
        <w:t>36</w:t>
      </w:r>
      <w:r w:rsidRPr="0086480E">
        <w:rPr>
          <w:i/>
          <w:sz w:val="28"/>
          <w:szCs w:val="28"/>
        </w:rPr>
        <w:t xml:space="preserve"> –</w:t>
      </w:r>
      <w:r>
        <w:rPr>
          <w:i/>
          <w:sz w:val="28"/>
          <w:szCs w:val="28"/>
        </w:rPr>
        <w:t xml:space="preserve"> Балльные оценки </w:t>
      </w:r>
      <w:proofErr w:type="gramStart"/>
      <w:r w:rsidRPr="00AB7679">
        <w:rPr>
          <w:i/>
          <w:sz w:val="28"/>
          <w:szCs w:val="28"/>
        </w:rPr>
        <w:t>качества работы администраций районов Санкт-Петербурга</w:t>
      </w:r>
      <w:proofErr w:type="gramEnd"/>
      <w:r w:rsidRPr="00AB7679">
        <w:rPr>
          <w:i/>
          <w:sz w:val="28"/>
          <w:szCs w:val="28"/>
        </w:rPr>
        <w:t xml:space="preserve"> в 2016 году по отдельным полномочиям в сфере развития и поддержки предпринимательской деятельности</w:t>
      </w:r>
    </w:p>
    <w:p w:rsidR="00DD5213" w:rsidRDefault="00DD5213" w:rsidP="00DD5213">
      <w:pPr>
        <w:spacing w:line="360" w:lineRule="auto"/>
        <w:jc w:val="both"/>
        <w:rPr>
          <w:sz w:val="28"/>
          <w:szCs w:val="28"/>
        </w:rPr>
      </w:pPr>
    </w:p>
    <w:p w:rsidR="007840BD" w:rsidRPr="002B4F71" w:rsidRDefault="007840BD" w:rsidP="007840BD">
      <w:pPr>
        <w:keepNext/>
        <w:numPr>
          <w:ilvl w:val="1"/>
          <w:numId w:val="17"/>
        </w:numPr>
        <w:spacing w:before="240" w:after="240"/>
        <w:jc w:val="center"/>
        <w:outlineLvl w:val="1"/>
        <w:rPr>
          <w:bCs/>
          <w:i/>
          <w:iCs/>
          <w:sz w:val="28"/>
          <w:szCs w:val="28"/>
        </w:rPr>
      </w:pPr>
      <w:bookmarkStart w:id="48" w:name="_Toc475421831"/>
      <w:r>
        <w:rPr>
          <w:bCs/>
          <w:i/>
          <w:iCs/>
          <w:sz w:val="28"/>
          <w:szCs w:val="28"/>
        </w:rPr>
        <w:t xml:space="preserve">Интегральная оценка </w:t>
      </w:r>
      <w:proofErr w:type="gramStart"/>
      <w:r>
        <w:rPr>
          <w:bCs/>
          <w:i/>
          <w:iCs/>
          <w:sz w:val="28"/>
          <w:szCs w:val="28"/>
        </w:rPr>
        <w:t>качества работы</w:t>
      </w:r>
      <w:r w:rsidRPr="005636C3">
        <w:rPr>
          <w:bCs/>
          <w:i/>
          <w:iCs/>
          <w:sz w:val="28"/>
          <w:szCs w:val="28"/>
        </w:rPr>
        <w:t xml:space="preserve"> </w:t>
      </w:r>
      <w:r>
        <w:rPr>
          <w:bCs/>
          <w:i/>
          <w:iCs/>
          <w:sz w:val="28"/>
          <w:szCs w:val="28"/>
        </w:rPr>
        <w:t>администраций районов Санкт-Петербурга</w:t>
      </w:r>
      <w:proofErr w:type="gramEnd"/>
      <w:r>
        <w:rPr>
          <w:bCs/>
          <w:i/>
          <w:iCs/>
          <w:sz w:val="28"/>
          <w:szCs w:val="28"/>
        </w:rPr>
        <w:t xml:space="preserve"> в 2016 году</w:t>
      </w:r>
      <w:bookmarkEnd w:id="48"/>
    </w:p>
    <w:p w:rsidR="00DD5213" w:rsidRDefault="007840BD" w:rsidP="002B37A6">
      <w:pPr>
        <w:spacing w:line="360" w:lineRule="auto"/>
        <w:ind w:firstLine="709"/>
        <w:jc w:val="both"/>
        <w:rPr>
          <w:sz w:val="28"/>
          <w:szCs w:val="28"/>
        </w:rPr>
      </w:pPr>
      <w:r>
        <w:rPr>
          <w:sz w:val="28"/>
          <w:szCs w:val="28"/>
        </w:rPr>
        <w:t>На основе показателей качества (подразделы 2.15-2.20) работы администрации районов Санкт-Петербурга могут быть ранжированы по сводному показателю «</w:t>
      </w:r>
      <w:r w:rsidRPr="007840BD">
        <w:rPr>
          <w:sz w:val="28"/>
          <w:szCs w:val="28"/>
        </w:rPr>
        <w:t>оценка удовлетворенности предпринимателями качества работы администраций районов</w:t>
      </w:r>
      <w:r>
        <w:rPr>
          <w:sz w:val="28"/>
          <w:szCs w:val="28"/>
        </w:rPr>
        <w:t>», рассчитываемому по формуле, представленной в подразделе 4.3.</w:t>
      </w:r>
      <w:r w:rsidR="002B37A6">
        <w:rPr>
          <w:sz w:val="28"/>
          <w:szCs w:val="28"/>
        </w:rPr>
        <w:t xml:space="preserve"> Результаты ранжирования представлены на следующей диаграмме.</w:t>
      </w:r>
    </w:p>
    <w:p w:rsidR="002B37A6" w:rsidRDefault="002B37A6" w:rsidP="002B37A6">
      <w:pPr>
        <w:spacing w:line="360" w:lineRule="auto"/>
        <w:jc w:val="center"/>
        <w:rPr>
          <w:sz w:val="28"/>
          <w:szCs w:val="28"/>
        </w:rPr>
      </w:pPr>
      <w:r>
        <w:rPr>
          <w:noProof/>
        </w:rPr>
        <w:lastRenderedPageBreak/>
        <w:drawing>
          <wp:inline distT="0" distB="0" distL="0" distR="0" wp14:anchorId="560F12FE" wp14:editId="1B588C9E">
            <wp:extent cx="4014439" cy="3980986"/>
            <wp:effectExtent l="0" t="0" r="5715" b="6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2B37A6" w:rsidRDefault="002B37A6" w:rsidP="002B37A6">
      <w:pPr>
        <w:jc w:val="center"/>
        <w:rPr>
          <w:i/>
          <w:sz w:val="28"/>
          <w:szCs w:val="28"/>
        </w:rPr>
      </w:pPr>
      <w:r w:rsidRPr="0086480E">
        <w:rPr>
          <w:i/>
          <w:sz w:val="28"/>
          <w:szCs w:val="28"/>
        </w:rPr>
        <w:t>Рисунок 2.</w:t>
      </w:r>
      <w:r w:rsidR="00FE344A">
        <w:rPr>
          <w:i/>
          <w:sz w:val="28"/>
          <w:szCs w:val="28"/>
        </w:rPr>
        <w:t>37</w:t>
      </w:r>
      <w:r w:rsidRPr="0086480E">
        <w:rPr>
          <w:i/>
          <w:sz w:val="28"/>
          <w:szCs w:val="28"/>
        </w:rPr>
        <w:t xml:space="preserve"> –</w:t>
      </w:r>
      <w:r>
        <w:rPr>
          <w:i/>
          <w:sz w:val="28"/>
          <w:szCs w:val="28"/>
        </w:rPr>
        <w:t xml:space="preserve"> Сводная о</w:t>
      </w:r>
      <w:r w:rsidRPr="002B37A6">
        <w:rPr>
          <w:i/>
          <w:sz w:val="28"/>
          <w:szCs w:val="28"/>
        </w:rPr>
        <w:t>ценка удовлетворенности предпринимателями качества работы администраций районов</w:t>
      </w:r>
      <w:r>
        <w:rPr>
          <w:i/>
          <w:sz w:val="28"/>
          <w:szCs w:val="28"/>
        </w:rPr>
        <w:t xml:space="preserve"> в 2016 году</w:t>
      </w:r>
    </w:p>
    <w:p w:rsidR="00FE344A" w:rsidRPr="00653145" w:rsidRDefault="00FE344A" w:rsidP="00FE344A">
      <w:pPr>
        <w:jc w:val="center"/>
        <w:rPr>
          <w:i/>
          <w:sz w:val="28"/>
          <w:szCs w:val="28"/>
        </w:rPr>
      </w:pPr>
      <w:r>
        <w:rPr>
          <w:i/>
          <w:sz w:val="28"/>
          <w:szCs w:val="28"/>
        </w:rPr>
        <w:t xml:space="preserve">Примечание: на данном рисунке представлены </w:t>
      </w:r>
      <w:r>
        <w:rPr>
          <w:i/>
          <w:sz w:val="28"/>
          <w:szCs w:val="28"/>
        </w:rPr>
        <w:t>средние оценки по каждому административному району</w:t>
      </w:r>
      <w:r>
        <w:rPr>
          <w:i/>
          <w:sz w:val="28"/>
          <w:szCs w:val="28"/>
        </w:rPr>
        <w:t>,</w:t>
      </w:r>
      <w:r>
        <w:rPr>
          <w:i/>
          <w:sz w:val="28"/>
          <w:szCs w:val="28"/>
        </w:rPr>
        <w:t xml:space="preserve"> </w:t>
      </w:r>
      <w:r>
        <w:rPr>
          <w:i/>
          <w:sz w:val="28"/>
          <w:szCs w:val="28"/>
        </w:rPr>
        <w:t xml:space="preserve">сумма </w:t>
      </w:r>
      <w:r>
        <w:rPr>
          <w:i/>
          <w:sz w:val="28"/>
          <w:szCs w:val="28"/>
        </w:rPr>
        <w:t>оценок</w:t>
      </w:r>
      <w:r>
        <w:rPr>
          <w:i/>
          <w:sz w:val="28"/>
          <w:szCs w:val="28"/>
        </w:rPr>
        <w:t xml:space="preserve"> </w:t>
      </w:r>
      <w:r>
        <w:rPr>
          <w:i/>
          <w:sz w:val="28"/>
          <w:szCs w:val="28"/>
        </w:rPr>
        <w:t xml:space="preserve">не равна </w:t>
      </w:r>
      <w:r>
        <w:rPr>
          <w:i/>
          <w:sz w:val="28"/>
          <w:szCs w:val="28"/>
        </w:rPr>
        <w:t>100%</w:t>
      </w:r>
    </w:p>
    <w:p w:rsidR="002B37A6" w:rsidRDefault="002B37A6" w:rsidP="002B37A6">
      <w:pPr>
        <w:spacing w:line="360" w:lineRule="auto"/>
        <w:jc w:val="both"/>
        <w:rPr>
          <w:sz w:val="28"/>
          <w:szCs w:val="28"/>
        </w:rPr>
      </w:pPr>
    </w:p>
    <w:p w:rsidR="002B37A6" w:rsidRPr="0015696F" w:rsidRDefault="002B37A6" w:rsidP="002B37A6">
      <w:pPr>
        <w:spacing w:line="360" w:lineRule="auto"/>
        <w:ind w:firstLine="709"/>
        <w:jc w:val="both"/>
        <w:rPr>
          <w:sz w:val="28"/>
          <w:szCs w:val="28"/>
        </w:rPr>
      </w:pPr>
      <w:r>
        <w:rPr>
          <w:sz w:val="28"/>
          <w:szCs w:val="28"/>
        </w:rPr>
        <w:t xml:space="preserve">Поскольку при расчете данного сводного показателя учитывались факторы, связанные с административными районами Санкт-Петербурга, данный показатель может быть использован для сравнительной оценки </w:t>
      </w:r>
      <w:r w:rsidRPr="002B37A6">
        <w:rPr>
          <w:sz w:val="28"/>
          <w:szCs w:val="28"/>
        </w:rPr>
        <w:t>услови</w:t>
      </w:r>
      <w:r>
        <w:rPr>
          <w:sz w:val="28"/>
          <w:szCs w:val="28"/>
        </w:rPr>
        <w:t>й</w:t>
      </w:r>
      <w:r w:rsidRPr="002B37A6">
        <w:rPr>
          <w:sz w:val="28"/>
          <w:szCs w:val="28"/>
        </w:rPr>
        <w:t xml:space="preserve"> осуществления предпринимательской деятельности</w:t>
      </w:r>
      <w:r>
        <w:rPr>
          <w:sz w:val="28"/>
          <w:szCs w:val="28"/>
        </w:rPr>
        <w:t xml:space="preserve"> в районах города.</w:t>
      </w:r>
    </w:p>
    <w:p w:rsidR="00FE6A41" w:rsidRPr="00186DA8" w:rsidRDefault="00FE6A41" w:rsidP="007840BD">
      <w:pPr>
        <w:pStyle w:val="11"/>
        <w:numPr>
          <w:ilvl w:val="0"/>
          <w:numId w:val="17"/>
        </w:numPr>
        <w:spacing w:after="240"/>
        <w:jc w:val="center"/>
        <w:rPr>
          <w:rFonts w:ascii="Times New Roman" w:hAnsi="Times New Roman" w:cs="Times New Roman"/>
          <w:b w:val="0"/>
        </w:rPr>
      </w:pPr>
      <w:r>
        <w:rPr>
          <w:sz w:val="28"/>
          <w:szCs w:val="28"/>
        </w:rPr>
        <w:br w:type="page"/>
      </w:r>
      <w:bookmarkStart w:id="49" w:name="_Toc475421832"/>
      <w:r w:rsidRPr="00186DA8">
        <w:rPr>
          <w:rFonts w:ascii="Times New Roman" w:hAnsi="Times New Roman" w:cs="Times New Roman"/>
          <w:b w:val="0"/>
        </w:rPr>
        <w:lastRenderedPageBreak/>
        <w:t xml:space="preserve">Исследование законодательного регулирования предпринимательской </w:t>
      </w:r>
      <w:r w:rsidR="00186DA8" w:rsidRPr="00186DA8">
        <w:rPr>
          <w:rFonts w:ascii="Times New Roman" w:hAnsi="Times New Roman" w:cs="Times New Roman"/>
          <w:b w:val="0"/>
        </w:rPr>
        <w:t>деятельности в Санкт-Петербурге</w:t>
      </w:r>
      <w:bookmarkEnd w:id="49"/>
    </w:p>
    <w:p w:rsidR="003772CD" w:rsidRPr="00875035" w:rsidRDefault="003772CD" w:rsidP="003772CD">
      <w:pPr>
        <w:keepNext/>
        <w:numPr>
          <w:ilvl w:val="1"/>
          <w:numId w:val="17"/>
        </w:numPr>
        <w:spacing w:before="240" w:after="240"/>
        <w:jc w:val="center"/>
        <w:outlineLvl w:val="1"/>
        <w:rPr>
          <w:bCs/>
          <w:i/>
          <w:iCs/>
          <w:sz w:val="28"/>
          <w:szCs w:val="28"/>
          <w:lang w:val="x-none" w:eastAsia="x-none"/>
        </w:rPr>
      </w:pPr>
      <w:bookmarkStart w:id="50" w:name="_Toc472684845"/>
      <w:bookmarkStart w:id="51" w:name="_Toc473560436"/>
      <w:bookmarkStart w:id="52" w:name="_Toc475421833"/>
      <w:r w:rsidRPr="00875035">
        <w:rPr>
          <w:bCs/>
          <w:i/>
          <w:iCs/>
          <w:sz w:val="28"/>
          <w:szCs w:val="28"/>
          <w:lang w:val="x-none" w:eastAsia="x-none"/>
        </w:rPr>
        <w:t>Выявление наличия (отсутствия) недостаточной регламентации обязанностей администраций районов в части поддержки и развития предпринимательской деятельности.</w:t>
      </w:r>
      <w:bookmarkEnd w:id="50"/>
      <w:bookmarkEnd w:id="51"/>
      <w:bookmarkEnd w:id="52"/>
    </w:p>
    <w:p w:rsidR="003772CD" w:rsidRPr="00875035" w:rsidRDefault="003772CD" w:rsidP="003772CD">
      <w:pPr>
        <w:spacing w:line="360" w:lineRule="auto"/>
        <w:ind w:firstLine="709"/>
        <w:jc w:val="both"/>
        <w:rPr>
          <w:sz w:val="28"/>
          <w:szCs w:val="28"/>
        </w:rPr>
      </w:pPr>
      <w:r w:rsidRPr="00875035">
        <w:rPr>
          <w:sz w:val="28"/>
          <w:szCs w:val="28"/>
        </w:rPr>
        <w:t>Законодательное регулирование предпринимательской деятельности в части осуществления поддержки и развития предпринимательства в Санкт-Петербурге осуществляется в соответствии со следующими нормативными актами:</w:t>
      </w:r>
    </w:p>
    <w:p w:rsidR="003772CD" w:rsidRPr="00875035" w:rsidRDefault="003772CD" w:rsidP="003772CD">
      <w:pPr>
        <w:numPr>
          <w:ilvl w:val="0"/>
          <w:numId w:val="43"/>
        </w:numPr>
        <w:tabs>
          <w:tab w:val="left" w:pos="993"/>
        </w:tabs>
        <w:autoSpaceDE w:val="0"/>
        <w:autoSpaceDN w:val="0"/>
        <w:adjustRightInd w:val="0"/>
        <w:spacing w:after="200" w:line="360" w:lineRule="auto"/>
        <w:ind w:left="851"/>
        <w:contextualSpacing/>
        <w:jc w:val="both"/>
        <w:rPr>
          <w:sz w:val="28"/>
          <w:szCs w:val="28"/>
        </w:rPr>
      </w:pPr>
      <w:r w:rsidRPr="00875035">
        <w:rPr>
          <w:sz w:val="28"/>
          <w:szCs w:val="28"/>
        </w:rPr>
        <w:t>Основополагающие акты в сфере развития и поддержки предпринимательской деятельности в Российской Федерации:</w:t>
      </w:r>
    </w:p>
    <w:p w:rsidR="003772CD" w:rsidRPr="00875035" w:rsidRDefault="003772CD" w:rsidP="003772CD">
      <w:pPr>
        <w:numPr>
          <w:ilvl w:val="1"/>
          <w:numId w:val="43"/>
        </w:numPr>
        <w:tabs>
          <w:tab w:val="left" w:pos="993"/>
        </w:tabs>
        <w:autoSpaceDE w:val="0"/>
        <w:autoSpaceDN w:val="0"/>
        <w:adjustRightInd w:val="0"/>
        <w:spacing w:after="200" w:line="360" w:lineRule="auto"/>
        <w:ind w:left="1134"/>
        <w:contextualSpacing/>
        <w:jc w:val="both"/>
        <w:rPr>
          <w:sz w:val="28"/>
          <w:szCs w:val="28"/>
        </w:rPr>
      </w:pPr>
      <w:r w:rsidRPr="00875035">
        <w:rPr>
          <w:sz w:val="28"/>
          <w:szCs w:val="28"/>
        </w:rPr>
        <w:t xml:space="preserve"> Федеральный закон от 24.07.2007 № 209-ФЗ «О развитии малого и среднего предпринимательства в Российской Федерации»;</w:t>
      </w:r>
    </w:p>
    <w:p w:rsidR="003772CD" w:rsidRPr="00875035" w:rsidRDefault="003772CD" w:rsidP="003772CD">
      <w:pPr>
        <w:numPr>
          <w:ilvl w:val="1"/>
          <w:numId w:val="43"/>
        </w:numPr>
        <w:tabs>
          <w:tab w:val="left" w:pos="993"/>
        </w:tabs>
        <w:autoSpaceDE w:val="0"/>
        <w:autoSpaceDN w:val="0"/>
        <w:adjustRightInd w:val="0"/>
        <w:spacing w:after="200" w:line="360" w:lineRule="auto"/>
        <w:ind w:left="1134"/>
        <w:contextualSpacing/>
        <w:jc w:val="both"/>
        <w:rPr>
          <w:sz w:val="28"/>
          <w:szCs w:val="28"/>
        </w:rPr>
      </w:pPr>
      <w:r w:rsidRPr="00875035">
        <w:rPr>
          <w:sz w:val="28"/>
          <w:szCs w:val="28"/>
        </w:rPr>
        <w:t xml:space="preserve">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772CD" w:rsidRPr="00875035" w:rsidRDefault="003772CD" w:rsidP="003772CD">
      <w:pPr>
        <w:numPr>
          <w:ilvl w:val="1"/>
          <w:numId w:val="43"/>
        </w:numPr>
        <w:tabs>
          <w:tab w:val="left" w:pos="993"/>
        </w:tabs>
        <w:autoSpaceDE w:val="0"/>
        <w:autoSpaceDN w:val="0"/>
        <w:adjustRightInd w:val="0"/>
        <w:spacing w:after="200" w:line="360" w:lineRule="auto"/>
        <w:ind w:left="1134"/>
        <w:contextualSpacing/>
        <w:jc w:val="both"/>
        <w:rPr>
          <w:sz w:val="28"/>
          <w:szCs w:val="28"/>
        </w:rPr>
      </w:pPr>
      <w:r w:rsidRPr="00875035">
        <w:rPr>
          <w:sz w:val="28"/>
          <w:szCs w:val="28"/>
        </w:rPr>
        <w:t xml:space="preserve"> Распоряжение Правительства Российской Федерации от 2 июня 2016 г. № 1083-р об утверждении Стратегии развития малого и среднего предпринимательства в Российской Федерации на период до 2030 года</w:t>
      </w:r>
    </w:p>
    <w:p w:rsidR="003772CD" w:rsidRPr="00875035" w:rsidRDefault="003772CD" w:rsidP="003772CD">
      <w:pPr>
        <w:numPr>
          <w:ilvl w:val="0"/>
          <w:numId w:val="43"/>
        </w:numPr>
        <w:tabs>
          <w:tab w:val="left" w:pos="993"/>
        </w:tabs>
        <w:autoSpaceDE w:val="0"/>
        <w:autoSpaceDN w:val="0"/>
        <w:adjustRightInd w:val="0"/>
        <w:spacing w:after="200" w:line="360" w:lineRule="auto"/>
        <w:ind w:left="851"/>
        <w:contextualSpacing/>
        <w:jc w:val="both"/>
        <w:rPr>
          <w:sz w:val="28"/>
          <w:szCs w:val="28"/>
        </w:rPr>
      </w:pPr>
      <w:r w:rsidRPr="00875035">
        <w:rPr>
          <w:sz w:val="28"/>
          <w:szCs w:val="28"/>
        </w:rPr>
        <w:t>Основополагающие акты в сфере развития и поддержки предпринимательской деятельности в Санкт-Петербурге:</w:t>
      </w:r>
    </w:p>
    <w:p w:rsidR="003772CD" w:rsidRPr="00875035" w:rsidRDefault="003772CD" w:rsidP="003772CD">
      <w:pPr>
        <w:numPr>
          <w:ilvl w:val="1"/>
          <w:numId w:val="43"/>
        </w:numPr>
        <w:tabs>
          <w:tab w:val="left" w:pos="993"/>
        </w:tabs>
        <w:autoSpaceDE w:val="0"/>
        <w:autoSpaceDN w:val="0"/>
        <w:adjustRightInd w:val="0"/>
        <w:spacing w:after="200" w:line="360" w:lineRule="auto"/>
        <w:ind w:left="1134"/>
        <w:contextualSpacing/>
        <w:jc w:val="both"/>
        <w:rPr>
          <w:sz w:val="28"/>
          <w:szCs w:val="28"/>
        </w:rPr>
      </w:pPr>
      <w:r w:rsidRPr="00875035">
        <w:rPr>
          <w:sz w:val="28"/>
          <w:szCs w:val="28"/>
        </w:rPr>
        <w:t xml:space="preserve"> Закон Санкт-Петербурга от 17.04.2008 № 194-32 «О развитии малого и среднего предпринимательства в Санкт-Петербурге»;</w:t>
      </w:r>
    </w:p>
    <w:p w:rsidR="003772CD" w:rsidRPr="00875035" w:rsidRDefault="003772CD" w:rsidP="003772CD">
      <w:pPr>
        <w:numPr>
          <w:ilvl w:val="1"/>
          <w:numId w:val="43"/>
        </w:numPr>
        <w:tabs>
          <w:tab w:val="left" w:pos="993"/>
        </w:tabs>
        <w:autoSpaceDE w:val="0"/>
        <w:autoSpaceDN w:val="0"/>
        <w:adjustRightInd w:val="0"/>
        <w:spacing w:after="200" w:line="360" w:lineRule="auto"/>
        <w:ind w:left="1134"/>
        <w:contextualSpacing/>
        <w:jc w:val="both"/>
        <w:rPr>
          <w:sz w:val="28"/>
          <w:szCs w:val="28"/>
        </w:rPr>
      </w:pPr>
      <w:r w:rsidRPr="00875035">
        <w:rPr>
          <w:sz w:val="28"/>
          <w:szCs w:val="28"/>
        </w:rPr>
        <w:t xml:space="preserve"> Постановление Правительства Санкт-Петербурга от 30.03.2016 № 219 «О порядке предоставления в 2016 году субсидий на поддержку и развитие малого и среднего предпринимательства в Санкт-Петербурге и внесении изменений в постановление Правительства Санкт-Петербурга от 30.06.2014 № 554»;</w:t>
      </w:r>
    </w:p>
    <w:p w:rsidR="003772CD" w:rsidRPr="00875035" w:rsidRDefault="003772CD" w:rsidP="003772CD">
      <w:pPr>
        <w:numPr>
          <w:ilvl w:val="1"/>
          <w:numId w:val="43"/>
        </w:numPr>
        <w:tabs>
          <w:tab w:val="left" w:pos="993"/>
        </w:tabs>
        <w:autoSpaceDE w:val="0"/>
        <w:autoSpaceDN w:val="0"/>
        <w:adjustRightInd w:val="0"/>
        <w:spacing w:after="200" w:line="360" w:lineRule="auto"/>
        <w:ind w:left="1134"/>
        <w:contextualSpacing/>
        <w:jc w:val="both"/>
        <w:rPr>
          <w:sz w:val="28"/>
          <w:szCs w:val="28"/>
        </w:rPr>
      </w:pPr>
      <w:r w:rsidRPr="00875035">
        <w:rPr>
          <w:sz w:val="28"/>
          <w:szCs w:val="28"/>
        </w:rPr>
        <w:lastRenderedPageBreak/>
        <w:t xml:space="preserve"> Постановление Правительства Санкт-Петербурга от 30.06.2014 № 554 «О государственной программе Санкт-Петербурга «Развитие предпринимательства и потребительского рынка в Санкт-Петербурге» на 2015-2020 годы».</w:t>
      </w:r>
    </w:p>
    <w:p w:rsidR="003772CD" w:rsidRPr="00875035" w:rsidRDefault="003772CD" w:rsidP="003772CD">
      <w:pPr>
        <w:spacing w:line="360" w:lineRule="auto"/>
        <w:ind w:firstLine="709"/>
        <w:jc w:val="both"/>
        <w:rPr>
          <w:sz w:val="28"/>
          <w:szCs w:val="28"/>
        </w:rPr>
      </w:pPr>
      <w:r w:rsidRPr="00875035">
        <w:rPr>
          <w:sz w:val="28"/>
          <w:szCs w:val="28"/>
        </w:rPr>
        <w:t>Полномочия субъектов федерации в сфере поддержки и развития предпринимательства представлены в приложении</w:t>
      </w:r>
      <w:proofErr w:type="gramStart"/>
      <w:r w:rsidRPr="00875035">
        <w:rPr>
          <w:sz w:val="28"/>
          <w:szCs w:val="28"/>
        </w:rPr>
        <w:t xml:space="preserve"> Б</w:t>
      </w:r>
      <w:proofErr w:type="gramEnd"/>
      <w:r w:rsidRPr="00875035">
        <w:rPr>
          <w:sz w:val="28"/>
          <w:szCs w:val="28"/>
        </w:rPr>
        <w:t xml:space="preserve"> (таблица Б.1, разделы </w:t>
      </w:r>
      <w:r w:rsidRPr="00875035">
        <w:rPr>
          <w:sz w:val="28"/>
          <w:szCs w:val="28"/>
          <w:lang w:val="en-US"/>
        </w:rPr>
        <w:t>I</w:t>
      </w:r>
      <w:r w:rsidRPr="00875035">
        <w:rPr>
          <w:sz w:val="28"/>
          <w:szCs w:val="28"/>
        </w:rPr>
        <w:t>-</w:t>
      </w:r>
      <w:r w:rsidRPr="00875035">
        <w:rPr>
          <w:sz w:val="28"/>
          <w:szCs w:val="28"/>
          <w:lang w:val="en-US"/>
        </w:rPr>
        <w:t>III</w:t>
      </w:r>
      <w:r w:rsidRPr="00875035">
        <w:rPr>
          <w:sz w:val="28"/>
          <w:szCs w:val="28"/>
        </w:rPr>
        <w:t xml:space="preserve">). Распределение исполнения указанных полномочий по органам власти Санкт-Петербурга представлено в разделах </w:t>
      </w:r>
      <w:r w:rsidRPr="00875035">
        <w:rPr>
          <w:sz w:val="28"/>
          <w:szCs w:val="28"/>
          <w:lang w:val="en-US"/>
        </w:rPr>
        <w:t>IV</w:t>
      </w:r>
      <w:r w:rsidRPr="00875035">
        <w:rPr>
          <w:sz w:val="28"/>
          <w:szCs w:val="28"/>
        </w:rPr>
        <w:t>-</w:t>
      </w:r>
      <w:r w:rsidRPr="00875035">
        <w:rPr>
          <w:sz w:val="28"/>
          <w:szCs w:val="28"/>
          <w:lang w:val="en-US"/>
        </w:rPr>
        <w:t>VI</w:t>
      </w:r>
      <w:r w:rsidRPr="00875035">
        <w:rPr>
          <w:sz w:val="28"/>
          <w:szCs w:val="28"/>
        </w:rPr>
        <w:t xml:space="preserve"> таблицы Б.1.</w:t>
      </w:r>
    </w:p>
    <w:p w:rsidR="003772CD" w:rsidRPr="00875035" w:rsidRDefault="003772CD" w:rsidP="003772CD">
      <w:pPr>
        <w:spacing w:line="360" w:lineRule="auto"/>
        <w:ind w:firstLine="709"/>
        <w:jc w:val="both"/>
        <w:rPr>
          <w:sz w:val="28"/>
          <w:szCs w:val="28"/>
        </w:rPr>
      </w:pPr>
      <w:r w:rsidRPr="00875035">
        <w:rPr>
          <w:sz w:val="28"/>
          <w:szCs w:val="28"/>
        </w:rPr>
        <w:t>В рамках настоящего исследования особое внимание уделяется полномочиям таких органов исполнительной власти Санкт-Петербурга как администрации районов Санкт-Петербурга. В целях выявления полномочий, реализуемых администрациями районов Санкт-Петербурга, был проведен анализ нормативных правовых актов, устанавливающих данные полномочия, в том числе:</w:t>
      </w:r>
    </w:p>
    <w:p w:rsidR="003772CD" w:rsidRPr="00875035" w:rsidRDefault="003772CD" w:rsidP="003772CD">
      <w:pPr>
        <w:spacing w:line="360" w:lineRule="auto"/>
        <w:ind w:left="1134" w:hanging="567"/>
        <w:jc w:val="both"/>
        <w:rPr>
          <w:sz w:val="28"/>
          <w:szCs w:val="28"/>
        </w:rPr>
      </w:pPr>
      <w:r w:rsidRPr="00875035">
        <w:rPr>
          <w:sz w:val="28"/>
          <w:szCs w:val="28"/>
        </w:rPr>
        <w:t>1.</w:t>
      </w:r>
      <w:r w:rsidRPr="00875035">
        <w:rPr>
          <w:sz w:val="28"/>
          <w:szCs w:val="28"/>
        </w:rPr>
        <w:tab/>
        <w:t>Постановление Правительства Санкт-Петербурга от 30.06.2014 № 554 «О государственной программе Санкт-Петербурга «Развитие предпринимательства и потребительского рынка в Санкт-Петербурге» на 2015-2020 годы»;</w:t>
      </w:r>
    </w:p>
    <w:p w:rsidR="003772CD" w:rsidRPr="00875035" w:rsidRDefault="003772CD" w:rsidP="003772CD">
      <w:pPr>
        <w:spacing w:line="360" w:lineRule="auto"/>
        <w:ind w:left="1134" w:hanging="567"/>
        <w:jc w:val="both"/>
        <w:rPr>
          <w:sz w:val="28"/>
          <w:szCs w:val="28"/>
        </w:rPr>
      </w:pPr>
      <w:r w:rsidRPr="00875035">
        <w:rPr>
          <w:sz w:val="28"/>
          <w:szCs w:val="28"/>
        </w:rPr>
        <w:t>2.</w:t>
      </w:r>
      <w:r w:rsidRPr="00875035">
        <w:rPr>
          <w:sz w:val="28"/>
          <w:szCs w:val="28"/>
        </w:rPr>
        <w:tab/>
        <w:t>Постановление Правительства Санкт-Петербурга от 26.08.2008 № 1078 «Об администрациях районов Санкт-Петербурга»;</w:t>
      </w:r>
    </w:p>
    <w:p w:rsidR="003772CD" w:rsidRPr="00875035" w:rsidRDefault="003772CD" w:rsidP="003772CD">
      <w:pPr>
        <w:spacing w:line="360" w:lineRule="auto"/>
        <w:ind w:left="1134" w:hanging="567"/>
        <w:jc w:val="both"/>
        <w:rPr>
          <w:sz w:val="28"/>
          <w:szCs w:val="28"/>
        </w:rPr>
      </w:pPr>
      <w:r w:rsidRPr="00875035">
        <w:rPr>
          <w:sz w:val="28"/>
          <w:szCs w:val="28"/>
        </w:rPr>
        <w:t>3.</w:t>
      </w:r>
      <w:r w:rsidRPr="00875035">
        <w:rPr>
          <w:sz w:val="28"/>
          <w:szCs w:val="28"/>
        </w:rPr>
        <w:tab/>
        <w:t>Распоряжение Комитета экономического развития, промышленной политики и торговли Правительства Санкт-Петербурга от 22.09.2005 № 65-р «Об утверждении Типового положения об Общественном совете по малому предпринимательству при администрации района Санкт-Петербурга»;</w:t>
      </w:r>
    </w:p>
    <w:p w:rsidR="003772CD" w:rsidRPr="00875035" w:rsidRDefault="003772CD" w:rsidP="003772CD">
      <w:pPr>
        <w:spacing w:line="360" w:lineRule="auto"/>
        <w:ind w:left="1134" w:hanging="567"/>
        <w:jc w:val="both"/>
        <w:rPr>
          <w:sz w:val="28"/>
          <w:szCs w:val="28"/>
        </w:rPr>
      </w:pPr>
      <w:r w:rsidRPr="00875035">
        <w:rPr>
          <w:sz w:val="28"/>
          <w:szCs w:val="28"/>
        </w:rPr>
        <w:t>4.</w:t>
      </w:r>
      <w:r w:rsidRPr="00875035">
        <w:rPr>
          <w:sz w:val="28"/>
          <w:szCs w:val="28"/>
        </w:rPr>
        <w:tab/>
        <w:t>Постановление Правительства Санкт-Петербурга от 16.02.2016 № 108 «О предоставлении в 2016 году субсидий в целях возмещения затрат для реализации основных общеобразовательных программ частным образовательным организациям»;</w:t>
      </w:r>
    </w:p>
    <w:p w:rsidR="003772CD" w:rsidRPr="00875035" w:rsidRDefault="003772CD" w:rsidP="003772CD">
      <w:pPr>
        <w:spacing w:line="360" w:lineRule="auto"/>
        <w:ind w:left="1134" w:hanging="567"/>
        <w:jc w:val="both"/>
        <w:rPr>
          <w:sz w:val="28"/>
          <w:szCs w:val="28"/>
        </w:rPr>
      </w:pPr>
      <w:r w:rsidRPr="00875035">
        <w:rPr>
          <w:sz w:val="28"/>
          <w:szCs w:val="28"/>
        </w:rPr>
        <w:lastRenderedPageBreak/>
        <w:t>5.</w:t>
      </w:r>
      <w:r w:rsidRPr="00875035">
        <w:rPr>
          <w:sz w:val="28"/>
          <w:szCs w:val="28"/>
        </w:rPr>
        <w:tab/>
        <w:t>Постановление Правительства Санкт-Петербурга от 25.12.2015 № 1199 «О Порядке предоставления в 2016 году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
    <w:p w:rsidR="003772CD" w:rsidRPr="00875035" w:rsidRDefault="003772CD" w:rsidP="003772CD">
      <w:pPr>
        <w:spacing w:line="360" w:lineRule="auto"/>
        <w:ind w:left="1134" w:hanging="567"/>
        <w:jc w:val="both"/>
        <w:rPr>
          <w:sz w:val="28"/>
          <w:szCs w:val="28"/>
        </w:rPr>
      </w:pPr>
      <w:r w:rsidRPr="00875035">
        <w:rPr>
          <w:sz w:val="28"/>
          <w:szCs w:val="28"/>
        </w:rPr>
        <w:t>6.</w:t>
      </w:r>
      <w:r w:rsidRPr="00875035">
        <w:rPr>
          <w:sz w:val="28"/>
          <w:szCs w:val="28"/>
        </w:rPr>
        <w:tab/>
        <w:t>Постановление Правительства Санкт-Петербурга от 30.12.2015 № 1213 «О предоставлении в 2016 году субсидий в целях возмещения (финансового обеспечения) затрат по оказанию услуг банного хозяйства».</w:t>
      </w:r>
    </w:p>
    <w:p w:rsidR="003772CD" w:rsidRPr="00875035" w:rsidRDefault="003772CD" w:rsidP="003772CD">
      <w:pPr>
        <w:spacing w:line="360" w:lineRule="auto"/>
        <w:ind w:firstLine="709"/>
        <w:jc w:val="both"/>
        <w:rPr>
          <w:sz w:val="28"/>
          <w:szCs w:val="28"/>
        </w:rPr>
      </w:pPr>
      <w:r w:rsidRPr="00875035">
        <w:rPr>
          <w:sz w:val="28"/>
          <w:szCs w:val="28"/>
        </w:rPr>
        <w:t>В рамках анализа рассматривались не только полномочия администраций районов Санкт-Петербурга, непосредственно регулирующих деятельность, направленную на развитие и поддержку предпринимательства, но и полномочия, при исполнении которых администрации районов оказывают косвенное влияние на субъекты предпринимательской деятельности.</w:t>
      </w:r>
    </w:p>
    <w:p w:rsidR="003772CD" w:rsidRPr="00875035" w:rsidRDefault="003772CD" w:rsidP="003772CD">
      <w:pPr>
        <w:spacing w:line="360" w:lineRule="auto"/>
        <w:ind w:firstLine="709"/>
        <w:jc w:val="both"/>
        <w:rPr>
          <w:sz w:val="28"/>
          <w:szCs w:val="28"/>
        </w:rPr>
      </w:pPr>
      <w:r w:rsidRPr="00875035">
        <w:rPr>
          <w:sz w:val="28"/>
          <w:szCs w:val="28"/>
        </w:rPr>
        <w:t>В приложении</w:t>
      </w:r>
      <w:proofErr w:type="gramStart"/>
      <w:r w:rsidRPr="00875035">
        <w:rPr>
          <w:sz w:val="28"/>
          <w:szCs w:val="28"/>
        </w:rPr>
        <w:t xml:space="preserve"> Б</w:t>
      </w:r>
      <w:proofErr w:type="gramEnd"/>
      <w:r w:rsidRPr="00875035">
        <w:rPr>
          <w:sz w:val="28"/>
          <w:szCs w:val="28"/>
        </w:rPr>
        <w:t xml:space="preserve"> (таблица Б.2) представлен анализ полномочий администраций районов Санкт-Петербурга. </w:t>
      </w:r>
    </w:p>
    <w:p w:rsidR="003772CD" w:rsidRPr="00875035" w:rsidRDefault="003772CD" w:rsidP="003772CD">
      <w:pPr>
        <w:spacing w:line="360" w:lineRule="auto"/>
        <w:ind w:firstLine="709"/>
        <w:jc w:val="both"/>
        <w:rPr>
          <w:sz w:val="28"/>
          <w:szCs w:val="28"/>
        </w:rPr>
      </w:pPr>
      <w:r w:rsidRPr="00875035">
        <w:rPr>
          <w:sz w:val="28"/>
          <w:szCs w:val="28"/>
        </w:rPr>
        <w:t>В рамках настоящей работы проанализированы полномочия администраций районов в сфере поддержки и развития предпринимательства в Санкт-Петербурге. По результатам анализа были выявлены полномочия, относящиеся к различным категориям:</w:t>
      </w:r>
    </w:p>
    <w:p w:rsidR="003772CD" w:rsidRPr="00875035" w:rsidRDefault="003772CD" w:rsidP="003772CD">
      <w:pPr>
        <w:spacing w:line="360" w:lineRule="auto"/>
        <w:ind w:firstLine="709"/>
        <w:jc w:val="both"/>
        <w:rPr>
          <w:sz w:val="28"/>
          <w:szCs w:val="28"/>
        </w:rPr>
      </w:pPr>
      <w:r w:rsidRPr="00875035">
        <w:rPr>
          <w:sz w:val="28"/>
          <w:szCs w:val="28"/>
        </w:rPr>
        <w:t>- полномочия, связанные непосредственно с поддержкой предпринимательства в Санкт-Петербурге;</w:t>
      </w:r>
    </w:p>
    <w:p w:rsidR="003772CD" w:rsidRPr="00875035" w:rsidRDefault="003772CD" w:rsidP="003772CD">
      <w:pPr>
        <w:spacing w:line="360" w:lineRule="auto"/>
        <w:ind w:firstLine="709"/>
        <w:jc w:val="both"/>
        <w:rPr>
          <w:sz w:val="28"/>
          <w:szCs w:val="28"/>
        </w:rPr>
      </w:pPr>
      <w:r w:rsidRPr="00875035">
        <w:rPr>
          <w:sz w:val="28"/>
          <w:szCs w:val="28"/>
        </w:rPr>
        <w:t>- полномочия, предполагающие  взаимодействие и влияние на субъекты предпринимательской деятельности;</w:t>
      </w:r>
    </w:p>
    <w:p w:rsidR="003772CD" w:rsidRPr="00875035" w:rsidRDefault="003772CD" w:rsidP="003772CD">
      <w:pPr>
        <w:spacing w:line="360" w:lineRule="auto"/>
        <w:ind w:firstLine="709"/>
        <w:jc w:val="both"/>
        <w:rPr>
          <w:sz w:val="28"/>
          <w:szCs w:val="28"/>
        </w:rPr>
      </w:pPr>
      <w:r w:rsidRPr="00875035">
        <w:rPr>
          <w:sz w:val="28"/>
          <w:szCs w:val="28"/>
        </w:rPr>
        <w:t>- полномочия общего характера.</w:t>
      </w:r>
    </w:p>
    <w:p w:rsidR="003772CD" w:rsidRPr="00875035" w:rsidRDefault="003772CD" w:rsidP="003772CD">
      <w:pPr>
        <w:spacing w:line="360" w:lineRule="auto"/>
        <w:ind w:firstLine="709"/>
        <w:jc w:val="both"/>
        <w:rPr>
          <w:sz w:val="28"/>
          <w:szCs w:val="28"/>
        </w:rPr>
      </w:pPr>
      <w:r w:rsidRPr="00875035">
        <w:rPr>
          <w:sz w:val="28"/>
          <w:szCs w:val="28"/>
        </w:rPr>
        <w:lastRenderedPageBreak/>
        <w:t xml:space="preserve">К полномочиям, связанным непосредственно с поддержкой предпринимательства в Санкт-Петербурге, могут быть отнесены полномочия по  выдаче субсидий, поддержке малого и среднего предпринимательства. К полномочиям, предполагающим взаимодействие и влияние на субъекты предпринимательства в той или иной ситуации – осуществление контроля и надзора в некоторых сферах, координация действий организаций, выдача согласований. </w:t>
      </w:r>
    </w:p>
    <w:p w:rsidR="003772CD" w:rsidRPr="00875035" w:rsidRDefault="003772CD" w:rsidP="003772CD">
      <w:pPr>
        <w:spacing w:line="360" w:lineRule="auto"/>
        <w:ind w:firstLine="709"/>
        <w:jc w:val="both"/>
        <w:rPr>
          <w:sz w:val="28"/>
          <w:szCs w:val="28"/>
        </w:rPr>
      </w:pPr>
      <w:r w:rsidRPr="00875035">
        <w:rPr>
          <w:sz w:val="28"/>
          <w:szCs w:val="28"/>
        </w:rPr>
        <w:t xml:space="preserve">Кроме того, к сфере развития предпринимательства можно отнести полномочия общего характера, закрепляющие формы участия администраций районов в реализации государственной политики Санкт-Петербурга в сфере развития предпринимательства. </w:t>
      </w:r>
      <w:proofErr w:type="gramStart"/>
      <w:r w:rsidRPr="00875035">
        <w:rPr>
          <w:sz w:val="28"/>
          <w:szCs w:val="28"/>
        </w:rPr>
        <w:t>К таким полномочиям могут быть отнесены полномочия по согласованию документов городского уровня в определенных сферах, формирование предложений по вопросам развития предпринимательства в целом и некоторых частных вопросов (формирование адресной инвестиционной программы, предложение по приобретению помещений в собственность Санкт-Петербурга и т.д.), проведение мониторингов состояния некоторых правоотношений в сфере предпринимательской деятельности (мониторинг развития малого и среднего предпринимательства;</w:t>
      </w:r>
      <w:proofErr w:type="gramEnd"/>
      <w:r w:rsidRPr="00875035">
        <w:rPr>
          <w:sz w:val="28"/>
          <w:szCs w:val="28"/>
        </w:rPr>
        <w:t xml:space="preserve"> мониторинг цен; мониторинг обеспеченности населения услугами и т.д.), полномочия по анализу и прогнозированию. Также администрации районов участвуют в ведении реестров (торговый реестр, реестр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
    <w:p w:rsidR="003772CD" w:rsidRDefault="003772CD" w:rsidP="003772CD">
      <w:pPr>
        <w:spacing w:line="360" w:lineRule="auto"/>
        <w:ind w:firstLine="709"/>
        <w:jc w:val="both"/>
        <w:rPr>
          <w:sz w:val="28"/>
          <w:szCs w:val="28"/>
        </w:rPr>
      </w:pPr>
      <w:r>
        <w:rPr>
          <w:sz w:val="28"/>
          <w:szCs w:val="28"/>
        </w:rPr>
        <w:t xml:space="preserve">Общее количество полномочий администраций районов в сфере </w:t>
      </w:r>
      <w:r w:rsidRPr="00875035">
        <w:rPr>
          <w:sz w:val="28"/>
          <w:szCs w:val="28"/>
        </w:rPr>
        <w:t>развития и поддержки предпринимательской деятельности</w:t>
      </w:r>
      <w:r>
        <w:rPr>
          <w:sz w:val="28"/>
          <w:szCs w:val="28"/>
        </w:rPr>
        <w:t xml:space="preserve">, выявленных в указанных выше нормативных правовых актах, составило 64. </w:t>
      </w:r>
      <w:proofErr w:type="gramStart"/>
      <w:r>
        <w:rPr>
          <w:sz w:val="28"/>
          <w:szCs w:val="28"/>
        </w:rPr>
        <w:t xml:space="preserve">Однако в ходе анализа было обнаружено, что 2 рассмотренных полномочия администраций районов упоминаются одновременно в нескольких нормативных актах: </w:t>
      </w:r>
      <w:r>
        <w:rPr>
          <w:sz w:val="28"/>
          <w:szCs w:val="28"/>
        </w:rPr>
        <w:lastRenderedPageBreak/>
        <w:t>«участие в обеспечении актуализации базы данных торгового реестра» и «</w:t>
      </w:r>
      <w:r w:rsidRPr="009261EC">
        <w:rPr>
          <w:sz w:val="28"/>
          <w:szCs w:val="28"/>
        </w:rPr>
        <w:t xml:space="preserve">принятие решений о предоставлении субсидий в целях возмещения (финансового обеспечения) затрат по оказанию услуг банного хозяйства администрациями </w:t>
      </w:r>
      <w:proofErr w:type="spellStart"/>
      <w:r w:rsidRPr="009261EC">
        <w:rPr>
          <w:sz w:val="28"/>
          <w:szCs w:val="28"/>
        </w:rPr>
        <w:t>Колпинского</w:t>
      </w:r>
      <w:proofErr w:type="spellEnd"/>
      <w:r w:rsidRPr="009261EC">
        <w:rPr>
          <w:sz w:val="28"/>
          <w:szCs w:val="28"/>
        </w:rPr>
        <w:t xml:space="preserve"> и Пушкинского районов Санкт-Петербурга и заключение соответствующих договоров</w:t>
      </w:r>
      <w:r>
        <w:rPr>
          <w:sz w:val="28"/>
          <w:szCs w:val="28"/>
        </w:rPr>
        <w:t>»</w:t>
      </w:r>
      <w:r>
        <w:rPr>
          <w:rStyle w:val="af3"/>
          <w:sz w:val="28"/>
          <w:szCs w:val="28"/>
        </w:rPr>
        <w:footnoteReference w:id="13"/>
      </w:r>
      <w:r w:rsidRPr="009261EC">
        <w:rPr>
          <w:sz w:val="28"/>
          <w:szCs w:val="28"/>
        </w:rPr>
        <w:t>.</w:t>
      </w:r>
      <w:r>
        <w:rPr>
          <w:sz w:val="28"/>
          <w:szCs w:val="28"/>
        </w:rPr>
        <w:t xml:space="preserve"> Нормы, устанавливающие </w:t>
      </w:r>
      <w:r w:rsidRPr="00875035">
        <w:rPr>
          <w:sz w:val="28"/>
          <w:szCs w:val="28"/>
        </w:rPr>
        <w:t xml:space="preserve">3 </w:t>
      </w:r>
      <w:r>
        <w:rPr>
          <w:sz w:val="28"/>
          <w:szCs w:val="28"/>
        </w:rPr>
        <w:t xml:space="preserve">рассмотренных </w:t>
      </w:r>
      <w:r w:rsidRPr="00875035">
        <w:rPr>
          <w:sz w:val="28"/>
          <w:szCs w:val="28"/>
        </w:rPr>
        <w:t>полномочия с 1</w:t>
      </w:r>
      <w:proofErr w:type="gramEnd"/>
      <w:r w:rsidRPr="00875035">
        <w:rPr>
          <w:sz w:val="28"/>
          <w:szCs w:val="28"/>
        </w:rPr>
        <w:t xml:space="preserve"> января 2017 года исключаются</w:t>
      </w:r>
      <w:r>
        <w:rPr>
          <w:sz w:val="28"/>
          <w:szCs w:val="28"/>
        </w:rPr>
        <w:t>. Таким образом, в ходе настоящей работы проанализировано 59 полномочий администраций районов.</w:t>
      </w:r>
    </w:p>
    <w:p w:rsidR="003772CD" w:rsidRPr="00875035" w:rsidRDefault="003772CD" w:rsidP="003772CD">
      <w:pPr>
        <w:spacing w:line="360" w:lineRule="auto"/>
        <w:ind w:firstLine="709"/>
        <w:jc w:val="both"/>
        <w:rPr>
          <w:sz w:val="28"/>
          <w:szCs w:val="28"/>
        </w:rPr>
      </w:pPr>
      <w:r w:rsidRPr="00875035">
        <w:rPr>
          <w:sz w:val="28"/>
          <w:szCs w:val="28"/>
        </w:rPr>
        <w:t xml:space="preserve">В рамках проведенного в настоящем исследовании </w:t>
      </w:r>
      <w:proofErr w:type="gramStart"/>
      <w:r w:rsidRPr="00875035">
        <w:rPr>
          <w:sz w:val="28"/>
          <w:szCs w:val="28"/>
        </w:rPr>
        <w:t>анализа полномочий администраций районов Санкт-Петербурга</w:t>
      </w:r>
      <w:proofErr w:type="gramEnd"/>
      <w:r w:rsidRPr="00875035">
        <w:rPr>
          <w:sz w:val="28"/>
          <w:szCs w:val="28"/>
        </w:rPr>
        <w:t xml:space="preserve"> по каждому полномочию оценивались следующие параметры:</w:t>
      </w:r>
    </w:p>
    <w:p w:rsidR="003772CD" w:rsidRPr="00875035" w:rsidRDefault="003772CD" w:rsidP="003772CD">
      <w:pPr>
        <w:spacing w:line="360" w:lineRule="auto"/>
        <w:ind w:firstLine="709"/>
        <w:jc w:val="both"/>
        <w:rPr>
          <w:sz w:val="28"/>
          <w:szCs w:val="28"/>
        </w:rPr>
      </w:pPr>
      <w:r w:rsidRPr="00875035">
        <w:rPr>
          <w:sz w:val="28"/>
          <w:szCs w:val="28"/>
        </w:rPr>
        <w:t>1) наличие порядка осуществления полномочия (регламента);</w:t>
      </w:r>
    </w:p>
    <w:p w:rsidR="003772CD" w:rsidRPr="00875035" w:rsidRDefault="003772CD" w:rsidP="003772CD">
      <w:pPr>
        <w:spacing w:line="360" w:lineRule="auto"/>
        <w:ind w:firstLine="709"/>
        <w:jc w:val="both"/>
        <w:rPr>
          <w:sz w:val="28"/>
          <w:szCs w:val="28"/>
        </w:rPr>
      </w:pPr>
      <w:r w:rsidRPr="00875035">
        <w:rPr>
          <w:sz w:val="28"/>
          <w:szCs w:val="28"/>
        </w:rPr>
        <w:t>2)</w:t>
      </w:r>
      <w:r w:rsidRPr="00875035">
        <w:rPr>
          <w:sz w:val="28"/>
          <w:szCs w:val="28"/>
        </w:rPr>
        <w:tab/>
        <w:t>наличие нормативного акта администрации района, устанавливающего порядок реализации полномочия и предусмотренного вышестоящим нормативным правовым актом;</w:t>
      </w:r>
    </w:p>
    <w:p w:rsidR="003772CD" w:rsidRPr="00875035" w:rsidRDefault="003772CD" w:rsidP="003772CD">
      <w:pPr>
        <w:spacing w:line="360" w:lineRule="auto"/>
        <w:ind w:firstLine="709"/>
        <w:jc w:val="both"/>
        <w:rPr>
          <w:sz w:val="28"/>
          <w:szCs w:val="28"/>
        </w:rPr>
      </w:pPr>
      <w:r>
        <w:rPr>
          <w:sz w:val="28"/>
          <w:szCs w:val="28"/>
        </w:rPr>
        <w:t>3</w:t>
      </w:r>
      <w:r w:rsidRPr="00875035">
        <w:rPr>
          <w:sz w:val="28"/>
          <w:szCs w:val="28"/>
        </w:rPr>
        <w:t xml:space="preserve">) для полномочий, по которым установлены порядки их реализации – полнота регламентации полномочия, в том числе порядок, сроки реализации отдельных процедур, наличие форм необходимых документов (при необходимости), основания принятия решений администрациями районов. </w:t>
      </w:r>
    </w:p>
    <w:p w:rsidR="003772CD" w:rsidRPr="00875035" w:rsidRDefault="003772CD" w:rsidP="003772CD">
      <w:pPr>
        <w:spacing w:line="360" w:lineRule="auto"/>
        <w:ind w:firstLine="709"/>
        <w:jc w:val="both"/>
        <w:rPr>
          <w:sz w:val="28"/>
          <w:szCs w:val="28"/>
        </w:rPr>
      </w:pPr>
      <w:r>
        <w:rPr>
          <w:sz w:val="28"/>
          <w:szCs w:val="28"/>
        </w:rPr>
        <w:t>4</w:t>
      </w:r>
      <w:r w:rsidRPr="00875035">
        <w:rPr>
          <w:sz w:val="28"/>
          <w:szCs w:val="28"/>
        </w:rPr>
        <w:t xml:space="preserve">) </w:t>
      </w:r>
      <w:r>
        <w:rPr>
          <w:sz w:val="28"/>
          <w:szCs w:val="28"/>
        </w:rPr>
        <w:t xml:space="preserve">необходимость </w:t>
      </w:r>
      <w:r w:rsidRPr="00875035">
        <w:rPr>
          <w:sz w:val="28"/>
          <w:szCs w:val="28"/>
        </w:rPr>
        <w:t>осуществлени</w:t>
      </w:r>
      <w:r>
        <w:rPr>
          <w:sz w:val="28"/>
          <w:szCs w:val="28"/>
        </w:rPr>
        <w:t>я</w:t>
      </w:r>
      <w:r w:rsidRPr="00875035">
        <w:rPr>
          <w:sz w:val="28"/>
          <w:szCs w:val="28"/>
        </w:rPr>
        <w:t xml:space="preserve"> взаимодействия с субъектами предпринимательства при исполнении полномочий</w:t>
      </w:r>
      <w:r>
        <w:rPr>
          <w:sz w:val="28"/>
          <w:szCs w:val="28"/>
        </w:rPr>
        <w:t>.</w:t>
      </w:r>
    </w:p>
    <w:p w:rsidR="003772CD" w:rsidRPr="00E32E7A" w:rsidRDefault="003772CD" w:rsidP="003772CD">
      <w:pPr>
        <w:keepNext/>
        <w:numPr>
          <w:ilvl w:val="2"/>
          <w:numId w:val="17"/>
        </w:numPr>
        <w:spacing w:before="240" w:after="240"/>
        <w:jc w:val="center"/>
        <w:outlineLvl w:val="1"/>
        <w:rPr>
          <w:bCs/>
          <w:i/>
          <w:iCs/>
          <w:sz w:val="28"/>
          <w:szCs w:val="28"/>
          <w:lang w:val="x-none" w:eastAsia="x-none"/>
        </w:rPr>
      </w:pPr>
      <w:bookmarkStart w:id="53" w:name="_Toc475421834"/>
      <w:r w:rsidRPr="00E32E7A">
        <w:rPr>
          <w:bCs/>
          <w:i/>
          <w:iCs/>
          <w:sz w:val="28"/>
          <w:szCs w:val="28"/>
          <w:lang w:val="x-none" w:eastAsia="x-none"/>
        </w:rPr>
        <w:t>Выявление наличия порядков реализации полномочий администраций районов Санкт-Петербурга и оценка достаточности их регламентации в принятых порядках их реализации.</w:t>
      </w:r>
      <w:bookmarkEnd w:id="53"/>
    </w:p>
    <w:p w:rsidR="003772CD" w:rsidRDefault="003772CD" w:rsidP="003772CD">
      <w:pPr>
        <w:spacing w:line="360" w:lineRule="auto"/>
        <w:ind w:firstLine="709"/>
        <w:jc w:val="both"/>
        <w:rPr>
          <w:sz w:val="28"/>
          <w:szCs w:val="28"/>
        </w:rPr>
      </w:pPr>
      <w:r>
        <w:rPr>
          <w:sz w:val="28"/>
          <w:szCs w:val="28"/>
        </w:rPr>
        <w:t>И</w:t>
      </w:r>
      <w:r w:rsidRPr="00875035">
        <w:rPr>
          <w:sz w:val="28"/>
          <w:szCs w:val="28"/>
        </w:rPr>
        <w:t xml:space="preserve">з </w:t>
      </w:r>
      <w:r>
        <w:rPr>
          <w:sz w:val="28"/>
          <w:szCs w:val="28"/>
        </w:rPr>
        <w:t>59</w:t>
      </w:r>
      <w:r w:rsidRPr="00875035">
        <w:rPr>
          <w:sz w:val="28"/>
          <w:szCs w:val="28"/>
        </w:rPr>
        <w:t xml:space="preserve"> проанализированных полномочий администраций районов лишь в 19 случаях установлен порядок </w:t>
      </w:r>
      <w:r>
        <w:rPr>
          <w:sz w:val="28"/>
          <w:szCs w:val="28"/>
        </w:rPr>
        <w:t>реализации</w:t>
      </w:r>
      <w:r w:rsidRPr="00875035">
        <w:rPr>
          <w:sz w:val="28"/>
          <w:szCs w:val="28"/>
        </w:rPr>
        <w:t xml:space="preserve"> данных полномочий. </w:t>
      </w:r>
      <w:proofErr w:type="gramStart"/>
      <w:r>
        <w:rPr>
          <w:sz w:val="28"/>
          <w:szCs w:val="28"/>
        </w:rPr>
        <w:t>Указанные</w:t>
      </w:r>
      <w:proofErr w:type="gramEnd"/>
      <w:r>
        <w:rPr>
          <w:sz w:val="28"/>
          <w:szCs w:val="28"/>
        </w:rPr>
        <w:t xml:space="preserve"> 19</w:t>
      </w:r>
      <w:r w:rsidRPr="00875035">
        <w:rPr>
          <w:sz w:val="28"/>
          <w:szCs w:val="28"/>
        </w:rPr>
        <w:t xml:space="preserve"> полномочи</w:t>
      </w:r>
      <w:r>
        <w:rPr>
          <w:sz w:val="28"/>
          <w:szCs w:val="28"/>
        </w:rPr>
        <w:t>й</w:t>
      </w:r>
      <w:r w:rsidRPr="00875035">
        <w:rPr>
          <w:sz w:val="28"/>
          <w:szCs w:val="28"/>
        </w:rPr>
        <w:t xml:space="preserve"> представлены в таблице 3.1.</w:t>
      </w:r>
      <w:r>
        <w:rPr>
          <w:sz w:val="28"/>
          <w:szCs w:val="28"/>
        </w:rPr>
        <w:t xml:space="preserve"> По остальным 40 полномочиям </w:t>
      </w:r>
      <w:r>
        <w:rPr>
          <w:sz w:val="28"/>
          <w:szCs w:val="28"/>
        </w:rPr>
        <w:lastRenderedPageBreak/>
        <w:t xml:space="preserve">порядки их реализации не установлены, и в рамках настоящего подраздела 3.1.1 дальнейший анализ по указанным 40 полномочиям не проводится, однако они не исключаются из рассмотрения в рамках последующих разделов и подразделов настоящей работы. </w:t>
      </w:r>
    </w:p>
    <w:p w:rsidR="003772CD" w:rsidRPr="00875035" w:rsidRDefault="003772CD" w:rsidP="003772CD">
      <w:pPr>
        <w:spacing w:line="360" w:lineRule="auto"/>
        <w:ind w:firstLine="709"/>
        <w:jc w:val="both"/>
        <w:rPr>
          <w:sz w:val="28"/>
          <w:szCs w:val="28"/>
        </w:rPr>
      </w:pPr>
    </w:p>
    <w:p w:rsidR="003772CD" w:rsidRPr="00875035" w:rsidRDefault="003772CD" w:rsidP="003772CD">
      <w:pPr>
        <w:jc w:val="both"/>
        <w:rPr>
          <w:sz w:val="28"/>
          <w:szCs w:val="28"/>
        </w:rPr>
      </w:pPr>
      <w:r w:rsidRPr="00875035">
        <w:rPr>
          <w:sz w:val="28"/>
          <w:szCs w:val="28"/>
        </w:rPr>
        <w:t xml:space="preserve">Таблица 3.1 – Оценка </w:t>
      </w:r>
      <w:proofErr w:type="gramStart"/>
      <w:r w:rsidRPr="00875035">
        <w:rPr>
          <w:sz w:val="28"/>
          <w:szCs w:val="28"/>
        </w:rPr>
        <w:t>полноты регламентации полномочий администраций районов</w:t>
      </w:r>
      <w:proofErr w:type="gramEnd"/>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596"/>
        <w:gridCol w:w="3100"/>
        <w:gridCol w:w="2977"/>
      </w:tblGrid>
      <w:tr w:rsidR="003772CD" w:rsidRPr="00875035" w:rsidTr="000B42B0">
        <w:trPr>
          <w:tblHeader/>
        </w:trPr>
        <w:tc>
          <w:tcPr>
            <w:tcW w:w="649" w:type="dxa"/>
            <w:shd w:val="clear" w:color="auto" w:fill="D9D9D9"/>
            <w:vAlign w:val="center"/>
          </w:tcPr>
          <w:p w:rsidR="003772CD" w:rsidRPr="00875035" w:rsidRDefault="003772CD" w:rsidP="000B42B0">
            <w:pPr>
              <w:jc w:val="center"/>
              <w:rPr>
                <w:b/>
                <w:sz w:val="20"/>
                <w:szCs w:val="20"/>
              </w:rPr>
            </w:pPr>
            <w:r w:rsidRPr="00875035">
              <w:rPr>
                <w:b/>
                <w:sz w:val="20"/>
                <w:szCs w:val="20"/>
              </w:rPr>
              <w:t>№</w:t>
            </w:r>
          </w:p>
        </w:tc>
        <w:tc>
          <w:tcPr>
            <w:tcW w:w="2596" w:type="dxa"/>
            <w:shd w:val="clear" w:color="auto" w:fill="D9D9D9"/>
            <w:vAlign w:val="center"/>
          </w:tcPr>
          <w:p w:rsidR="003772CD" w:rsidRPr="00875035" w:rsidRDefault="003772CD" w:rsidP="000B42B0">
            <w:pPr>
              <w:jc w:val="center"/>
              <w:rPr>
                <w:b/>
                <w:sz w:val="20"/>
                <w:szCs w:val="20"/>
              </w:rPr>
            </w:pPr>
            <w:r w:rsidRPr="00875035">
              <w:rPr>
                <w:b/>
                <w:sz w:val="20"/>
                <w:szCs w:val="20"/>
              </w:rPr>
              <w:t>Формулировка полномочия</w:t>
            </w:r>
          </w:p>
        </w:tc>
        <w:tc>
          <w:tcPr>
            <w:tcW w:w="3100" w:type="dxa"/>
            <w:shd w:val="clear" w:color="auto" w:fill="D9D9D9"/>
            <w:vAlign w:val="center"/>
          </w:tcPr>
          <w:p w:rsidR="003772CD" w:rsidRPr="00875035" w:rsidRDefault="003772CD" w:rsidP="000B42B0">
            <w:pPr>
              <w:jc w:val="center"/>
              <w:rPr>
                <w:b/>
                <w:sz w:val="20"/>
                <w:szCs w:val="20"/>
              </w:rPr>
            </w:pPr>
            <w:r w:rsidRPr="00875035">
              <w:rPr>
                <w:b/>
                <w:sz w:val="20"/>
                <w:szCs w:val="20"/>
              </w:rPr>
              <w:t>НПА, которым установлен порядок осуществления полномочия</w:t>
            </w:r>
          </w:p>
        </w:tc>
        <w:tc>
          <w:tcPr>
            <w:tcW w:w="2977" w:type="dxa"/>
            <w:shd w:val="clear" w:color="auto" w:fill="D9D9D9"/>
            <w:vAlign w:val="center"/>
          </w:tcPr>
          <w:p w:rsidR="003772CD" w:rsidRPr="00875035" w:rsidRDefault="003772CD" w:rsidP="000B42B0">
            <w:pPr>
              <w:jc w:val="center"/>
              <w:rPr>
                <w:b/>
                <w:sz w:val="20"/>
                <w:szCs w:val="20"/>
              </w:rPr>
            </w:pPr>
            <w:r w:rsidRPr="00875035">
              <w:rPr>
                <w:b/>
                <w:sz w:val="20"/>
                <w:szCs w:val="20"/>
              </w:rPr>
              <w:t>Характеристика полноты регламентации полномочия</w:t>
            </w:r>
          </w:p>
        </w:tc>
      </w:tr>
      <w:tr w:rsidR="003772CD" w:rsidRPr="00875035" w:rsidTr="000B42B0">
        <w:tc>
          <w:tcPr>
            <w:tcW w:w="9322" w:type="dxa"/>
            <w:gridSpan w:val="4"/>
            <w:shd w:val="clear" w:color="auto" w:fill="auto"/>
          </w:tcPr>
          <w:p w:rsidR="003772CD" w:rsidRPr="00AE1CCF" w:rsidRDefault="003772CD" w:rsidP="000B42B0">
            <w:pPr>
              <w:ind w:firstLine="183"/>
              <w:jc w:val="center"/>
              <w:rPr>
                <w:b/>
                <w:iCs/>
                <w:sz w:val="20"/>
                <w:szCs w:val="20"/>
              </w:rPr>
            </w:pPr>
            <w:r w:rsidRPr="00AE1CCF">
              <w:rPr>
                <w:b/>
                <w:iCs/>
                <w:sz w:val="20"/>
                <w:szCs w:val="20"/>
                <w:lang w:val="en-US"/>
              </w:rPr>
              <w:t>I</w:t>
            </w:r>
            <w:r w:rsidRPr="00AE1CCF">
              <w:rPr>
                <w:b/>
                <w:iCs/>
                <w:sz w:val="20"/>
                <w:szCs w:val="20"/>
              </w:rPr>
              <w:t xml:space="preserve">. </w:t>
            </w:r>
            <w:r>
              <w:rPr>
                <w:b/>
                <w:iCs/>
                <w:sz w:val="20"/>
                <w:szCs w:val="20"/>
              </w:rPr>
              <w:t>П</w:t>
            </w:r>
            <w:r w:rsidRPr="00AE1CCF">
              <w:rPr>
                <w:b/>
                <w:iCs/>
                <w:sz w:val="20"/>
                <w:szCs w:val="20"/>
              </w:rPr>
              <w:t>олномочия, регламентация которых в рамках принятых порядков их реализации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sidRPr="00875035">
              <w:rPr>
                <w:sz w:val="20"/>
                <w:szCs w:val="20"/>
              </w:rPr>
              <w:t>1</w:t>
            </w:r>
          </w:p>
        </w:tc>
        <w:tc>
          <w:tcPr>
            <w:tcW w:w="2596" w:type="dxa"/>
            <w:shd w:val="clear" w:color="auto" w:fill="auto"/>
          </w:tcPr>
          <w:p w:rsidR="003772CD" w:rsidRPr="00875035" w:rsidRDefault="003772CD" w:rsidP="000B42B0">
            <w:pPr>
              <w:ind w:firstLine="183"/>
              <w:jc w:val="both"/>
              <w:rPr>
                <w:sz w:val="20"/>
                <w:szCs w:val="20"/>
              </w:rPr>
            </w:pPr>
            <w:r w:rsidRPr="00875035">
              <w:rPr>
                <w:iCs/>
                <w:sz w:val="20"/>
                <w:szCs w:val="20"/>
              </w:rPr>
              <w:t xml:space="preserve">Осуществлять в порядке, установленном Правительством Санкт-Петербурга, сбор предложений о земельных участках, находящихся в государственной собственности Санкт-Петербурга или государственная собственность на которые не разграничена, для </w:t>
            </w:r>
            <w:r w:rsidRPr="00875035">
              <w:rPr>
                <w:sz w:val="20"/>
                <w:szCs w:val="20"/>
              </w:rPr>
              <w:t>размещения</w:t>
            </w:r>
            <w:r w:rsidRPr="00875035">
              <w:rPr>
                <w:iCs/>
                <w:sz w:val="20"/>
                <w:szCs w:val="20"/>
              </w:rPr>
              <w:t xml:space="preserve"> нестационарных торговых объектов, подлежащих включению в схему размещения нестационарных торговых объектов либо исключению из схемы размещения нестационарных торговых объектов.</w:t>
            </w:r>
          </w:p>
        </w:tc>
        <w:tc>
          <w:tcPr>
            <w:tcW w:w="3100" w:type="dxa"/>
          </w:tcPr>
          <w:p w:rsidR="003772CD" w:rsidRPr="00875035" w:rsidRDefault="003772CD" w:rsidP="000B42B0">
            <w:pPr>
              <w:ind w:firstLine="183"/>
              <w:jc w:val="both"/>
              <w:rPr>
                <w:iCs/>
                <w:sz w:val="20"/>
                <w:szCs w:val="20"/>
              </w:rPr>
            </w:pPr>
            <w:r w:rsidRPr="00875035">
              <w:rPr>
                <w:iCs/>
                <w:sz w:val="20"/>
                <w:szCs w:val="20"/>
              </w:rPr>
              <w:t>Постановление Правительства Санкт-Петербурга от 27.09.2012 № 1045 «О размещении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внесении изменений в некоторые постановления Правительства Санкт-Петербурга и признании утратившими силу некоторых постановлений Правительства Санкт-Петербурга»</w:t>
            </w:r>
          </w:p>
        </w:tc>
        <w:tc>
          <w:tcPr>
            <w:tcW w:w="2977" w:type="dxa"/>
          </w:tcPr>
          <w:p w:rsidR="003772CD" w:rsidRPr="00875035" w:rsidRDefault="003772CD" w:rsidP="000B42B0">
            <w:pPr>
              <w:ind w:firstLine="183"/>
              <w:jc w:val="both"/>
              <w:rPr>
                <w:iCs/>
                <w:sz w:val="20"/>
                <w:szCs w:val="20"/>
              </w:rPr>
            </w:pPr>
            <w:r w:rsidRPr="00875035">
              <w:rPr>
                <w:iCs/>
                <w:sz w:val="20"/>
                <w:szCs w:val="20"/>
              </w:rPr>
              <w:t xml:space="preserve">Установлен </w:t>
            </w:r>
            <w:r w:rsidRPr="00875035">
              <w:rPr>
                <w:b/>
                <w:iCs/>
                <w:sz w:val="20"/>
                <w:szCs w:val="20"/>
              </w:rPr>
              <w:t>порядок и сроки</w:t>
            </w:r>
            <w:r w:rsidRPr="00875035">
              <w:rPr>
                <w:iCs/>
                <w:sz w:val="20"/>
                <w:szCs w:val="20"/>
              </w:rPr>
              <w:t xml:space="preserve"> реализации полномочия, а также </w:t>
            </w:r>
            <w:r w:rsidRPr="00875035">
              <w:rPr>
                <w:b/>
                <w:iCs/>
                <w:sz w:val="20"/>
                <w:szCs w:val="20"/>
              </w:rPr>
              <w:t>порядок взаимодействия</w:t>
            </w:r>
            <w:r w:rsidRPr="00875035">
              <w:rPr>
                <w:iCs/>
                <w:sz w:val="20"/>
                <w:szCs w:val="20"/>
              </w:rPr>
              <w:t xml:space="preserve"> с иными органами власти в рамках реализации полномочия.</w:t>
            </w:r>
          </w:p>
          <w:p w:rsidR="003772CD" w:rsidRPr="00875035" w:rsidRDefault="003772CD" w:rsidP="000B42B0">
            <w:pPr>
              <w:ind w:firstLine="183"/>
              <w:jc w:val="both"/>
              <w:rPr>
                <w:iCs/>
                <w:sz w:val="20"/>
                <w:szCs w:val="20"/>
              </w:rPr>
            </w:pPr>
            <w:r w:rsidRPr="00875035">
              <w:rPr>
                <w:iCs/>
                <w:sz w:val="20"/>
                <w:szCs w:val="20"/>
              </w:rPr>
              <w:t>Регламентация полномочия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t>2</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 Осуществлять в установленном порядке информирование населения Санкт-Петербурга о возможном или предстоящем предоставлении земельных участков для строительства, в том числе в результате возможного изъятия земельного участка для государственных и муниципальных нужд для строительства, организацию и проведение публичных слушаний по проектам документов территориального планирования и документации по планировке территории</w:t>
            </w:r>
          </w:p>
        </w:tc>
        <w:tc>
          <w:tcPr>
            <w:tcW w:w="3100" w:type="dxa"/>
          </w:tcPr>
          <w:p w:rsidR="003772CD" w:rsidRPr="00875035" w:rsidRDefault="003772CD" w:rsidP="000B42B0">
            <w:pPr>
              <w:ind w:firstLine="183"/>
              <w:jc w:val="both"/>
              <w:rPr>
                <w:iCs/>
                <w:sz w:val="20"/>
                <w:szCs w:val="20"/>
              </w:rPr>
            </w:pPr>
            <w:r w:rsidRPr="00875035">
              <w:rPr>
                <w:iCs/>
                <w:sz w:val="20"/>
                <w:szCs w:val="20"/>
              </w:rPr>
              <w:t>Постановление Правительства Санкт-Петербурга от 15.05.2007 № 491 «Об утверждении Положения о порядке взаимодействия исполнительных органов государственной власти Санкт-Петербурга при организации и проведении публичных слушаний и информировании населения при осуществлении градостроительной деятельности в Санкт-Петербурге»</w:t>
            </w:r>
          </w:p>
        </w:tc>
        <w:tc>
          <w:tcPr>
            <w:tcW w:w="2977" w:type="dxa"/>
          </w:tcPr>
          <w:p w:rsidR="003772CD" w:rsidRPr="00875035" w:rsidRDefault="003772CD" w:rsidP="000B42B0">
            <w:pPr>
              <w:ind w:firstLine="183"/>
              <w:jc w:val="both"/>
              <w:rPr>
                <w:iCs/>
                <w:sz w:val="20"/>
                <w:szCs w:val="20"/>
              </w:rPr>
            </w:pPr>
            <w:r w:rsidRPr="00875035">
              <w:rPr>
                <w:iCs/>
                <w:sz w:val="20"/>
                <w:szCs w:val="20"/>
              </w:rPr>
              <w:t xml:space="preserve">Установлены </w:t>
            </w:r>
            <w:r w:rsidRPr="00875035">
              <w:rPr>
                <w:b/>
                <w:iCs/>
                <w:sz w:val="20"/>
                <w:szCs w:val="20"/>
              </w:rPr>
              <w:t xml:space="preserve">сроки и порядок </w:t>
            </w:r>
            <w:r w:rsidRPr="00875035">
              <w:rPr>
                <w:iCs/>
                <w:sz w:val="20"/>
                <w:szCs w:val="20"/>
              </w:rPr>
              <w:t>осуществления информирования населения.</w:t>
            </w:r>
          </w:p>
          <w:p w:rsidR="003772CD" w:rsidRPr="00875035" w:rsidRDefault="003772CD" w:rsidP="000B42B0">
            <w:pPr>
              <w:ind w:firstLine="183"/>
              <w:jc w:val="both"/>
              <w:rPr>
                <w:iCs/>
                <w:sz w:val="20"/>
                <w:szCs w:val="20"/>
              </w:rPr>
            </w:pPr>
            <w:r w:rsidRPr="00875035">
              <w:rPr>
                <w:iCs/>
                <w:sz w:val="20"/>
                <w:szCs w:val="20"/>
              </w:rPr>
              <w:t>Регламентация полномочия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t>3</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 Осуществлять в случаях, </w:t>
            </w:r>
            <w:r w:rsidRPr="00875035">
              <w:rPr>
                <w:iCs/>
                <w:sz w:val="20"/>
                <w:szCs w:val="20"/>
              </w:rPr>
              <w:lastRenderedPageBreak/>
              <w:t>предусмотренных законодательством, и в порядке, установленном для официального опубликования, публикацию информационных сообщений о проведении публичных слушаний по документации, заключений о результатах публичных слушаний по документации, информационных сообщений о возможном или предстоящем предоставлении земельных участков для строительства</w:t>
            </w:r>
          </w:p>
        </w:tc>
        <w:tc>
          <w:tcPr>
            <w:tcW w:w="3100" w:type="dxa"/>
          </w:tcPr>
          <w:p w:rsidR="003772CD" w:rsidRPr="00875035" w:rsidRDefault="003772CD" w:rsidP="000B42B0">
            <w:pPr>
              <w:ind w:firstLine="183"/>
              <w:jc w:val="both"/>
              <w:rPr>
                <w:iCs/>
                <w:sz w:val="20"/>
                <w:szCs w:val="20"/>
              </w:rPr>
            </w:pPr>
            <w:r w:rsidRPr="00875035">
              <w:rPr>
                <w:iCs/>
                <w:sz w:val="20"/>
                <w:szCs w:val="20"/>
              </w:rPr>
              <w:lastRenderedPageBreak/>
              <w:t xml:space="preserve">Постановление Правительства </w:t>
            </w:r>
            <w:r w:rsidRPr="00875035">
              <w:rPr>
                <w:iCs/>
                <w:sz w:val="20"/>
                <w:szCs w:val="20"/>
              </w:rPr>
              <w:lastRenderedPageBreak/>
              <w:t>Санкт-Петербурга от 15.05.2007 № 491 «Об утверждении Положения о порядке взаимодействия исполнительных органов государственной власти Санкт-Петербурга при организации и проведении публичных слушаний и информировании населения при осуществлении градостроительной деятельности в Санкт-Петербурге»</w:t>
            </w:r>
          </w:p>
        </w:tc>
        <w:tc>
          <w:tcPr>
            <w:tcW w:w="2977" w:type="dxa"/>
          </w:tcPr>
          <w:p w:rsidR="003772CD" w:rsidRPr="00875035" w:rsidRDefault="003772CD" w:rsidP="000B42B0">
            <w:pPr>
              <w:ind w:firstLine="183"/>
              <w:jc w:val="both"/>
              <w:rPr>
                <w:iCs/>
                <w:sz w:val="20"/>
                <w:szCs w:val="20"/>
              </w:rPr>
            </w:pPr>
            <w:r w:rsidRPr="00875035">
              <w:rPr>
                <w:iCs/>
                <w:sz w:val="20"/>
                <w:szCs w:val="20"/>
              </w:rPr>
              <w:lastRenderedPageBreak/>
              <w:t xml:space="preserve">Установлен </w:t>
            </w:r>
            <w:r w:rsidRPr="00875035">
              <w:rPr>
                <w:b/>
                <w:iCs/>
                <w:sz w:val="20"/>
                <w:szCs w:val="20"/>
              </w:rPr>
              <w:t xml:space="preserve">порядок и сроки </w:t>
            </w:r>
            <w:r w:rsidRPr="00875035">
              <w:rPr>
                <w:b/>
                <w:iCs/>
                <w:sz w:val="20"/>
                <w:szCs w:val="20"/>
              </w:rPr>
              <w:lastRenderedPageBreak/>
              <w:t>подготовки</w:t>
            </w:r>
            <w:r w:rsidRPr="00875035">
              <w:rPr>
                <w:iCs/>
                <w:sz w:val="20"/>
                <w:szCs w:val="20"/>
              </w:rPr>
              <w:t xml:space="preserve"> заключения, а также утверждена его </w:t>
            </w:r>
            <w:r w:rsidRPr="00875035">
              <w:rPr>
                <w:b/>
                <w:iCs/>
                <w:sz w:val="20"/>
                <w:szCs w:val="20"/>
              </w:rPr>
              <w:t>форма</w:t>
            </w:r>
            <w:r w:rsidRPr="00875035">
              <w:rPr>
                <w:iCs/>
                <w:sz w:val="20"/>
                <w:szCs w:val="20"/>
              </w:rPr>
              <w:t>.</w:t>
            </w:r>
          </w:p>
          <w:p w:rsidR="003772CD" w:rsidRPr="00875035" w:rsidRDefault="003772CD" w:rsidP="000B42B0">
            <w:pPr>
              <w:ind w:firstLine="183"/>
              <w:jc w:val="both"/>
              <w:rPr>
                <w:iCs/>
                <w:sz w:val="20"/>
                <w:szCs w:val="20"/>
              </w:rPr>
            </w:pPr>
            <w:r w:rsidRPr="00875035">
              <w:rPr>
                <w:iCs/>
                <w:sz w:val="20"/>
                <w:szCs w:val="20"/>
              </w:rPr>
              <w:t>Регламентация полномочия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lastRenderedPageBreak/>
              <w:t>4</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 Осуществлять в порядке, установленном Правительством Санкт-Петербурга, подготовку заключения о согласовании или отказе в согласовании документации по планировке территории</w:t>
            </w:r>
          </w:p>
        </w:tc>
        <w:tc>
          <w:tcPr>
            <w:tcW w:w="3100" w:type="dxa"/>
          </w:tcPr>
          <w:p w:rsidR="003772CD" w:rsidRPr="00875035" w:rsidRDefault="003772CD" w:rsidP="000B42B0">
            <w:pPr>
              <w:ind w:firstLine="183"/>
              <w:jc w:val="both"/>
              <w:rPr>
                <w:iCs/>
                <w:sz w:val="20"/>
                <w:szCs w:val="20"/>
              </w:rPr>
            </w:pPr>
            <w:r w:rsidRPr="00875035">
              <w:rPr>
                <w:iCs/>
                <w:sz w:val="20"/>
                <w:szCs w:val="20"/>
              </w:rPr>
              <w:t>Постановление Правительства Санкт-Петербурга от 21.05.2015 № 438 «Об утверждении Положения о порядке взаимодействия исполнительных органов государственной власти Санкт-Петербурга при подготовке документации по планировке территории»</w:t>
            </w: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iCs/>
                <w:sz w:val="20"/>
                <w:szCs w:val="20"/>
              </w:rPr>
              <w:t xml:space="preserve">Установлен </w:t>
            </w:r>
            <w:r w:rsidRPr="00875035">
              <w:rPr>
                <w:b/>
                <w:iCs/>
                <w:sz w:val="20"/>
                <w:szCs w:val="20"/>
              </w:rPr>
              <w:t>срок</w:t>
            </w:r>
            <w:r w:rsidRPr="00875035">
              <w:rPr>
                <w:iCs/>
                <w:sz w:val="20"/>
                <w:szCs w:val="20"/>
              </w:rPr>
              <w:t xml:space="preserve"> подготовки заключения, а также </w:t>
            </w:r>
            <w:r w:rsidRPr="00875035">
              <w:rPr>
                <w:b/>
                <w:iCs/>
                <w:sz w:val="20"/>
                <w:szCs w:val="20"/>
              </w:rPr>
              <w:t>предмет</w:t>
            </w:r>
            <w:r w:rsidRPr="00875035">
              <w:rPr>
                <w:iCs/>
                <w:sz w:val="20"/>
                <w:szCs w:val="20"/>
              </w:rPr>
              <w:t xml:space="preserve"> согласования.</w:t>
            </w:r>
          </w:p>
          <w:p w:rsidR="003772CD" w:rsidRPr="00875035" w:rsidRDefault="003772CD" w:rsidP="000B42B0">
            <w:pPr>
              <w:ind w:firstLine="183"/>
              <w:jc w:val="both"/>
              <w:rPr>
                <w:iCs/>
                <w:sz w:val="20"/>
                <w:szCs w:val="20"/>
              </w:rPr>
            </w:pPr>
            <w:r w:rsidRPr="00875035">
              <w:rPr>
                <w:iCs/>
                <w:sz w:val="20"/>
                <w:szCs w:val="20"/>
              </w:rPr>
              <w:t>Регламентация полномочия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t>5</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 Обеспечивать деятельность территориального подразделения Комиссии по землепользованию и застройке Санкт-Петербурга - районной комиссии по землепользованию и застройке Санкт-Петербурга</w:t>
            </w:r>
          </w:p>
        </w:tc>
        <w:tc>
          <w:tcPr>
            <w:tcW w:w="3100" w:type="dxa"/>
          </w:tcPr>
          <w:p w:rsidR="003772CD" w:rsidRPr="00875035" w:rsidRDefault="003772CD" w:rsidP="000B42B0">
            <w:pPr>
              <w:ind w:firstLine="183"/>
              <w:jc w:val="both"/>
              <w:rPr>
                <w:iCs/>
                <w:sz w:val="20"/>
                <w:szCs w:val="20"/>
              </w:rPr>
            </w:pPr>
            <w:r w:rsidRPr="00875035">
              <w:rPr>
                <w:iCs/>
                <w:sz w:val="20"/>
                <w:szCs w:val="20"/>
              </w:rPr>
              <w:t xml:space="preserve">Деятельность  территориальных подразделений Комиссии по землепользованию и застройке Санкт-Петербурга регулируется Положением о комиссии по землепользованию и застройке Санкт-Петербурга (утв. Постановлением Правительства Санкт-Петербурга от 16.05.2006 № 560). </w:t>
            </w:r>
          </w:p>
        </w:tc>
        <w:tc>
          <w:tcPr>
            <w:tcW w:w="2977" w:type="dxa"/>
          </w:tcPr>
          <w:p w:rsidR="003772CD" w:rsidRPr="00875035" w:rsidRDefault="003772CD" w:rsidP="000B42B0">
            <w:pPr>
              <w:ind w:firstLine="183"/>
              <w:jc w:val="both"/>
              <w:rPr>
                <w:iCs/>
                <w:sz w:val="20"/>
                <w:szCs w:val="20"/>
              </w:rPr>
            </w:pPr>
            <w:r w:rsidRPr="00875035">
              <w:rPr>
                <w:iCs/>
                <w:sz w:val="20"/>
                <w:szCs w:val="20"/>
              </w:rPr>
              <w:t xml:space="preserve">С учетом требования о том, что председателем такого территориального подразделения является главы либо заместители глав администраций, представляется возможным считать </w:t>
            </w:r>
            <w:r w:rsidRPr="00875035">
              <w:rPr>
                <w:b/>
                <w:iCs/>
                <w:sz w:val="20"/>
                <w:szCs w:val="20"/>
              </w:rPr>
              <w:t>порядок</w:t>
            </w:r>
            <w:r w:rsidRPr="00875035">
              <w:rPr>
                <w:iCs/>
                <w:sz w:val="20"/>
                <w:szCs w:val="20"/>
              </w:rPr>
              <w:t xml:space="preserve"> организации работы Комиссии установленным.</w:t>
            </w:r>
          </w:p>
          <w:p w:rsidR="003772CD" w:rsidRPr="00875035" w:rsidRDefault="003772CD" w:rsidP="000B42B0">
            <w:pPr>
              <w:ind w:firstLine="183"/>
              <w:jc w:val="both"/>
              <w:rPr>
                <w:iCs/>
                <w:sz w:val="20"/>
                <w:szCs w:val="20"/>
              </w:rPr>
            </w:pPr>
            <w:r w:rsidRPr="00875035">
              <w:rPr>
                <w:iCs/>
                <w:sz w:val="20"/>
                <w:szCs w:val="20"/>
              </w:rPr>
              <w:t>Регламентация полномочия достаточна.</w:t>
            </w:r>
          </w:p>
          <w:p w:rsidR="003772CD" w:rsidRPr="00875035" w:rsidRDefault="003772CD" w:rsidP="000B42B0">
            <w:pPr>
              <w:ind w:firstLine="183"/>
              <w:jc w:val="both"/>
              <w:rPr>
                <w:iCs/>
                <w:sz w:val="20"/>
                <w:szCs w:val="20"/>
              </w:rPr>
            </w:pP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t>6</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Направлять в иные исполнительные органы государственной власти Санкт-Петербурга в соответствии с их компетенцией предложения о включении строек и объектов строительства и реконструкции производственного и непроизводственного назначения, в том числе объектов технического расширения и перевооружения, инженерной и транспортной инфраструктуры, в адресную инвестиционную </w:t>
            </w:r>
            <w:r w:rsidRPr="00875035">
              <w:rPr>
                <w:iCs/>
                <w:sz w:val="20"/>
                <w:szCs w:val="20"/>
              </w:rPr>
              <w:lastRenderedPageBreak/>
              <w:t>программу, утверждаемую в составе закона Санкт-Петербурга о бюджете Санкт-Петербурга</w:t>
            </w:r>
          </w:p>
        </w:tc>
        <w:tc>
          <w:tcPr>
            <w:tcW w:w="3100" w:type="dxa"/>
          </w:tcPr>
          <w:p w:rsidR="003772CD" w:rsidRPr="00875035" w:rsidRDefault="003772CD" w:rsidP="000B42B0">
            <w:pPr>
              <w:ind w:firstLine="183"/>
              <w:jc w:val="both"/>
              <w:rPr>
                <w:iCs/>
                <w:sz w:val="20"/>
                <w:szCs w:val="20"/>
              </w:rPr>
            </w:pPr>
            <w:proofErr w:type="gramStart"/>
            <w:r w:rsidRPr="00875035">
              <w:rPr>
                <w:iCs/>
                <w:sz w:val="20"/>
                <w:szCs w:val="20"/>
              </w:rPr>
              <w:lastRenderedPageBreak/>
              <w:t xml:space="preserve">п. 2 Положения об организации деятельности исполнительных органов государственной власти Санкт-Петербурга по подготовке решений о бюджетных инвестициях в объекты государственной собственности Санкт-Петербурга, а также решений о предоставлении субсидий на осуществление капитальных вложений в объекты капитального строительства государственной собственности Санкт-Петербурга и порядке формирования и реализации адресной инвестиционной программы (утв. постановлением Правительства Санкт-Петербурга от 20.10.2010 </w:t>
            </w:r>
            <w:r w:rsidRPr="00875035">
              <w:rPr>
                <w:iCs/>
                <w:sz w:val="20"/>
                <w:szCs w:val="20"/>
              </w:rPr>
              <w:lastRenderedPageBreak/>
              <w:t>№ 1435).</w:t>
            </w:r>
            <w:proofErr w:type="gramEnd"/>
          </w:p>
        </w:tc>
        <w:tc>
          <w:tcPr>
            <w:tcW w:w="2977" w:type="dxa"/>
          </w:tcPr>
          <w:p w:rsidR="003772CD" w:rsidRPr="00875035" w:rsidRDefault="003772CD" w:rsidP="000B42B0">
            <w:pPr>
              <w:ind w:firstLine="183"/>
              <w:jc w:val="both"/>
              <w:rPr>
                <w:iCs/>
                <w:sz w:val="20"/>
                <w:szCs w:val="20"/>
              </w:rPr>
            </w:pPr>
            <w:r w:rsidRPr="00875035">
              <w:rPr>
                <w:iCs/>
                <w:sz w:val="20"/>
                <w:szCs w:val="20"/>
              </w:rPr>
              <w:lastRenderedPageBreak/>
              <w:t xml:space="preserve">Установлен порядок формирования Адресной инвестиционной программы в </w:t>
            </w:r>
            <w:proofErr w:type="gramStart"/>
            <w:r w:rsidRPr="00875035">
              <w:rPr>
                <w:iCs/>
                <w:sz w:val="20"/>
                <w:szCs w:val="20"/>
              </w:rPr>
              <w:t>соответствие</w:t>
            </w:r>
            <w:proofErr w:type="gramEnd"/>
            <w:r w:rsidRPr="00875035">
              <w:rPr>
                <w:iCs/>
                <w:sz w:val="20"/>
                <w:szCs w:val="20"/>
              </w:rPr>
              <w:t xml:space="preserve"> с которым есть возможность установления </w:t>
            </w:r>
            <w:r w:rsidRPr="00875035">
              <w:rPr>
                <w:b/>
                <w:iCs/>
                <w:sz w:val="20"/>
                <w:szCs w:val="20"/>
              </w:rPr>
              <w:t>порядка</w:t>
            </w:r>
            <w:r w:rsidRPr="00875035">
              <w:rPr>
                <w:iCs/>
                <w:sz w:val="20"/>
                <w:szCs w:val="20"/>
              </w:rPr>
              <w:t xml:space="preserve"> реализации полномочия (в том числе </w:t>
            </w:r>
            <w:r w:rsidRPr="00875035">
              <w:rPr>
                <w:b/>
                <w:iCs/>
                <w:sz w:val="20"/>
                <w:szCs w:val="20"/>
              </w:rPr>
              <w:t>сроков</w:t>
            </w:r>
            <w:r w:rsidRPr="00875035">
              <w:rPr>
                <w:iCs/>
                <w:sz w:val="20"/>
                <w:szCs w:val="20"/>
              </w:rPr>
              <w:t xml:space="preserve"> направления предложений).</w:t>
            </w:r>
          </w:p>
          <w:p w:rsidR="003772CD" w:rsidRPr="00875035" w:rsidRDefault="003772CD" w:rsidP="000B42B0">
            <w:pPr>
              <w:ind w:firstLine="183"/>
              <w:jc w:val="both"/>
              <w:rPr>
                <w:iCs/>
                <w:sz w:val="20"/>
                <w:szCs w:val="20"/>
              </w:rPr>
            </w:pPr>
            <w:r w:rsidRPr="00875035">
              <w:rPr>
                <w:iCs/>
                <w:sz w:val="20"/>
                <w:szCs w:val="20"/>
              </w:rPr>
              <w:t>Регламентация полномочия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lastRenderedPageBreak/>
              <w:t>7</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Принятие решений о предоставлении субсидий в целях возмещения (финансового обеспечения) затрат по оказанию услуг банного хозяйства администрациями </w:t>
            </w:r>
            <w:proofErr w:type="spellStart"/>
            <w:r w:rsidRPr="00875035">
              <w:rPr>
                <w:iCs/>
                <w:sz w:val="20"/>
                <w:szCs w:val="20"/>
              </w:rPr>
              <w:t>Колпинского</w:t>
            </w:r>
            <w:proofErr w:type="spellEnd"/>
            <w:r w:rsidRPr="00875035">
              <w:rPr>
                <w:iCs/>
                <w:sz w:val="20"/>
                <w:szCs w:val="20"/>
              </w:rPr>
              <w:t xml:space="preserve"> и Пушкинского районов Санкт-Петербурга и заключение соответствующих договоров</w:t>
            </w:r>
          </w:p>
        </w:tc>
        <w:tc>
          <w:tcPr>
            <w:tcW w:w="3100" w:type="dxa"/>
          </w:tcPr>
          <w:p w:rsidR="003772CD" w:rsidRPr="00875035" w:rsidRDefault="003772CD" w:rsidP="000B42B0">
            <w:pPr>
              <w:autoSpaceDE w:val="0"/>
              <w:autoSpaceDN w:val="0"/>
              <w:adjustRightInd w:val="0"/>
              <w:ind w:firstLine="183"/>
              <w:jc w:val="both"/>
              <w:rPr>
                <w:iCs/>
                <w:sz w:val="20"/>
                <w:szCs w:val="20"/>
              </w:rPr>
            </w:pPr>
            <w:r w:rsidRPr="00875035">
              <w:rPr>
                <w:iCs/>
                <w:sz w:val="20"/>
                <w:szCs w:val="20"/>
              </w:rPr>
              <w:t>Постановление Правительства Санкт-Петербурга от 30.12.2015 № 1213 «О предоставлении в 2016 году субсидий в целях возмещения (финансового обеспечения) затрат по оказанию услуг банного хозяйства».</w:t>
            </w:r>
          </w:p>
          <w:p w:rsidR="003772CD" w:rsidRPr="00875035" w:rsidRDefault="003772CD" w:rsidP="000B42B0">
            <w:pPr>
              <w:autoSpaceDE w:val="0"/>
              <w:autoSpaceDN w:val="0"/>
              <w:adjustRightInd w:val="0"/>
              <w:ind w:firstLine="183"/>
              <w:jc w:val="both"/>
              <w:rPr>
                <w:iCs/>
                <w:sz w:val="20"/>
                <w:szCs w:val="20"/>
              </w:rPr>
            </w:pPr>
            <w:r w:rsidRPr="00875035">
              <w:rPr>
                <w:iCs/>
                <w:sz w:val="20"/>
                <w:szCs w:val="20"/>
              </w:rPr>
              <w:t>Предполагает непосредственное установление порядка администрациями районов.</w:t>
            </w:r>
          </w:p>
          <w:p w:rsidR="003772CD" w:rsidRPr="00875035" w:rsidRDefault="003772CD" w:rsidP="000B42B0">
            <w:pPr>
              <w:autoSpaceDE w:val="0"/>
              <w:autoSpaceDN w:val="0"/>
              <w:adjustRightInd w:val="0"/>
              <w:ind w:firstLine="183"/>
              <w:jc w:val="both"/>
              <w:rPr>
                <w:iCs/>
                <w:sz w:val="20"/>
                <w:szCs w:val="20"/>
              </w:rPr>
            </w:pP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b/>
                <w:iCs/>
                <w:sz w:val="20"/>
                <w:szCs w:val="20"/>
              </w:rPr>
              <w:t>Порядки</w:t>
            </w:r>
            <w:r w:rsidRPr="00875035">
              <w:rPr>
                <w:iCs/>
                <w:sz w:val="20"/>
                <w:szCs w:val="20"/>
              </w:rPr>
              <w:t xml:space="preserve"> установлены соответствующими администрациями.</w:t>
            </w:r>
          </w:p>
          <w:p w:rsidR="003772CD" w:rsidRPr="00875035" w:rsidRDefault="003772CD" w:rsidP="000B42B0">
            <w:pPr>
              <w:ind w:firstLine="183"/>
              <w:jc w:val="both"/>
              <w:rPr>
                <w:iCs/>
                <w:sz w:val="20"/>
                <w:szCs w:val="20"/>
              </w:rPr>
            </w:pPr>
            <w:r w:rsidRPr="00875035">
              <w:rPr>
                <w:iCs/>
                <w:sz w:val="20"/>
                <w:szCs w:val="20"/>
              </w:rPr>
              <w:t>Регламентация полномочия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t>8</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Проведение администрациями </w:t>
            </w:r>
            <w:proofErr w:type="spellStart"/>
            <w:r w:rsidRPr="00875035">
              <w:rPr>
                <w:iCs/>
                <w:sz w:val="20"/>
                <w:szCs w:val="20"/>
              </w:rPr>
              <w:t>Колпинского</w:t>
            </w:r>
            <w:proofErr w:type="spellEnd"/>
            <w:r w:rsidRPr="00875035">
              <w:rPr>
                <w:iCs/>
                <w:sz w:val="20"/>
                <w:szCs w:val="20"/>
              </w:rPr>
              <w:t xml:space="preserve"> и Пушкинского районов Санкт-Петербурга проверок соблюдения условий, целей и порядка предоставления субсидий получателями субсидий в целях возмещения (финансового обеспечения) затрат по оказанию услуг банного хозяйства</w:t>
            </w:r>
          </w:p>
        </w:tc>
        <w:tc>
          <w:tcPr>
            <w:tcW w:w="3100" w:type="dxa"/>
          </w:tcPr>
          <w:p w:rsidR="003772CD" w:rsidRPr="00875035" w:rsidRDefault="003772CD" w:rsidP="000B42B0">
            <w:pPr>
              <w:autoSpaceDE w:val="0"/>
              <w:autoSpaceDN w:val="0"/>
              <w:adjustRightInd w:val="0"/>
              <w:ind w:firstLine="183"/>
              <w:jc w:val="both"/>
              <w:rPr>
                <w:iCs/>
                <w:sz w:val="20"/>
                <w:szCs w:val="20"/>
              </w:rPr>
            </w:pPr>
            <w:r w:rsidRPr="00875035">
              <w:rPr>
                <w:iCs/>
                <w:sz w:val="20"/>
                <w:szCs w:val="20"/>
              </w:rPr>
              <w:t>Постановление Правительства Санкт-Петербурга от 30.12.2015 № 1213 «О предоставлении в 2016 году субсидий в целях возмещения (финансового обеспечения) затрат по оказанию услуг банного хозяйства».</w:t>
            </w:r>
          </w:p>
          <w:p w:rsidR="003772CD" w:rsidRPr="00875035" w:rsidRDefault="003772CD" w:rsidP="000B42B0">
            <w:pPr>
              <w:autoSpaceDE w:val="0"/>
              <w:autoSpaceDN w:val="0"/>
              <w:adjustRightInd w:val="0"/>
              <w:ind w:firstLine="183"/>
              <w:jc w:val="both"/>
              <w:rPr>
                <w:iCs/>
                <w:sz w:val="20"/>
                <w:szCs w:val="20"/>
              </w:rPr>
            </w:pPr>
            <w:r w:rsidRPr="00875035">
              <w:rPr>
                <w:iCs/>
                <w:sz w:val="20"/>
                <w:szCs w:val="20"/>
              </w:rPr>
              <w:t>Предполагает непосредственное установление порядка администрациями районов.</w:t>
            </w:r>
          </w:p>
          <w:p w:rsidR="003772CD" w:rsidRPr="00875035" w:rsidRDefault="003772CD" w:rsidP="000B42B0">
            <w:pPr>
              <w:autoSpaceDE w:val="0"/>
              <w:autoSpaceDN w:val="0"/>
              <w:adjustRightInd w:val="0"/>
              <w:ind w:firstLine="183"/>
              <w:jc w:val="both"/>
              <w:rPr>
                <w:iCs/>
                <w:sz w:val="20"/>
                <w:szCs w:val="20"/>
              </w:rPr>
            </w:pP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b/>
                <w:iCs/>
                <w:sz w:val="20"/>
                <w:szCs w:val="20"/>
              </w:rPr>
              <w:t>Порядки</w:t>
            </w:r>
            <w:r w:rsidRPr="00875035">
              <w:rPr>
                <w:iCs/>
                <w:sz w:val="20"/>
                <w:szCs w:val="20"/>
              </w:rPr>
              <w:t xml:space="preserve"> установлены соответствующими администрациями.</w:t>
            </w:r>
          </w:p>
          <w:p w:rsidR="003772CD" w:rsidRPr="00875035" w:rsidRDefault="003772CD" w:rsidP="000B42B0">
            <w:pPr>
              <w:ind w:firstLine="183"/>
              <w:jc w:val="both"/>
              <w:rPr>
                <w:iCs/>
                <w:sz w:val="20"/>
                <w:szCs w:val="20"/>
              </w:rPr>
            </w:pPr>
            <w:r w:rsidRPr="00875035">
              <w:rPr>
                <w:iCs/>
                <w:sz w:val="20"/>
                <w:szCs w:val="20"/>
              </w:rPr>
              <w:t>Регламентация полномочия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sidRPr="00875035">
              <w:rPr>
                <w:sz w:val="20"/>
                <w:szCs w:val="20"/>
              </w:rPr>
              <w:t>9</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Участвовать в разработке документов по вопросам предоставления земельных участков в аренду под цели, не связанные с возведением объектов недвижимости</w:t>
            </w:r>
          </w:p>
        </w:tc>
        <w:tc>
          <w:tcPr>
            <w:tcW w:w="3100" w:type="dxa"/>
          </w:tcPr>
          <w:p w:rsidR="003772CD" w:rsidRPr="00875035" w:rsidRDefault="003772CD" w:rsidP="000B42B0">
            <w:pPr>
              <w:ind w:firstLine="183"/>
              <w:jc w:val="both"/>
              <w:rPr>
                <w:iCs/>
                <w:sz w:val="20"/>
                <w:szCs w:val="20"/>
              </w:rPr>
            </w:pPr>
            <w:r w:rsidRPr="00875035">
              <w:rPr>
                <w:iCs/>
                <w:sz w:val="20"/>
                <w:szCs w:val="20"/>
              </w:rPr>
              <w:t>1) Распоряжение Комитета по управлению городским имуществом Правительства Санкт-Петербурга от 17.11.2009 № 150-р «О порядке принятия решений о предоставлении в аренду земельных участков под цели, не связанные с возведением объектов недвижимости»;</w:t>
            </w:r>
          </w:p>
          <w:p w:rsidR="003772CD" w:rsidRPr="00875035" w:rsidRDefault="003772CD" w:rsidP="000B42B0">
            <w:pPr>
              <w:ind w:firstLine="183"/>
              <w:jc w:val="both"/>
              <w:rPr>
                <w:iCs/>
                <w:sz w:val="20"/>
                <w:szCs w:val="20"/>
              </w:rPr>
            </w:pPr>
            <w:r w:rsidRPr="00875035">
              <w:rPr>
                <w:iCs/>
                <w:sz w:val="20"/>
                <w:szCs w:val="20"/>
              </w:rPr>
              <w:t>2) Распоряжение Комитета по управлению городским имуществом Правительства Санкт-Петербурга от 22.10.2012 № 145-р «Об утверждении Административного регламента предоставления Комитетом по управлению городским имуществом государственной услуги».</w:t>
            </w:r>
          </w:p>
        </w:tc>
        <w:tc>
          <w:tcPr>
            <w:tcW w:w="2977" w:type="dxa"/>
          </w:tcPr>
          <w:p w:rsidR="003772CD" w:rsidRPr="00875035" w:rsidRDefault="003772CD" w:rsidP="000B42B0">
            <w:pPr>
              <w:ind w:firstLine="183"/>
              <w:jc w:val="both"/>
              <w:rPr>
                <w:iCs/>
                <w:sz w:val="20"/>
                <w:szCs w:val="20"/>
              </w:rPr>
            </w:pPr>
            <w:r w:rsidRPr="00875035">
              <w:rPr>
                <w:iCs/>
                <w:sz w:val="20"/>
                <w:szCs w:val="20"/>
              </w:rPr>
              <w:t xml:space="preserve">Установлены </w:t>
            </w:r>
            <w:r w:rsidRPr="00875035">
              <w:rPr>
                <w:b/>
                <w:iCs/>
                <w:sz w:val="20"/>
                <w:szCs w:val="20"/>
              </w:rPr>
              <w:t>сроки ответов</w:t>
            </w:r>
            <w:r w:rsidRPr="00875035">
              <w:rPr>
                <w:iCs/>
                <w:sz w:val="20"/>
                <w:szCs w:val="20"/>
              </w:rPr>
              <w:t xml:space="preserve"> на межведомственные запросы от Комитета по управлению городским имуществом Правительства Санкт-Петербурга, а также </w:t>
            </w:r>
            <w:r w:rsidRPr="00875035">
              <w:rPr>
                <w:b/>
                <w:iCs/>
                <w:sz w:val="20"/>
                <w:szCs w:val="20"/>
              </w:rPr>
              <w:t>предметы</w:t>
            </w:r>
            <w:r w:rsidRPr="00875035">
              <w:rPr>
                <w:iCs/>
                <w:sz w:val="20"/>
                <w:szCs w:val="20"/>
              </w:rPr>
              <w:t xml:space="preserve"> согласований.</w:t>
            </w:r>
          </w:p>
          <w:p w:rsidR="003772CD" w:rsidRPr="00875035" w:rsidRDefault="003772CD" w:rsidP="000B42B0">
            <w:pPr>
              <w:ind w:firstLine="183"/>
              <w:jc w:val="both"/>
              <w:rPr>
                <w:iCs/>
                <w:sz w:val="20"/>
                <w:szCs w:val="20"/>
              </w:rPr>
            </w:pPr>
            <w:r w:rsidRPr="00875035">
              <w:rPr>
                <w:iCs/>
                <w:sz w:val="20"/>
                <w:szCs w:val="20"/>
              </w:rPr>
              <w:t>Регламентация полномочия достаточна.</w:t>
            </w:r>
          </w:p>
          <w:p w:rsidR="003772CD" w:rsidRPr="00875035" w:rsidRDefault="003772CD" w:rsidP="000B42B0">
            <w:pPr>
              <w:ind w:firstLine="183"/>
              <w:jc w:val="both"/>
              <w:rPr>
                <w:iCs/>
                <w:sz w:val="20"/>
                <w:szCs w:val="20"/>
              </w:rPr>
            </w:pPr>
          </w:p>
        </w:tc>
      </w:tr>
      <w:tr w:rsidR="003772CD" w:rsidRPr="00875035" w:rsidTr="000B42B0">
        <w:tc>
          <w:tcPr>
            <w:tcW w:w="9322" w:type="dxa"/>
            <w:gridSpan w:val="4"/>
            <w:shd w:val="clear" w:color="auto" w:fill="auto"/>
          </w:tcPr>
          <w:p w:rsidR="003772CD" w:rsidRPr="00980DD4" w:rsidRDefault="003772CD" w:rsidP="000B42B0">
            <w:pPr>
              <w:ind w:firstLine="183"/>
              <w:jc w:val="center"/>
              <w:rPr>
                <w:b/>
                <w:iCs/>
                <w:sz w:val="20"/>
                <w:szCs w:val="20"/>
              </w:rPr>
            </w:pPr>
            <w:r w:rsidRPr="00980DD4">
              <w:rPr>
                <w:b/>
                <w:iCs/>
                <w:sz w:val="20"/>
                <w:szCs w:val="20"/>
                <w:lang w:val="en-US"/>
              </w:rPr>
              <w:t>II</w:t>
            </w:r>
            <w:r w:rsidRPr="00980DD4">
              <w:rPr>
                <w:b/>
                <w:iCs/>
                <w:sz w:val="20"/>
                <w:szCs w:val="20"/>
              </w:rPr>
              <w:t>. Полномочия, порядки реализации которых установлены нормативными правовыми актами Правительства Санкт-Петербурга и регламентация осуществления которых не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t>10</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Осуществлять в порядке, установленном Правительством Санкт-Петербурга, подготовку заключения о согласовании либо мотивированном отказе в согласовании возможности размещения </w:t>
            </w:r>
            <w:r w:rsidRPr="00875035">
              <w:rPr>
                <w:iCs/>
                <w:sz w:val="20"/>
                <w:szCs w:val="20"/>
              </w:rPr>
              <w:lastRenderedPageBreak/>
              <w:t>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 пределах своей компетенции.</w:t>
            </w:r>
          </w:p>
        </w:tc>
        <w:tc>
          <w:tcPr>
            <w:tcW w:w="3100" w:type="dxa"/>
          </w:tcPr>
          <w:p w:rsidR="003772CD" w:rsidRPr="00875035" w:rsidRDefault="003772CD" w:rsidP="000B42B0">
            <w:pPr>
              <w:ind w:firstLine="183"/>
              <w:jc w:val="both"/>
              <w:rPr>
                <w:iCs/>
                <w:sz w:val="20"/>
                <w:szCs w:val="20"/>
              </w:rPr>
            </w:pPr>
            <w:r w:rsidRPr="00875035">
              <w:rPr>
                <w:iCs/>
                <w:sz w:val="20"/>
                <w:szCs w:val="20"/>
              </w:rPr>
              <w:lastRenderedPageBreak/>
              <w:t xml:space="preserve">Постановление Правительства Санкт-Петербурга от 27.09.2012 № 1045 «О размещении нестационарных торговых объектов на земельных участках, находящихся в государственной собственности Санкт-Петербурга или государственная </w:t>
            </w:r>
            <w:r w:rsidRPr="00875035">
              <w:rPr>
                <w:iCs/>
                <w:sz w:val="20"/>
                <w:szCs w:val="20"/>
              </w:rPr>
              <w:lastRenderedPageBreak/>
              <w:t>собственность на которые не разграничена, внесении изменений в некоторые постановления Правительства Санкт-Петербурга и признании утратившими силу некоторых постановлений Правительства Санкт-Петербурга»</w:t>
            </w:r>
          </w:p>
        </w:tc>
        <w:tc>
          <w:tcPr>
            <w:tcW w:w="2977" w:type="dxa"/>
          </w:tcPr>
          <w:p w:rsidR="003772CD" w:rsidRPr="00875035" w:rsidRDefault="003772CD" w:rsidP="000B42B0">
            <w:pPr>
              <w:ind w:firstLine="183"/>
              <w:jc w:val="both"/>
              <w:rPr>
                <w:iCs/>
                <w:sz w:val="20"/>
                <w:szCs w:val="20"/>
              </w:rPr>
            </w:pPr>
            <w:r w:rsidRPr="00875035">
              <w:rPr>
                <w:iCs/>
                <w:sz w:val="20"/>
                <w:szCs w:val="20"/>
              </w:rPr>
              <w:lastRenderedPageBreak/>
              <w:t xml:space="preserve">Установлены </w:t>
            </w:r>
            <w:r w:rsidRPr="00875035">
              <w:rPr>
                <w:b/>
                <w:iCs/>
                <w:sz w:val="20"/>
                <w:szCs w:val="20"/>
              </w:rPr>
              <w:t>сроки</w:t>
            </w:r>
            <w:r w:rsidRPr="00875035">
              <w:rPr>
                <w:iCs/>
                <w:sz w:val="20"/>
                <w:szCs w:val="20"/>
              </w:rPr>
              <w:t xml:space="preserve"> подготовки заключения и его предоставления в «Геоинформационную систему Санкт-Петербурга». </w:t>
            </w:r>
          </w:p>
          <w:p w:rsidR="003772CD" w:rsidRPr="00875035" w:rsidRDefault="003772CD" w:rsidP="000B42B0">
            <w:pPr>
              <w:ind w:firstLine="183"/>
              <w:jc w:val="both"/>
              <w:rPr>
                <w:iCs/>
                <w:sz w:val="20"/>
                <w:szCs w:val="20"/>
              </w:rPr>
            </w:pPr>
            <w:r w:rsidRPr="00875035">
              <w:rPr>
                <w:iCs/>
                <w:sz w:val="20"/>
                <w:szCs w:val="20"/>
              </w:rPr>
              <w:t xml:space="preserve">Параметры осуществления согласования </w:t>
            </w:r>
            <w:r w:rsidRPr="00875035">
              <w:rPr>
                <w:b/>
                <w:iCs/>
                <w:sz w:val="20"/>
                <w:szCs w:val="20"/>
              </w:rPr>
              <w:t>непрозрачны</w:t>
            </w:r>
            <w:r w:rsidRPr="00875035">
              <w:rPr>
                <w:iCs/>
                <w:sz w:val="20"/>
                <w:szCs w:val="20"/>
              </w:rPr>
              <w:t>.</w:t>
            </w:r>
          </w:p>
          <w:p w:rsidR="003772CD" w:rsidRPr="00875035" w:rsidRDefault="003772CD" w:rsidP="000B42B0">
            <w:pPr>
              <w:ind w:firstLine="183"/>
              <w:jc w:val="both"/>
              <w:rPr>
                <w:iCs/>
                <w:sz w:val="20"/>
                <w:szCs w:val="20"/>
              </w:rPr>
            </w:pPr>
            <w:r w:rsidRPr="00875035">
              <w:rPr>
                <w:iCs/>
                <w:sz w:val="20"/>
                <w:szCs w:val="20"/>
              </w:rPr>
              <w:t xml:space="preserve">Регламентация полномочия </w:t>
            </w:r>
            <w:r w:rsidRPr="00875035">
              <w:rPr>
                <w:iCs/>
                <w:sz w:val="20"/>
                <w:szCs w:val="20"/>
              </w:rPr>
              <w:lastRenderedPageBreak/>
              <w:t>недостаточна.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lastRenderedPageBreak/>
              <w:t>11</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Осуществлять сбор и представление в соответствующее государственное учреждение Санкт-Петербурга сведений для ведения Реестра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
        </w:tc>
        <w:tc>
          <w:tcPr>
            <w:tcW w:w="3100" w:type="dxa"/>
          </w:tcPr>
          <w:p w:rsidR="003772CD" w:rsidRPr="00875035" w:rsidRDefault="003772CD" w:rsidP="000B42B0">
            <w:pPr>
              <w:ind w:firstLine="183"/>
              <w:jc w:val="both"/>
              <w:rPr>
                <w:iCs/>
                <w:sz w:val="20"/>
                <w:szCs w:val="20"/>
              </w:rPr>
            </w:pPr>
            <w:r w:rsidRPr="00875035">
              <w:rPr>
                <w:iCs/>
                <w:sz w:val="20"/>
                <w:szCs w:val="20"/>
              </w:rPr>
              <w:t>1) Постановление Правительства Санкт-Петербурга от 28.12.2007 № 1747 «О Порядке внесения сведений в Реестр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
          <w:p w:rsidR="003772CD" w:rsidRPr="00875035" w:rsidRDefault="003772CD" w:rsidP="000B42B0">
            <w:pPr>
              <w:ind w:firstLine="183"/>
              <w:jc w:val="both"/>
              <w:rPr>
                <w:iCs/>
                <w:sz w:val="20"/>
                <w:szCs w:val="20"/>
              </w:rPr>
            </w:pPr>
            <w:proofErr w:type="gramStart"/>
            <w:r w:rsidRPr="00875035">
              <w:rPr>
                <w:iCs/>
                <w:sz w:val="20"/>
                <w:szCs w:val="20"/>
              </w:rPr>
              <w:t>2) Распоряжение Комитета экономического развития, промышленной политики и торговли Правительства Санкт-Петербурга от 29.02.2008 № 169-р «Об утверждении положения о Реестре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roofErr w:type="gramEnd"/>
          </w:p>
        </w:tc>
        <w:tc>
          <w:tcPr>
            <w:tcW w:w="2977" w:type="dxa"/>
          </w:tcPr>
          <w:p w:rsidR="003772CD" w:rsidRPr="00875035" w:rsidRDefault="003772CD" w:rsidP="000B42B0">
            <w:pPr>
              <w:ind w:firstLine="183"/>
              <w:jc w:val="both"/>
              <w:rPr>
                <w:iCs/>
                <w:sz w:val="20"/>
                <w:szCs w:val="20"/>
              </w:rPr>
            </w:pPr>
            <w:r w:rsidRPr="00875035">
              <w:rPr>
                <w:iCs/>
                <w:sz w:val="20"/>
                <w:szCs w:val="20"/>
              </w:rPr>
              <w:t xml:space="preserve">Установлен </w:t>
            </w:r>
            <w:r w:rsidRPr="00875035">
              <w:rPr>
                <w:b/>
                <w:iCs/>
                <w:sz w:val="20"/>
                <w:szCs w:val="20"/>
              </w:rPr>
              <w:t>порядок представления</w:t>
            </w:r>
            <w:r w:rsidRPr="00875035">
              <w:rPr>
                <w:iCs/>
                <w:sz w:val="20"/>
                <w:szCs w:val="20"/>
              </w:rPr>
              <w:t xml:space="preserve"> сведения для внесения в Реестр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 (не установлены сроки предоставления информации – отмечены бланкетными нормами).</w:t>
            </w:r>
          </w:p>
          <w:p w:rsidR="003772CD" w:rsidRPr="00875035" w:rsidRDefault="003772CD" w:rsidP="000B42B0">
            <w:pPr>
              <w:ind w:firstLine="183"/>
              <w:jc w:val="both"/>
              <w:rPr>
                <w:iCs/>
                <w:sz w:val="20"/>
                <w:szCs w:val="20"/>
              </w:rPr>
            </w:pPr>
            <w:r w:rsidRPr="00875035">
              <w:rPr>
                <w:b/>
                <w:iCs/>
                <w:sz w:val="20"/>
                <w:szCs w:val="20"/>
              </w:rPr>
              <w:t>Не установлен порядок сбора</w:t>
            </w:r>
            <w:r w:rsidRPr="00875035">
              <w:rPr>
                <w:iCs/>
                <w:sz w:val="20"/>
                <w:szCs w:val="20"/>
              </w:rPr>
              <w:t xml:space="preserve"> такой информации администрациями районов.</w:t>
            </w:r>
          </w:p>
          <w:p w:rsidR="003772CD" w:rsidRPr="00875035" w:rsidRDefault="003772CD" w:rsidP="000B42B0">
            <w:pPr>
              <w:ind w:firstLine="183"/>
              <w:jc w:val="both"/>
              <w:rPr>
                <w:iCs/>
                <w:sz w:val="20"/>
                <w:szCs w:val="20"/>
              </w:rPr>
            </w:pPr>
            <w:r w:rsidRPr="00875035">
              <w:rPr>
                <w:iCs/>
                <w:sz w:val="20"/>
                <w:szCs w:val="20"/>
              </w:rPr>
              <w:t>Регламентация полномочия недостаточна.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t>12</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 Согласовывать в установленном порядке проведение торгов на право заключения договоров аренды земельных участков для их комплексного освоения в целях жилищного строительства</w:t>
            </w:r>
          </w:p>
        </w:tc>
        <w:tc>
          <w:tcPr>
            <w:tcW w:w="3100" w:type="dxa"/>
          </w:tcPr>
          <w:p w:rsidR="003772CD" w:rsidRPr="00875035" w:rsidRDefault="003772CD" w:rsidP="000B42B0">
            <w:pPr>
              <w:ind w:firstLine="183"/>
              <w:jc w:val="both"/>
              <w:rPr>
                <w:iCs/>
                <w:sz w:val="20"/>
                <w:szCs w:val="20"/>
              </w:rPr>
            </w:pPr>
            <w:r w:rsidRPr="00875035">
              <w:rPr>
                <w:iCs/>
                <w:sz w:val="20"/>
                <w:szCs w:val="20"/>
              </w:rPr>
              <w:t>Постановление Правительства Санкт-Петербурга от 21.02.2006 № 167 «О комплексном освоении территорий в целях жилищного строительства»</w:t>
            </w: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iCs/>
                <w:sz w:val="20"/>
                <w:szCs w:val="20"/>
              </w:rPr>
              <w:t xml:space="preserve">Предусмотрен </w:t>
            </w:r>
            <w:r w:rsidRPr="00875035">
              <w:rPr>
                <w:b/>
                <w:iCs/>
                <w:sz w:val="20"/>
                <w:szCs w:val="20"/>
              </w:rPr>
              <w:t>срок</w:t>
            </w:r>
            <w:r w:rsidRPr="00875035">
              <w:rPr>
                <w:iCs/>
                <w:sz w:val="20"/>
                <w:szCs w:val="20"/>
              </w:rPr>
              <w:t xml:space="preserve"> предоставления заключения о согласовании. </w:t>
            </w:r>
            <w:r w:rsidRPr="00875035">
              <w:rPr>
                <w:b/>
                <w:iCs/>
                <w:sz w:val="20"/>
                <w:szCs w:val="20"/>
              </w:rPr>
              <w:t>Предмет</w:t>
            </w:r>
            <w:r w:rsidRPr="00875035">
              <w:rPr>
                <w:iCs/>
                <w:sz w:val="20"/>
                <w:szCs w:val="20"/>
              </w:rPr>
              <w:t xml:space="preserve"> согласования </w:t>
            </w:r>
            <w:r w:rsidRPr="00875035">
              <w:rPr>
                <w:b/>
                <w:iCs/>
                <w:sz w:val="20"/>
                <w:szCs w:val="20"/>
              </w:rPr>
              <w:t>не установлен</w:t>
            </w:r>
            <w:r w:rsidRPr="00875035">
              <w:rPr>
                <w:iCs/>
                <w:sz w:val="20"/>
                <w:szCs w:val="20"/>
              </w:rPr>
              <w:t>.</w:t>
            </w:r>
          </w:p>
          <w:p w:rsidR="003772CD" w:rsidRPr="00875035" w:rsidRDefault="003772CD" w:rsidP="000B42B0">
            <w:pPr>
              <w:ind w:firstLine="183"/>
              <w:jc w:val="both"/>
              <w:rPr>
                <w:iCs/>
                <w:sz w:val="20"/>
                <w:szCs w:val="20"/>
              </w:rPr>
            </w:pPr>
            <w:r w:rsidRPr="00875035">
              <w:rPr>
                <w:iCs/>
                <w:sz w:val="20"/>
                <w:szCs w:val="20"/>
              </w:rPr>
              <w:t>Регламентация полномочия недостаточна.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Pr>
                <w:sz w:val="20"/>
                <w:szCs w:val="20"/>
              </w:rPr>
              <w:t>13</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 В установленном порядке осуществлять действия, связанные с согласованием производства капитального ремонта, иных неотделимых улучшений объектов нежилого фонда, арендодателем которых является Санкт-Петербург, </w:t>
            </w:r>
            <w:r w:rsidRPr="00875035">
              <w:rPr>
                <w:iCs/>
                <w:sz w:val="20"/>
                <w:szCs w:val="20"/>
              </w:rPr>
              <w:lastRenderedPageBreak/>
              <w:t xml:space="preserve">а также выполнения </w:t>
            </w:r>
            <w:proofErr w:type="gramStart"/>
            <w:r w:rsidRPr="00875035">
              <w:rPr>
                <w:iCs/>
                <w:sz w:val="20"/>
                <w:szCs w:val="20"/>
              </w:rPr>
              <w:t>работ</w:t>
            </w:r>
            <w:proofErr w:type="gramEnd"/>
            <w:r w:rsidRPr="00875035">
              <w:rPr>
                <w:iCs/>
                <w:sz w:val="20"/>
                <w:szCs w:val="20"/>
              </w:rPr>
              <w:t xml:space="preserve"> по осуществлению отделимых улучшений арендуемого объекта нежилого фонда, связанных с обеспечением беспрепятственного доступа инвалидов и других маломобильных групп населения к объектам социального и иного назначения, в соответствии с нормативными правовыми актами Правительства Санкт-Петербурга</w:t>
            </w:r>
          </w:p>
        </w:tc>
        <w:tc>
          <w:tcPr>
            <w:tcW w:w="3100" w:type="dxa"/>
          </w:tcPr>
          <w:p w:rsidR="003772CD" w:rsidRPr="00875035" w:rsidRDefault="003772CD" w:rsidP="000B42B0">
            <w:pPr>
              <w:ind w:firstLine="183"/>
              <w:jc w:val="both"/>
              <w:rPr>
                <w:iCs/>
                <w:sz w:val="20"/>
                <w:szCs w:val="20"/>
              </w:rPr>
            </w:pPr>
            <w:r w:rsidRPr="00875035">
              <w:rPr>
                <w:iCs/>
                <w:sz w:val="20"/>
                <w:szCs w:val="20"/>
              </w:rPr>
              <w:lastRenderedPageBreak/>
              <w:t>Постановление Правительства Санкт-Петербурга от 15.05.2007 № 499 «О мерах по обеспечению содержания объектов нежилого фонда, арендодателем которых является Санкт-Петербург».</w:t>
            </w:r>
          </w:p>
        </w:tc>
        <w:tc>
          <w:tcPr>
            <w:tcW w:w="2977" w:type="dxa"/>
          </w:tcPr>
          <w:p w:rsidR="003772CD" w:rsidRPr="00875035" w:rsidRDefault="003772CD" w:rsidP="000B42B0">
            <w:pPr>
              <w:ind w:firstLine="183"/>
              <w:jc w:val="both"/>
              <w:rPr>
                <w:iCs/>
                <w:sz w:val="20"/>
                <w:szCs w:val="20"/>
              </w:rPr>
            </w:pPr>
            <w:r w:rsidRPr="00875035">
              <w:rPr>
                <w:iCs/>
                <w:sz w:val="20"/>
                <w:szCs w:val="20"/>
              </w:rPr>
              <w:t xml:space="preserve">Установлены определенные </w:t>
            </w:r>
            <w:r w:rsidRPr="00875035">
              <w:rPr>
                <w:b/>
                <w:iCs/>
                <w:sz w:val="20"/>
                <w:szCs w:val="20"/>
              </w:rPr>
              <w:t>действия</w:t>
            </w:r>
            <w:r w:rsidRPr="00875035">
              <w:rPr>
                <w:iCs/>
                <w:sz w:val="20"/>
                <w:szCs w:val="20"/>
              </w:rPr>
              <w:t xml:space="preserve">, связанные с согласованием. </w:t>
            </w:r>
            <w:r w:rsidRPr="00875035">
              <w:rPr>
                <w:b/>
                <w:iCs/>
                <w:sz w:val="20"/>
                <w:szCs w:val="20"/>
              </w:rPr>
              <w:t>Сроки не установлены</w:t>
            </w:r>
            <w:r w:rsidRPr="00875035">
              <w:rPr>
                <w:iCs/>
                <w:sz w:val="20"/>
                <w:szCs w:val="20"/>
              </w:rPr>
              <w:t>.</w:t>
            </w:r>
          </w:p>
          <w:p w:rsidR="003772CD" w:rsidRPr="00875035" w:rsidRDefault="003772CD" w:rsidP="000B42B0">
            <w:pPr>
              <w:ind w:firstLine="183"/>
              <w:jc w:val="both"/>
              <w:rPr>
                <w:iCs/>
                <w:sz w:val="20"/>
                <w:szCs w:val="20"/>
              </w:rPr>
            </w:pPr>
            <w:r w:rsidRPr="00875035">
              <w:rPr>
                <w:iCs/>
                <w:sz w:val="20"/>
                <w:szCs w:val="20"/>
              </w:rPr>
              <w:t>Регламентация полномочия недостаточна.</w:t>
            </w:r>
          </w:p>
        </w:tc>
      </w:tr>
      <w:tr w:rsidR="003772CD" w:rsidRPr="00875035" w:rsidTr="000B42B0">
        <w:tc>
          <w:tcPr>
            <w:tcW w:w="9322" w:type="dxa"/>
            <w:gridSpan w:val="4"/>
            <w:shd w:val="clear" w:color="auto" w:fill="auto"/>
          </w:tcPr>
          <w:p w:rsidR="003772CD" w:rsidRPr="00980DD4" w:rsidRDefault="003772CD" w:rsidP="000B42B0">
            <w:pPr>
              <w:ind w:firstLine="183"/>
              <w:jc w:val="center"/>
              <w:rPr>
                <w:iCs/>
                <w:sz w:val="20"/>
                <w:szCs w:val="20"/>
              </w:rPr>
            </w:pPr>
            <w:r w:rsidRPr="00980DD4">
              <w:rPr>
                <w:b/>
                <w:iCs/>
                <w:sz w:val="20"/>
                <w:szCs w:val="20"/>
                <w:lang w:val="en-US"/>
              </w:rPr>
              <w:lastRenderedPageBreak/>
              <w:t>III</w:t>
            </w:r>
            <w:r w:rsidRPr="00980DD4">
              <w:rPr>
                <w:b/>
                <w:iCs/>
                <w:sz w:val="20"/>
                <w:szCs w:val="20"/>
              </w:rPr>
              <w:t>.</w:t>
            </w:r>
            <w:r w:rsidRPr="00980DD4">
              <w:rPr>
                <w:iCs/>
                <w:sz w:val="20"/>
                <w:szCs w:val="20"/>
              </w:rPr>
              <w:t xml:space="preserve"> </w:t>
            </w:r>
            <w:r w:rsidRPr="00980DD4">
              <w:rPr>
                <w:b/>
                <w:iCs/>
                <w:sz w:val="20"/>
                <w:szCs w:val="20"/>
              </w:rPr>
              <w:t xml:space="preserve">Полномочия, порядки реализации которых установлены нормативными правовыми актами </w:t>
            </w:r>
            <w:r>
              <w:rPr>
                <w:b/>
                <w:iCs/>
                <w:sz w:val="20"/>
                <w:szCs w:val="20"/>
              </w:rPr>
              <w:t xml:space="preserve">администраций районов </w:t>
            </w:r>
            <w:r w:rsidRPr="00980DD4">
              <w:rPr>
                <w:b/>
                <w:iCs/>
                <w:sz w:val="20"/>
                <w:szCs w:val="20"/>
              </w:rPr>
              <w:t>Санкт-Петербурга и регламентация осуществления которых не 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sidRPr="00875035">
              <w:rPr>
                <w:sz w:val="20"/>
                <w:szCs w:val="20"/>
              </w:rPr>
              <w:t>14</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Принятие решения о предоставлении субсидии частным образовательным организациям, осуществляющим образовательную деятельность по образовательным программам дошкольного образования и заключение соответствующих договоров</w:t>
            </w:r>
          </w:p>
        </w:tc>
        <w:tc>
          <w:tcPr>
            <w:tcW w:w="3100" w:type="dxa"/>
          </w:tcPr>
          <w:p w:rsidR="003772CD" w:rsidRPr="00875035" w:rsidRDefault="003772CD" w:rsidP="000B42B0">
            <w:pPr>
              <w:autoSpaceDE w:val="0"/>
              <w:autoSpaceDN w:val="0"/>
              <w:adjustRightInd w:val="0"/>
              <w:ind w:firstLine="183"/>
              <w:jc w:val="both"/>
              <w:rPr>
                <w:iCs/>
                <w:sz w:val="20"/>
                <w:szCs w:val="20"/>
              </w:rPr>
            </w:pPr>
            <w:r w:rsidRPr="00875035">
              <w:rPr>
                <w:iCs/>
                <w:sz w:val="20"/>
                <w:szCs w:val="20"/>
              </w:rPr>
              <w:t>Постановление Правительства Санкт-Петербурга от 16.02.2016 № 108 «О предоставлении в 2016 году субсидий в целях возмещения затрат для реализации основных общеобразовательных программ частным образовательным организациям».</w:t>
            </w:r>
          </w:p>
          <w:p w:rsidR="003772CD" w:rsidRPr="00875035" w:rsidRDefault="003772CD" w:rsidP="000B42B0">
            <w:pPr>
              <w:autoSpaceDE w:val="0"/>
              <w:autoSpaceDN w:val="0"/>
              <w:adjustRightInd w:val="0"/>
              <w:ind w:firstLine="183"/>
              <w:jc w:val="both"/>
              <w:rPr>
                <w:iCs/>
                <w:sz w:val="20"/>
                <w:szCs w:val="20"/>
              </w:rPr>
            </w:pPr>
            <w:r w:rsidRPr="00875035">
              <w:rPr>
                <w:iCs/>
                <w:sz w:val="20"/>
                <w:szCs w:val="20"/>
              </w:rPr>
              <w:t>Предполагает непосредственное установление порядка администрациями районов.</w:t>
            </w: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b/>
                <w:iCs/>
                <w:sz w:val="20"/>
                <w:szCs w:val="20"/>
              </w:rPr>
              <w:t>Порядки</w:t>
            </w:r>
            <w:r w:rsidRPr="00875035">
              <w:rPr>
                <w:iCs/>
                <w:sz w:val="20"/>
                <w:szCs w:val="20"/>
              </w:rPr>
              <w:t xml:space="preserve"> установлены (находятся в открытом доступе) администрациями </w:t>
            </w:r>
            <w:r w:rsidRPr="00875035">
              <w:rPr>
                <w:b/>
                <w:iCs/>
                <w:sz w:val="20"/>
                <w:szCs w:val="20"/>
              </w:rPr>
              <w:t>некоторых</w:t>
            </w:r>
            <w:r w:rsidRPr="00875035">
              <w:rPr>
                <w:iCs/>
                <w:sz w:val="20"/>
                <w:szCs w:val="20"/>
              </w:rPr>
              <w:t xml:space="preserve"> районов (см. Приложение Б.3).</w:t>
            </w:r>
          </w:p>
          <w:p w:rsidR="003772CD" w:rsidRPr="00875035" w:rsidRDefault="003772CD" w:rsidP="000B42B0">
            <w:pPr>
              <w:ind w:firstLine="183"/>
              <w:jc w:val="both"/>
              <w:rPr>
                <w:iCs/>
                <w:sz w:val="20"/>
                <w:szCs w:val="20"/>
              </w:rPr>
            </w:pPr>
            <w:r w:rsidRPr="00875035">
              <w:rPr>
                <w:iCs/>
                <w:sz w:val="20"/>
                <w:szCs w:val="20"/>
              </w:rPr>
              <w:t>Регламентация полномочия недостаточна.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sidRPr="00875035">
              <w:rPr>
                <w:sz w:val="20"/>
                <w:szCs w:val="20"/>
              </w:rPr>
              <w:t>15</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Проведение проверок соблюдения получателями субсидий (частными образовательными  организациями, осуществляющими образовательную деятельность по образовательным программам дошкольного образования) условий, целей и порядка предоставления субсидий</w:t>
            </w:r>
          </w:p>
        </w:tc>
        <w:tc>
          <w:tcPr>
            <w:tcW w:w="3100" w:type="dxa"/>
          </w:tcPr>
          <w:p w:rsidR="003772CD" w:rsidRPr="00875035" w:rsidRDefault="003772CD" w:rsidP="000B42B0">
            <w:pPr>
              <w:autoSpaceDE w:val="0"/>
              <w:autoSpaceDN w:val="0"/>
              <w:adjustRightInd w:val="0"/>
              <w:ind w:firstLine="183"/>
              <w:jc w:val="both"/>
              <w:rPr>
                <w:iCs/>
                <w:sz w:val="20"/>
                <w:szCs w:val="20"/>
              </w:rPr>
            </w:pPr>
            <w:r w:rsidRPr="00875035">
              <w:rPr>
                <w:iCs/>
                <w:sz w:val="20"/>
                <w:szCs w:val="20"/>
              </w:rPr>
              <w:t>Постановление Правительства Санкт-Петербурга от 16.02.2016 № 108 «О предоставлении в 2016 году субсидий в целях возмещения затрат для реализации основных общеобразовательных программ частным образовательным организациям».</w:t>
            </w:r>
          </w:p>
          <w:p w:rsidR="003772CD" w:rsidRPr="00875035" w:rsidRDefault="003772CD" w:rsidP="000B42B0">
            <w:pPr>
              <w:autoSpaceDE w:val="0"/>
              <w:autoSpaceDN w:val="0"/>
              <w:adjustRightInd w:val="0"/>
              <w:ind w:firstLine="183"/>
              <w:jc w:val="both"/>
              <w:rPr>
                <w:iCs/>
                <w:sz w:val="20"/>
                <w:szCs w:val="20"/>
              </w:rPr>
            </w:pPr>
            <w:r w:rsidRPr="00875035">
              <w:rPr>
                <w:iCs/>
                <w:sz w:val="20"/>
                <w:szCs w:val="20"/>
              </w:rPr>
              <w:t>Предполагает непосредственное установление порядка администрациями районов.</w:t>
            </w: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b/>
                <w:iCs/>
                <w:sz w:val="20"/>
                <w:szCs w:val="20"/>
              </w:rPr>
              <w:t>Порядки</w:t>
            </w:r>
            <w:r w:rsidRPr="00875035">
              <w:rPr>
                <w:iCs/>
                <w:sz w:val="20"/>
                <w:szCs w:val="20"/>
              </w:rPr>
              <w:t xml:space="preserve"> установлены (находятся в открытом доступе) администрациями </w:t>
            </w:r>
            <w:r w:rsidRPr="00875035">
              <w:rPr>
                <w:b/>
                <w:iCs/>
                <w:sz w:val="20"/>
                <w:szCs w:val="20"/>
              </w:rPr>
              <w:t>некоторых</w:t>
            </w:r>
            <w:r w:rsidRPr="00875035">
              <w:rPr>
                <w:iCs/>
                <w:sz w:val="20"/>
                <w:szCs w:val="20"/>
              </w:rPr>
              <w:t xml:space="preserve"> районов (см. Приложение Б.3).</w:t>
            </w:r>
          </w:p>
          <w:p w:rsidR="003772CD" w:rsidRPr="00875035" w:rsidRDefault="003772CD" w:rsidP="000B42B0">
            <w:pPr>
              <w:ind w:firstLine="183"/>
              <w:jc w:val="both"/>
              <w:rPr>
                <w:iCs/>
                <w:sz w:val="20"/>
                <w:szCs w:val="20"/>
              </w:rPr>
            </w:pPr>
            <w:r w:rsidRPr="00875035">
              <w:rPr>
                <w:iCs/>
                <w:sz w:val="20"/>
                <w:szCs w:val="20"/>
              </w:rPr>
              <w:t>Регламентация полномочия недостаточна.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sidRPr="00875035">
              <w:rPr>
                <w:sz w:val="20"/>
                <w:szCs w:val="20"/>
              </w:rPr>
              <w:t>16</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Принятие решения о предоставлении субсидии частным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и заключение соответствующих договоров</w:t>
            </w:r>
          </w:p>
        </w:tc>
        <w:tc>
          <w:tcPr>
            <w:tcW w:w="3100" w:type="dxa"/>
          </w:tcPr>
          <w:p w:rsidR="003772CD" w:rsidRPr="00875035" w:rsidRDefault="003772CD" w:rsidP="000B42B0">
            <w:pPr>
              <w:autoSpaceDE w:val="0"/>
              <w:autoSpaceDN w:val="0"/>
              <w:adjustRightInd w:val="0"/>
              <w:ind w:firstLine="183"/>
              <w:jc w:val="both"/>
              <w:rPr>
                <w:iCs/>
                <w:sz w:val="20"/>
                <w:szCs w:val="20"/>
              </w:rPr>
            </w:pPr>
            <w:r w:rsidRPr="00875035">
              <w:rPr>
                <w:iCs/>
                <w:sz w:val="20"/>
                <w:szCs w:val="20"/>
              </w:rPr>
              <w:t>Постановление Правительства Санкт-Петербурга от 16.02.2016 № 108 «О предоставлении в 2016 году субсидий в целях возмещения затрат для реализации основных общеобразовательных программ частным образовательным организациям».</w:t>
            </w:r>
          </w:p>
          <w:p w:rsidR="003772CD" w:rsidRPr="00875035" w:rsidRDefault="003772CD" w:rsidP="000B42B0">
            <w:pPr>
              <w:autoSpaceDE w:val="0"/>
              <w:autoSpaceDN w:val="0"/>
              <w:adjustRightInd w:val="0"/>
              <w:ind w:firstLine="183"/>
              <w:jc w:val="both"/>
              <w:rPr>
                <w:iCs/>
                <w:sz w:val="20"/>
                <w:szCs w:val="20"/>
              </w:rPr>
            </w:pPr>
            <w:r w:rsidRPr="00875035">
              <w:rPr>
                <w:iCs/>
                <w:sz w:val="20"/>
                <w:szCs w:val="20"/>
              </w:rPr>
              <w:t>Предполагает непосредственное установление порядка администрациями районов.</w:t>
            </w: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b/>
                <w:iCs/>
                <w:sz w:val="20"/>
                <w:szCs w:val="20"/>
              </w:rPr>
              <w:lastRenderedPageBreak/>
              <w:t>Порядки</w:t>
            </w:r>
            <w:r w:rsidRPr="00875035">
              <w:rPr>
                <w:iCs/>
                <w:sz w:val="20"/>
                <w:szCs w:val="20"/>
              </w:rPr>
              <w:t xml:space="preserve"> установлены (находятся в открытом доступе) администрациями </w:t>
            </w:r>
            <w:r w:rsidRPr="00875035">
              <w:rPr>
                <w:b/>
                <w:iCs/>
                <w:sz w:val="20"/>
                <w:szCs w:val="20"/>
              </w:rPr>
              <w:t>некоторых</w:t>
            </w:r>
            <w:r w:rsidRPr="00875035">
              <w:rPr>
                <w:iCs/>
                <w:sz w:val="20"/>
                <w:szCs w:val="20"/>
              </w:rPr>
              <w:t xml:space="preserve"> районов (см. Приложение Б.3).</w:t>
            </w:r>
          </w:p>
          <w:p w:rsidR="003772CD" w:rsidRPr="00875035" w:rsidRDefault="003772CD" w:rsidP="000B42B0">
            <w:pPr>
              <w:ind w:firstLine="183"/>
              <w:jc w:val="both"/>
              <w:rPr>
                <w:iCs/>
                <w:sz w:val="20"/>
                <w:szCs w:val="20"/>
              </w:rPr>
            </w:pPr>
            <w:r w:rsidRPr="00875035">
              <w:rPr>
                <w:iCs/>
                <w:sz w:val="20"/>
                <w:szCs w:val="20"/>
              </w:rPr>
              <w:t>Регламентация полномочия недостаточна.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sidRPr="00875035">
              <w:rPr>
                <w:sz w:val="20"/>
                <w:szCs w:val="20"/>
              </w:rPr>
              <w:lastRenderedPageBreak/>
              <w:t>17</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Проведение проверок соблюдения получателями субсидий (частными образовательными организациями, осуществляющими образовательную деятельность по имеющим государственную аккредитацию основным общеобразовательным программам) условий, целей и порядка предоставления субсидий</w:t>
            </w:r>
          </w:p>
        </w:tc>
        <w:tc>
          <w:tcPr>
            <w:tcW w:w="3100" w:type="dxa"/>
          </w:tcPr>
          <w:p w:rsidR="003772CD" w:rsidRPr="00875035" w:rsidRDefault="003772CD" w:rsidP="000B42B0">
            <w:pPr>
              <w:autoSpaceDE w:val="0"/>
              <w:autoSpaceDN w:val="0"/>
              <w:adjustRightInd w:val="0"/>
              <w:ind w:firstLine="183"/>
              <w:jc w:val="both"/>
              <w:rPr>
                <w:iCs/>
                <w:sz w:val="20"/>
                <w:szCs w:val="20"/>
              </w:rPr>
            </w:pPr>
            <w:r w:rsidRPr="00875035">
              <w:rPr>
                <w:iCs/>
                <w:sz w:val="20"/>
                <w:szCs w:val="20"/>
              </w:rPr>
              <w:t>Постановление Правительства Санкт-Петербурга от 16.02.2016 № 108 «О предоставлении в 2016 году субсидий в целях возмещения затрат для реализации основных общеобразовательных программ частным образовательным организациям».</w:t>
            </w:r>
          </w:p>
          <w:p w:rsidR="003772CD" w:rsidRPr="00875035" w:rsidRDefault="003772CD" w:rsidP="000B42B0">
            <w:pPr>
              <w:autoSpaceDE w:val="0"/>
              <w:autoSpaceDN w:val="0"/>
              <w:adjustRightInd w:val="0"/>
              <w:ind w:firstLine="183"/>
              <w:jc w:val="both"/>
              <w:rPr>
                <w:iCs/>
                <w:sz w:val="20"/>
                <w:szCs w:val="20"/>
              </w:rPr>
            </w:pPr>
            <w:r w:rsidRPr="00875035">
              <w:rPr>
                <w:iCs/>
                <w:sz w:val="20"/>
                <w:szCs w:val="20"/>
              </w:rPr>
              <w:t>Предполагает непосредственное установление порядка администрациями районов.</w:t>
            </w: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b/>
                <w:iCs/>
                <w:sz w:val="20"/>
                <w:szCs w:val="20"/>
              </w:rPr>
              <w:t>Порядки</w:t>
            </w:r>
            <w:r w:rsidRPr="00875035">
              <w:rPr>
                <w:iCs/>
                <w:sz w:val="20"/>
                <w:szCs w:val="20"/>
              </w:rPr>
              <w:t xml:space="preserve"> установлены (находятся в открытом доступе) администрациями некоторых районов (см. Приложение Б.3).</w:t>
            </w:r>
          </w:p>
          <w:p w:rsidR="003772CD" w:rsidRPr="00875035" w:rsidRDefault="003772CD" w:rsidP="000B42B0">
            <w:pPr>
              <w:ind w:firstLine="183"/>
              <w:jc w:val="both"/>
              <w:rPr>
                <w:iCs/>
                <w:sz w:val="20"/>
                <w:szCs w:val="20"/>
              </w:rPr>
            </w:pPr>
            <w:r w:rsidRPr="00875035">
              <w:rPr>
                <w:iCs/>
                <w:sz w:val="20"/>
                <w:szCs w:val="20"/>
              </w:rPr>
              <w:t>Регламентация полномочия недостаточна.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sidRPr="00875035">
              <w:rPr>
                <w:sz w:val="20"/>
                <w:szCs w:val="20"/>
              </w:rPr>
              <w:t>18</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Принятие решений о предоставлении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 и заключение соответствующих договоров</w:t>
            </w:r>
          </w:p>
          <w:p w:rsidR="003772CD" w:rsidRPr="00875035" w:rsidRDefault="003772CD" w:rsidP="000B42B0">
            <w:pPr>
              <w:ind w:firstLine="183"/>
              <w:jc w:val="both"/>
              <w:rPr>
                <w:iCs/>
                <w:sz w:val="20"/>
                <w:szCs w:val="20"/>
              </w:rPr>
            </w:pPr>
          </w:p>
        </w:tc>
        <w:tc>
          <w:tcPr>
            <w:tcW w:w="3100" w:type="dxa"/>
          </w:tcPr>
          <w:p w:rsidR="003772CD" w:rsidRPr="00875035" w:rsidRDefault="003772CD" w:rsidP="000B42B0">
            <w:pPr>
              <w:autoSpaceDE w:val="0"/>
              <w:autoSpaceDN w:val="0"/>
              <w:adjustRightInd w:val="0"/>
              <w:ind w:firstLine="183"/>
              <w:jc w:val="both"/>
              <w:rPr>
                <w:iCs/>
                <w:sz w:val="20"/>
                <w:szCs w:val="20"/>
              </w:rPr>
            </w:pPr>
            <w:r w:rsidRPr="00875035">
              <w:rPr>
                <w:iCs/>
                <w:sz w:val="20"/>
                <w:szCs w:val="20"/>
              </w:rPr>
              <w:t>Постановление Правительства Санкт-Петербурга от 25.12.2015 № 1199 «О Порядке предоставления в 2016 году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
          <w:p w:rsidR="003772CD" w:rsidRPr="00875035" w:rsidRDefault="003772CD" w:rsidP="000B42B0">
            <w:pPr>
              <w:autoSpaceDE w:val="0"/>
              <w:autoSpaceDN w:val="0"/>
              <w:adjustRightInd w:val="0"/>
              <w:ind w:firstLine="183"/>
              <w:jc w:val="both"/>
              <w:rPr>
                <w:iCs/>
                <w:sz w:val="20"/>
                <w:szCs w:val="20"/>
              </w:rPr>
            </w:pPr>
            <w:r w:rsidRPr="00875035">
              <w:rPr>
                <w:iCs/>
                <w:sz w:val="20"/>
                <w:szCs w:val="20"/>
              </w:rPr>
              <w:t>Предполагает непосредственное установление порядка администрациями районов.</w:t>
            </w: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b/>
                <w:iCs/>
                <w:sz w:val="20"/>
                <w:szCs w:val="20"/>
              </w:rPr>
              <w:t>Порядки</w:t>
            </w:r>
            <w:r w:rsidRPr="00875035">
              <w:rPr>
                <w:iCs/>
                <w:sz w:val="20"/>
                <w:szCs w:val="20"/>
              </w:rPr>
              <w:t xml:space="preserve"> установлены (находятся в открытом доступе) администрациями </w:t>
            </w:r>
            <w:r w:rsidRPr="00875035">
              <w:rPr>
                <w:b/>
                <w:iCs/>
                <w:sz w:val="20"/>
                <w:szCs w:val="20"/>
              </w:rPr>
              <w:t>некоторых</w:t>
            </w:r>
            <w:r w:rsidRPr="00875035">
              <w:rPr>
                <w:iCs/>
                <w:sz w:val="20"/>
                <w:szCs w:val="20"/>
              </w:rPr>
              <w:t xml:space="preserve"> районов (см. Приложение Б.3).</w:t>
            </w:r>
          </w:p>
          <w:p w:rsidR="003772CD" w:rsidRPr="00875035" w:rsidRDefault="003772CD" w:rsidP="000B42B0">
            <w:pPr>
              <w:ind w:firstLine="183"/>
              <w:jc w:val="both"/>
              <w:rPr>
                <w:iCs/>
                <w:sz w:val="20"/>
                <w:szCs w:val="20"/>
              </w:rPr>
            </w:pPr>
            <w:r w:rsidRPr="00875035">
              <w:rPr>
                <w:iCs/>
                <w:sz w:val="20"/>
                <w:szCs w:val="20"/>
              </w:rPr>
              <w:t>Регламентация полномочия недостаточна.</w:t>
            </w:r>
          </w:p>
        </w:tc>
      </w:tr>
      <w:tr w:rsidR="003772CD" w:rsidRPr="00875035" w:rsidTr="000B42B0">
        <w:tc>
          <w:tcPr>
            <w:tcW w:w="649" w:type="dxa"/>
            <w:shd w:val="clear" w:color="auto" w:fill="auto"/>
          </w:tcPr>
          <w:p w:rsidR="003772CD" w:rsidRPr="00875035" w:rsidRDefault="003772CD" w:rsidP="000B42B0">
            <w:pPr>
              <w:jc w:val="center"/>
              <w:rPr>
                <w:sz w:val="20"/>
                <w:szCs w:val="20"/>
              </w:rPr>
            </w:pPr>
            <w:r w:rsidRPr="00875035">
              <w:rPr>
                <w:sz w:val="20"/>
                <w:szCs w:val="20"/>
              </w:rPr>
              <w:t>19</w:t>
            </w:r>
          </w:p>
        </w:tc>
        <w:tc>
          <w:tcPr>
            <w:tcW w:w="2596" w:type="dxa"/>
            <w:shd w:val="clear" w:color="auto" w:fill="auto"/>
          </w:tcPr>
          <w:p w:rsidR="003772CD" w:rsidRPr="00875035" w:rsidRDefault="003772CD" w:rsidP="000B42B0">
            <w:pPr>
              <w:ind w:firstLine="183"/>
              <w:jc w:val="both"/>
              <w:rPr>
                <w:iCs/>
                <w:sz w:val="20"/>
                <w:szCs w:val="20"/>
              </w:rPr>
            </w:pPr>
            <w:r w:rsidRPr="00875035">
              <w:rPr>
                <w:iCs/>
                <w:sz w:val="20"/>
                <w:szCs w:val="20"/>
              </w:rPr>
              <w:t xml:space="preserve">Проведение проверок соблюдения получателями субсидий условий, целей и порядка предоставления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w:t>
            </w:r>
            <w:r w:rsidRPr="00875035">
              <w:rPr>
                <w:iCs/>
                <w:sz w:val="20"/>
                <w:szCs w:val="20"/>
              </w:rPr>
              <w:lastRenderedPageBreak/>
              <w:t>Фрунзенского, Центрального районов Санкт-Петербурга</w:t>
            </w:r>
          </w:p>
        </w:tc>
        <w:tc>
          <w:tcPr>
            <w:tcW w:w="3100" w:type="dxa"/>
          </w:tcPr>
          <w:p w:rsidR="003772CD" w:rsidRPr="00875035" w:rsidRDefault="003772CD" w:rsidP="000B42B0">
            <w:pPr>
              <w:autoSpaceDE w:val="0"/>
              <w:autoSpaceDN w:val="0"/>
              <w:adjustRightInd w:val="0"/>
              <w:ind w:firstLine="183"/>
              <w:jc w:val="both"/>
              <w:rPr>
                <w:iCs/>
                <w:sz w:val="20"/>
                <w:szCs w:val="20"/>
              </w:rPr>
            </w:pPr>
            <w:r w:rsidRPr="00875035">
              <w:rPr>
                <w:iCs/>
                <w:sz w:val="20"/>
                <w:szCs w:val="20"/>
              </w:rPr>
              <w:lastRenderedPageBreak/>
              <w:t>Постановление Правительства Санкт-Петербурга от 25.12.2015 № 1199 «О Порядке предоставления в 2016 году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
          <w:p w:rsidR="003772CD" w:rsidRPr="00875035" w:rsidRDefault="003772CD" w:rsidP="000B42B0">
            <w:pPr>
              <w:autoSpaceDE w:val="0"/>
              <w:autoSpaceDN w:val="0"/>
              <w:adjustRightInd w:val="0"/>
              <w:ind w:firstLine="183"/>
              <w:jc w:val="both"/>
              <w:rPr>
                <w:iCs/>
                <w:sz w:val="20"/>
                <w:szCs w:val="20"/>
              </w:rPr>
            </w:pPr>
            <w:r w:rsidRPr="00875035">
              <w:rPr>
                <w:iCs/>
                <w:sz w:val="20"/>
                <w:szCs w:val="20"/>
              </w:rPr>
              <w:t xml:space="preserve">Предполагает </w:t>
            </w:r>
            <w:r w:rsidRPr="00875035">
              <w:rPr>
                <w:iCs/>
                <w:sz w:val="20"/>
                <w:szCs w:val="20"/>
              </w:rPr>
              <w:lastRenderedPageBreak/>
              <w:t>непосредственное установление порядка администрациями районов.</w:t>
            </w:r>
          </w:p>
          <w:p w:rsidR="003772CD" w:rsidRPr="00875035" w:rsidRDefault="003772CD" w:rsidP="000B42B0">
            <w:pPr>
              <w:ind w:firstLine="183"/>
              <w:jc w:val="both"/>
              <w:rPr>
                <w:iCs/>
                <w:sz w:val="20"/>
                <w:szCs w:val="20"/>
              </w:rPr>
            </w:pPr>
          </w:p>
        </w:tc>
        <w:tc>
          <w:tcPr>
            <w:tcW w:w="2977" w:type="dxa"/>
          </w:tcPr>
          <w:p w:rsidR="003772CD" w:rsidRPr="00875035" w:rsidRDefault="003772CD" w:rsidP="000B42B0">
            <w:pPr>
              <w:ind w:firstLine="183"/>
              <w:jc w:val="both"/>
              <w:rPr>
                <w:iCs/>
                <w:sz w:val="20"/>
                <w:szCs w:val="20"/>
              </w:rPr>
            </w:pPr>
            <w:r w:rsidRPr="00875035">
              <w:rPr>
                <w:b/>
                <w:iCs/>
                <w:sz w:val="20"/>
                <w:szCs w:val="20"/>
              </w:rPr>
              <w:lastRenderedPageBreak/>
              <w:t>Порядки</w:t>
            </w:r>
            <w:r w:rsidRPr="00875035">
              <w:rPr>
                <w:iCs/>
                <w:sz w:val="20"/>
                <w:szCs w:val="20"/>
              </w:rPr>
              <w:t xml:space="preserve"> установлены (находятся в открытом доступе) администрациями </w:t>
            </w:r>
            <w:r w:rsidRPr="00875035">
              <w:rPr>
                <w:b/>
                <w:iCs/>
                <w:sz w:val="20"/>
                <w:szCs w:val="20"/>
              </w:rPr>
              <w:t>некоторых</w:t>
            </w:r>
            <w:r w:rsidRPr="00875035">
              <w:rPr>
                <w:iCs/>
                <w:sz w:val="20"/>
                <w:szCs w:val="20"/>
              </w:rPr>
              <w:t xml:space="preserve"> районов (см. Приложение Б.3).</w:t>
            </w:r>
          </w:p>
          <w:p w:rsidR="003772CD" w:rsidRPr="00875035" w:rsidRDefault="003772CD" w:rsidP="000B42B0">
            <w:pPr>
              <w:ind w:firstLine="183"/>
              <w:jc w:val="both"/>
              <w:rPr>
                <w:iCs/>
                <w:sz w:val="20"/>
                <w:szCs w:val="20"/>
              </w:rPr>
            </w:pPr>
            <w:r w:rsidRPr="00875035">
              <w:rPr>
                <w:iCs/>
                <w:sz w:val="20"/>
                <w:szCs w:val="20"/>
              </w:rPr>
              <w:t>Регламентация полномочия недостаточна.</w:t>
            </w:r>
          </w:p>
        </w:tc>
      </w:tr>
    </w:tbl>
    <w:p w:rsidR="003772CD" w:rsidRPr="00875035" w:rsidRDefault="003772CD" w:rsidP="003772CD">
      <w:pPr>
        <w:jc w:val="both"/>
        <w:rPr>
          <w:sz w:val="28"/>
          <w:szCs w:val="28"/>
        </w:rPr>
      </w:pPr>
    </w:p>
    <w:p w:rsidR="003772CD" w:rsidRDefault="003772CD" w:rsidP="003772CD">
      <w:pPr>
        <w:spacing w:line="360" w:lineRule="auto"/>
        <w:ind w:firstLine="709"/>
        <w:jc w:val="both"/>
        <w:rPr>
          <w:sz w:val="28"/>
          <w:szCs w:val="28"/>
        </w:rPr>
      </w:pPr>
      <w:r w:rsidRPr="00875035">
        <w:rPr>
          <w:sz w:val="28"/>
          <w:szCs w:val="28"/>
        </w:rPr>
        <w:t>Данные</w:t>
      </w:r>
      <w:r>
        <w:rPr>
          <w:sz w:val="28"/>
          <w:szCs w:val="28"/>
        </w:rPr>
        <w:t>,</w:t>
      </w:r>
      <w:r w:rsidRPr="00875035">
        <w:rPr>
          <w:sz w:val="28"/>
          <w:szCs w:val="28"/>
        </w:rPr>
        <w:t xml:space="preserve"> представленные в таблице 3.1</w:t>
      </w:r>
      <w:r>
        <w:rPr>
          <w:sz w:val="28"/>
          <w:szCs w:val="28"/>
        </w:rPr>
        <w:t>,</w:t>
      </w:r>
      <w:r w:rsidRPr="00875035">
        <w:rPr>
          <w:sz w:val="28"/>
          <w:szCs w:val="28"/>
        </w:rPr>
        <w:t xml:space="preserve"> свидетельствуют, что из 19 полномочий, для которых установлены порядки их реализации, лишь для 9 можно говорить о достаточности регламентации полномочи</w:t>
      </w:r>
      <w:r>
        <w:rPr>
          <w:sz w:val="28"/>
          <w:szCs w:val="28"/>
        </w:rPr>
        <w:t xml:space="preserve">й (раздел </w:t>
      </w:r>
      <w:r>
        <w:rPr>
          <w:sz w:val="28"/>
          <w:szCs w:val="28"/>
          <w:lang w:val="en-US"/>
        </w:rPr>
        <w:t>I</w:t>
      </w:r>
      <w:r w:rsidRPr="00974F08">
        <w:rPr>
          <w:sz w:val="28"/>
          <w:szCs w:val="28"/>
        </w:rPr>
        <w:t xml:space="preserve"> </w:t>
      </w:r>
      <w:r>
        <w:rPr>
          <w:sz w:val="28"/>
          <w:szCs w:val="28"/>
        </w:rPr>
        <w:t>таблицы 3.1.)</w:t>
      </w:r>
      <w:r w:rsidRPr="00875035">
        <w:rPr>
          <w:sz w:val="28"/>
          <w:szCs w:val="28"/>
        </w:rPr>
        <w:t xml:space="preserve">. </w:t>
      </w:r>
    </w:p>
    <w:p w:rsidR="003772CD" w:rsidRPr="00875035" w:rsidRDefault="003772CD" w:rsidP="003772CD">
      <w:pPr>
        <w:spacing w:line="360" w:lineRule="auto"/>
        <w:ind w:firstLine="709"/>
        <w:jc w:val="both"/>
        <w:rPr>
          <w:sz w:val="28"/>
          <w:szCs w:val="28"/>
        </w:rPr>
      </w:pPr>
      <w:r w:rsidRPr="00875035">
        <w:rPr>
          <w:sz w:val="28"/>
          <w:szCs w:val="28"/>
        </w:rPr>
        <w:t xml:space="preserve">По остальным 10 полномочиям регламентация недостаточна для обеспечения прозрачности реализации полномочий и возможности осуществления </w:t>
      </w:r>
      <w:proofErr w:type="gramStart"/>
      <w:r w:rsidRPr="00875035">
        <w:rPr>
          <w:sz w:val="28"/>
          <w:szCs w:val="28"/>
        </w:rPr>
        <w:t>контроля за</w:t>
      </w:r>
      <w:proofErr w:type="gramEnd"/>
      <w:r w:rsidRPr="00875035">
        <w:rPr>
          <w:sz w:val="28"/>
          <w:szCs w:val="28"/>
        </w:rPr>
        <w:t xml:space="preserve"> деятельностью администраций районов. Такие полномочия делятся на 2 категории:</w:t>
      </w:r>
    </w:p>
    <w:p w:rsidR="003772CD" w:rsidRPr="00875035" w:rsidRDefault="003772CD" w:rsidP="003772CD">
      <w:pPr>
        <w:spacing w:line="360" w:lineRule="auto"/>
        <w:ind w:firstLine="709"/>
        <w:jc w:val="both"/>
        <w:rPr>
          <w:sz w:val="28"/>
          <w:szCs w:val="28"/>
        </w:rPr>
      </w:pPr>
      <w:r w:rsidRPr="00875035">
        <w:rPr>
          <w:sz w:val="28"/>
          <w:szCs w:val="28"/>
        </w:rPr>
        <w:t xml:space="preserve">- полномочия, порядок реализации которых установлен нормативными правовыми актами </w:t>
      </w:r>
      <w:r>
        <w:rPr>
          <w:sz w:val="28"/>
          <w:szCs w:val="28"/>
        </w:rPr>
        <w:t>П</w:t>
      </w:r>
      <w:r w:rsidRPr="00875035">
        <w:rPr>
          <w:sz w:val="28"/>
          <w:szCs w:val="28"/>
        </w:rPr>
        <w:t>равительства Санкт-Петербурга</w:t>
      </w:r>
      <w:r>
        <w:rPr>
          <w:sz w:val="28"/>
          <w:szCs w:val="28"/>
        </w:rPr>
        <w:t xml:space="preserve"> (4 полномочия, Раздел </w:t>
      </w:r>
      <w:r>
        <w:rPr>
          <w:sz w:val="28"/>
          <w:szCs w:val="28"/>
          <w:lang w:val="en-US"/>
        </w:rPr>
        <w:t>II</w:t>
      </w:r>
      <w:r w:rsidRPr="00974F08">
        <w:rPr>
          <w:sz w:val="28"/>
          <w:szCs w:val="28"/>
        </w:rPr>
        <w:t xml:space="preserve"> </w:t>
      </w:r>
      <w:r>
        <w:rPr>
          <w:sz w:val="28"/>
          <w:szCs w:val="28"/>
        </w:rPr>
        <w:t>таблицы 3.1.)</w:t>
      </w:r>
      <w:r w:rsidRPr="00875035">
        <w:rPr>
          <w:sz w:val="28"/>
          <w:szCs w:val="28"/>
        </w:rPr>
        <w:t>;</w:t>
      </w:r>
    </w:p>
    <w:p w:rsidR="003772CD" w:rsidRPr="00875035" w:rsidRDefault="003772CD" w:rsidP="003772CD">
      <w:pPr>
        <w:spacing w:line="360" w:lineRule="auto"/>
        <w:ind w:firstLine="709"/>
        <w:jc w:val="both"/>
        <w:rPr>
          <w:sz w:val="28"/>
          <w:szCs w:val="28"/>
        </w:rPr>
      </w:pPr>
      <w:r w:rsidRPr="00875035">
        <w:rPr>
          <w:sz w:val="28"/>
          <w:szCs w:val="28"/>
        </w:rPr>
        <w:t>- полномочия, порядок реализации которых установлен нормативными правовыми актами администраций районов</w:t>
      </w:r>
      <w:r>
        <w:rPr>
          <w:sz w:val="28"/>
          <w:szCs w:val="28"/>
        </w:rPr>
        <w:t xml:space="preserve"> (6 полномочий, раздел </w:t>
      </w:r>
      <w:r>
        <w:rPr>
          <w:sz w:val="28"/>
          <w:szCs w:val="28"/>
          <w:lang w:val="en-US"/>
        </w:rPr>
        <w:t>III</w:t>
      </w:r>
      <w:r w:rsidRPr="00974F08">
        <w:rPr>
          <w:sz w:val="28"/>
          <w:szCs w:val="28"/>
        </w:rPr>
        <w:t xml:space="preserve"> </w:t>
      </w:r>
      <w:r>
        <w:rPr>
          <w:sz w:val="28"/>
          <w:szCs w:val="28"/>
        </w:rPr>
        <w:t>таблицы 3.1)</w:t>
      </w:r>
      <w:r w:rsidRPr="00875035">
        <w:rPr>
          <w:sz w:val="28"/>
          <w:szCs w:val="28"/>
        </w:rPr>
        <w:t>.</w:t>
      </w:r>
    </w:p>
    <w:p w:rsidR="003772CD" w:rsidRPr="00875035" w:rsidRDefault="003772CD" w:rsidP="003772CD">
      <w:pPr>
        <w:spacing w:line="360" w:lineRule="auto"/>
        <w:ind w:firstLine="709"/>
        <w:jc w:val="both"/>
        <w:rPr>
          <w:sz w:val="28"/>
          <w:szCs w:val="28"/>
        </w:rPr>
      </w:pPr>
      <w:r>
        <w:rPr>
          <w:sz w:val="28"/>
          <w:szCs w:val="28"/>
        </w:rPr>
        <w:t xml:space="preserve">Рассмотрим </w:t>
      </w:r>
      <w:r w:rsidRPr="00333999">
        <w:rPr>
          <w:b/>
          <w:i/>
          <w:sz w:val="28"/>
          <w:szCs w:val="28"/>
        </w:rPr>
        <w:t>первую категорию таких полномочий</w:t>
      </w:r>
      <w:r>
        <w:rPr>
          <w:b/>
          <w:i/>
          <w:sz w:val="28"/>
          <w:szCs w:val="28"/>
        </w:rPr>
        <w:t xml:space="preserve"> </w:t>
      </w:r>
      <w:r>
        <w:rPr>
          <w:sz w:val="28"/>
          <w:szCs w:val="28"/>
        </w:rPr>
        <w:t xml:space="preserve">(раздел </w:t>
      </w:r>
      <w:r>
        <w:rPr>
          <w:sz w:val="28"/>
          <w:szCs w:val="28"/>
          <w:lang w:val="en-US"/>
        </w:rPr>
        <w:t>II</w:t>
      </w:r>
      <w:r w:rsidRPr="00974F08">
        <w:rPr>
          <w:sz w:val="28"/>
          <w:szCs w:val="28"/>
        </w:rPr>
        <w:t xml:space="preserve"> </w:t>
      </w:r>
      <w:r>
        <w:rPr>
          <w:sz w:val="28"/>
          <w:szCs w:val="28"/>
        </w:rPr>
        <w:t>таблицы 3.1): полномочия</w:t>
      </w:r>
      <w:r w:rsidRPr="00875035">
        <w:rPr>
          <w:sz w:val="28"/>
          <w:szCs w:val="28"/>
        </w:rPr>
        <w:t>, порядок реализации которых установлен нормативными правовыми актами правительства Санкт-Петербурга, и которые имеют недостаточный уровень регламентации порядка их исполнения</w:t>
      </w:r>
      <w:r>
        <w:rPr>
          <w:sz w:val="28"/>
          <w:szCs w:val="28"/>
        </w:rPr>
        <w:t>. К таким полномочиям относятся</w:t>
      </w:r>
      <w:r w:rsidRPr="00875035">
        <w:rPr>
          <w:sz w:val="28"/>
          <w:szCs w:val="28"/>
        </w:rPr>
        <w:t xml:space="preserve"> </w:t>
      </w:r>
      <w:proofErr w:type="gramStart"/>
      <w:r w:rsidRPr="00875035">
        <w:rPr>
          <w:sz w:val="28"/>
          <w:szCs w:val="28"/>
        </w:rPr>
        <w:t>следующие</w:t>
      </w:r>
      <w:proofErr w:type="gramEnd"/>
      <w:r w:rsidRPr="00875035">
        <w:rPr>
          <w:sz w:val="28"/>
          <w:szCs w:val="28"/>
        </w:rPr>
        <w:t>:</w:t>
      </w:r>
    </w:p>
    <w:p w:rsidR="003772CD" w:rsidRPr="00875035" w:rsidRDefault="003772CD" w:rsidP="003772CD">
      <w:pPr>
        <w:spacing w:line="360" w:lineRule="auto"/>
        <w:ind w:firstLine="709"/>
        <w:jc w:val="both"/>
        <w:rPr>
          <w:sz w:val="28"/>
          <w:szCs w:val="28"/>
        </w:rPr>
      </w:pPr>
      <w:r w:rsidRPr="00875035">
        <w:rPr>
          <w:sz w:val="28"/>
          <w:szCs w:val="28"/>
        </w:rPr>
        <w:t>1.  Осуществление в порядке, установленном Правительством Санкт-Петербурга, подготовки заключения о согласовании либо мотивированном отказе в согласовании возможности размещения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 пределах своей компетенции.</w:t>
      </w:r>
    </w:p>
    <w:p w:rsidR="003772CD" w:rsidRPr="00875035" w:rsidRDefault="003772CD" w:rsidP="003772CD">
      <w:pPr>
        <w:spacing w:line="360" w:lineRule="auto"/>
        <w:ind w:firstLine="709"/>
        <w:jc w:val="both"/>
        <w:rPr>
          <w:sz w:val="28"/>
          <w:szCs w:val="28"/>
        </w:rPr>
      </w:pPr>
      <w:r w:rsidRPr="00875035">
        <w:rPr>
          <w:sz w:val="28"/>
          <w:szCs w:val="28"/>
        </w:rPr>
        <w:lastRenderedPageBreak/>
        <w:t>Нормативным правовым актом, устанавливающим порядок реализации полномочия (</w:t>
      </w:r>
      <w:r w:rsidRPr="00875035">
        <w:rPr>
          <w:iCs/>
          <w:sz w:val="28"/>
          <w:szCs w:val="28"/>
        </w:rPr>
        <w:t>постановление Правительства Санкт-Петербурга от 27.09.2012 № 1045</w:t>
      </w:r>
      <w:r w:rsidRPr="00875035">
        <w:rPr>
          <w:sz w:val="28"/>
          <w:szCs w:val="28"/>
        </w:rPr>
        <w:t xml:space="preserve">), установлены сроки подготовки заключения о согласовании и его предоставления в «Геоинформационную систему Санкт-Петербурга».  Однако параметры осуществления согласования непрозрачны, поскольку отсутствует предмет согласования. </w:t>
      </w:r>
    </w:p>
    <w:p w:rsidR="003772CD" w:rsidRPr="00875035" w:rsidRDefault="003772CD" w:rsidP="003772CD">
      <w:pPr>
        <w:spacing w:line="360" w:lineRule="auto"/>
        <w:ind w:firstLine="709"/>
        <w:jc w:val="both"/>
        <w:rPr>
          <w:sz w:val="28"/>
          <w:szCs w:val="28"/>
        </w:rPr>
      </w:pPr>
      <w:r w:rsidRPr="00875035">
        <w:rPr>
          <w:sz w:val="28"/>
          <w:szCs w:val="28"/>
        </w:rPr>
        <w:t>2. Осуществление сбора и представление в соответствующее государственное учреждение Санкт-Петербурга сведений для ведения Реестра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
    <w:p w:rsidR="003772CD" w:rsidRPr="00875035" w:rsidRDefault="003772CD" w:rsidP="003772CD">
      <w:pPr>
        <w:spacing w:line="360" w:lineRule="auto"/>
        <w:ind w:firstLine="709"/>
        <w:jc w:val="both"/>
        <w:rPr>
          <w:sz w:val="28"/>
          <w:szCs w:val="28"/>
        </w:rPr>
      </w:pPr>
      <w:proofErr w:type="gramStart"/>
      <w:r w:rsidRPr="00875035">
        <w:rPr>
          <w:sz w:val="28"/>
          <w:szCs w:val="28"/>
        </w:rPr>
        <w:t>Нормативным правовым актом, устанавливающим порядок реализации полномочия (</w:t>
      </w:r>
      <w:r w:rsidRPr="00875035">
        <w:rPr>
          <w:iCs/>
          <w:sz w:val="28"/>
          <w:szCs w:val="28"/>
        </w:rPr>
        <w:t>постановление Правительства Санкт-Петербурга от 28.12.2007 № 1747</w:t>
      </w:r>
      <w:r w:rsidRPr="00875035">
        <w:rPr>
          <w:sz w:val="28"/>
          <w:szCs w:val="28"/>
        </w:rPr>
        <w:t>), установлен порядок представления сведения для внесения в Реестр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roofErr w:type="gramEnd"/>
      <w:r w:rsidRPr="00875035">
        <w:rPr>
          <w:sz w:val="28"/>
          <w:szCs w:val="28"/>
        </w:rPr>
        <w:t xml:space="preserve"> При этом не установлены конкретные сроки предоставления информации: отмечены бланкетными нормами. Также вовсе не установлен порядок сбора такой информации администрациями районов.</w:t>
      </w:r>
    </w:p>
    <w:p w:rsidR="003772CD" w:rsidRPr="00875035" w:rsidRDefault="003772CD" w:rsidP="003772CD">
      <w:pPr>
        <w:spacing w:line="360" w:lineRule="auto"/>
        <w:ind w:firstLine="709"/>
        <w:jc w:val="both"/>
        <w:rPr>
          <w:iCs/>
          <w:sz w:val="28"/>
          <w:szCs w:val="28"/>
        </w:rPr>
      </w:pPr>
      <w:r w:rsidRPr="00875035">
        <w:rPr>
          <w:sz w:val="28"/>
          <w:szCs w:val="28"/>
        </w:rPr>
        <w:t xml:space="preserve">3. </w:t>
      </w:r>
      <w:r w:rsidRPr="00875035">
        <w:rPr>
          <w:iCs/>
          <w:sz w:val="28"/>
          <w:szCs w:val="28"/>
        </w:rPr>
        <w:t>Согласование в установленном порядке проведения торгов на право заключения договоров аренды земельных участков для их комплексного освоения в целях жилищного строительства.</w:t>
      </w:r>
    </w:p>
    <w:p w:rsidR="003772CD" w:rsidRPr="00875035" w:rsidRDefault="003772CD" w:rsidP="003772CD">
      <w:pPr>
        <w:spacing w:line="360" w:lineRule="auto"/>
        <w:ind w:firstLine="709"/>
        <w:jc w:val="both"/>
        <w:rPr>
          <w:iCs/>
          <w:sz w:val="28"/>
          <w:szCs w:val="28"/>
        </w:rPr>
      </w:pPr>
      <w:r w:rsidRPr="00875035">
        <w:rPr>
          <w:iCs/>
          <w:sz w:val="28"/>
          <w:szCs w:val="28"/>
        </w:rPr>
        <w:t>Нормативным правовым актом, устанавливающим порядок реализации полномочия (постановление Правительства Санкт-Петербурга от 21.02.2006 № 167), установлен срок предоставления заключения о согласовании. При этом не установлен предмет согласования, то есть не ясны основания для принятия решений администрациями районов Санкт-Петербурга.</w:t>
      </w:r>
    </w:p>
    <w:p w:rsidR="003772CD" w:rsidRPr="00875035" w:rsidRDefault="003772CD" w:rsidP="003772CD">
      <w:pPr>
        <w:spacing w:line="360" w:lineRule="auto"/>
        <w:ind w:firstLine="709"/>
        <w:jc w:val="both"/>
        <w:rPr>
          <w:sz w:val="28"/>
          <w:szCs w:val="28"/>
        </w:rPr>
      </w:pPr>
      <w:r w:rsidRPr="00875035">
        <w:rPr>
          <w:sz w:val="28"/>
          <w:szCs w:val="28"/>
        </w:rPr>
        <w:lastRenderedPageBreak/>
        <w:t xml:space="preserve">4. В установленном порядке осуществление действий, связанных с согласованием производства капитального ремонта, иных неотделимых улучшений объектов нежилого фонда, арендодателем которых является Санкт-Петербург, а также выполнения </w:t>
      </w:r>
      <w:proofErr w:type="gramStart"/>
      <w:r w:rsidRPr="00875035">
        <w:rPr>
          <w:sz w:val="28"/>
          <w:szCs w:val="28"/>
        </w:rPr>
        <w:t>работ</w:t>
      </w:r>
      <w:proofErr w:type="gramEnd"/>
      <w:r w:rsidRPr="00875035">
        <w:rPr>
          <w:sz w:val="28"/>
          <w:szCs w:val="28"/>
        </w:rPr>
        <w:t xml:space="preserve"> по осуществлению отделимых улучшений арендуемого объекта нежилого фонда, связанных с обеспечением беспрепятственного доступа инвалидов и других маломобильных групп населения к объектам социального и иного назначения, в соответствии с нормативными правовыми актами Правительства Санкт-Петербурга.</w:t>
      </w:r>
      <w:r w:rsidRPr="00875035">
        <w:rPr>
          <w:sz w:val="28"/>
          <w:szCs w:val="28"/>
        </w:rPr>
        <w:tab/>
      </w:r>
      <w:r w:rsidRPr="00875035">
        <w:rPr>
          <w:sz w:val="28"/>
          <w:szCs w:val="28"/>
        </w:rPr>
        <w:tab/>
      </w:r>
      <w:r w:rsidRPr="00875035">
        <w:rPr>
          <w:iCs/>
          <w:sz w:val="28"/>
          <w:szCs w:val="28"/>
        </w:rPr>
        <w:t xml:space="preserve">Нормативным правовым актом, </w:t>
      </w:r>
      <w:r>
        <w:rPr>
          <w:iCs/>
          <w:sz w:val="28"/>
          <w:szCs w:val="28"/>
        </w:rPr>
        <w:t>утвердившим</w:t>
      </w:r>
      <w:r w:rsidRPr="00875035">
        <w:rPr>
          <w:iCs/>
          <w:sz w:val="28"/>
          <w:szCs w:val="28"/>
        </w:rPr>
        <w:t xml:space="preserve"> порядок реализации полномочия (постановление Правительства Санкт-Петербурга от 15.05.2007 № 499), </w:t>
      </w:r>
      <w:r w:rsidRPr="00875035">
        <w:rPr>
          <w:sz w:val="28"/>
          <w:szCs w:val="28"/>
        </w:rPr>
        <w:t>установлен перечень определенных действия, связанных с согласованием, при этом сроки выполнения этих действия не установлены.</w:t>
      </w:r>
    </w:p>
    <w:p w:rsidR="003772CD" w:rsidRPr="006267BA" w:rsidRDefault="003772CD" w:rsidP="003772CD">
      <w:pPr>
        <w:spacing w:line="360" w:lineRule="auto"/>
        <w:ind w:firstLine="709"/>
        <w:jc w:val="both"/>
        <w:rPr>
          <w:iCs/>
          <w:sz w:val="28"/>
          <w:szCs w:val="28"/>
        </w:rPr>
      </w:pPr>
      <w:r w:rsidRPr="00333999">
        <w:rPr>
          <w:b/>
          <w:i/>
          <w:iCs/>
          <w:sz w:val="28"/>
          <w:szCs w:val="28"/>
        </w:rPr>
        <w:t>Ко второй категории полномочий</w:t>
      </w:r>
      <w:r w:rsidRPr="006267BA">
        <w:rPr>
          <w:iCs/>
          <w:sz w:val="28"/>
          <w:szCs w:val="28"/>
        </w:rPr>
        <w:t xml:space="preserve"> </w:t>
      </w:r>
      <w:r>
        <w:rPr>
          <w:sz w:val="28"/>
          <w:szCs w:val="28"/>
        </w:rPr>
        <w:t xml:space="preserve">(раздел </w:t>
      </w:r>
      <w:r>
        <w:rPr>
          <w:sz w:val="28"/>
          <w:szCs w:val="28"/>
          <w:lang w:val="en-US"/>
        </w:rPr>
        <w:t>III</w:t>
      </w:r>
      <w:r w:rsidRPr="00974F08">
        <w:rPr>
          <w:sz w:val="28"/>
          <w:szCs w:val="28"/>
        </w:rPr>
        <w:t xml:space="preserve"> </w:t>
      </w:r>
      <w:r>
        <w:rPr>
          <w:sz w:val="28"/>
          <w:szCs w:val="28"/>
        </w:rPr>
        <w:t xml:space="preserve">таблицы 3.1) </w:t>
      </w:r>
      <w:r w:rsidRPr="006267BA">
        <w:rPr>
          <w:iCs/>
          <w:sz w:val="28"/>
          <w:szCs w:val="28"/>
        </w:rPr>
        <w:t>относятся полномочия, порядок реализации которых установлен нормативными правовыми актами администраций районов. Среди рассмотренных полномочий такими являются полномочия по установлению порядков предоставления субсидий в целях возмещения затрат для реализации основных общеобразовательных программ частным образовательным организациям, а также установлению порядков предоставления субсидий управляющим организациям по обслуживанию жилищного фонда на уборку внутриквартальных территорий.</w:t>
      </w:r>
    </w:p>
    <w:p w:rsidR="003772CD" w:rsidRPr="00875035" w:rsidRDefault="003772CD" w:rsidP="003772CD">
      <w:pPr>
        <w:spacing w:line="360" w:lineRule="auto"/>
        <w:ind w:firstLine="709"/>
        <w:jc w:val="both"/>
        <w:rPr>
          <w:sz w:val="28"/>
          <w:szCs w:val="28"/>
        </w:rPr>
      </w:pPr>
      <w:r w:rsidRPr="00875035">
        <w:rPr>
          <w:sz w:val="28"/>
          <w:szCs w:val="28"/>
        </w:rPr>
        <w:t>В соответствии с Постановлением Правительства Санкт-Петербурга от 16.02.2016 № 108 «О предоставлении в 2016 году субсидий в целях возмещения затрат для реализации основных общеобразовательных программ частным образовательным организациям», администрации районов Санкт-Петербурга должны были в месячный срок утвердить:</w:t>
      </w:r>
    </w:p>
    <w:p w:rsidR="003772CD" w:rsidRPr="00875035" w:rsidRDefault="003772CD" w:rsidP="003772CD">
      <w:pPr>
        <w:spacing w:line="360" w:lineRule="auto"/>
        <w:ind w:firstLine="709"/>
        <w:jc w:val="both"/>
        <w:rPr>
          <w:sz w:val="28"/>
          <w:szCs w:val="28"/>
        </w:rPr>
      </w:pPr>
      <w:r w:rsidRPr="00875035">
        <w:rPr>
          <w:sz w:val="28"/>
          <w:szCs w:val="28"/>
        </w:rPr>
        <w:t>форму заявления на предоставление субсидий в соответствии с Порядками (далее - субсидии);</w:t>
      </w:r>
    </w:p>
    <w:p w:rsidR="003772CD" w:rsidRPr="00875035" w:rsidRDefault="003772CD" w:rsidP="003772CD">
      <w:pPr>
        <w:spacing w:line="360" w:lineRule="auto"/>
        <w:ind w:firstLine="709"/>
        <w:jc w:val="both"/>
        <w:rPr>
          <w:sz w:val="28"/>
          <w:szCs w:val="28"/>
        </w:rPr>
      </w:pPr>
      <w:r w:rsidRPr="00875035">
        <w:rPr>
          <w:sz w:val="28"/>
          <w:szCs w:val="28"/>
        </w:rPr>
        <w:t>перечень представляемых в администрацию документов;</w:t>
      </w:r>
    </w:p>
    <w:p w:rsidR="003772CD" w:rsidRPr="00875035" w:rsidRDefault="003772CD" w:rsidP="003772CD">
      <w:pPr>
        <w:spacing w:line="360" w:lineRule="auto"/>
        <w:ind w:firstLine="709"/>
        <w:jc w:val="both"/>
        <w:rPr>
          <w:sz w:val="28"/>
          <w:szCs w:val="28"/>
        </w:rPr>
      </w:pPr>
      <w:r w:rsidRPr="00875035">
        <w:rPr>
          <w:sz w:val="28"/>
          <w:szCs w:val="28"/>
        </w:rPr>
        <w:lastRenderedPageBreak/>
        <w:t>порядки представления и рассмотрения заявлений на предоставление субсидий;</w:t>
      </w:r>
    </w:p>
    <w:p w:rsidR="003772CD" w:rsidRPr="00875035" w:rsidRDefault="003772CD" w:rsidP="003772CD">
      <w:pPr>
        <w:spacing w:line="360" w:lineRule="auto"/>
        <w:ind w:firstLine="709"/>
        <w:jc w:val="both"/>
        <w:rPr>
          <w:sz w:val="28"/>
          <w:szCs w:val="28"/>
        </w:rPr>
      </w:pPr>
      <w:r w:rsidRPr="00875035">
        <w:rPr>
          <w:sz w:val="28"/>
          <w:szCs w:val="28"/>
        </w:rPr>
        <w:t>порядки определения размера субсидий;</w:t>
      </w:r>
    </w:p>
    <w:p w:rsidR="003772CD" w:rsidRPr="00875035" w:rsidRDefault="003772CD" w:rsidP="003772CD">
      <w:pPr>
        <w:spacing w:line="360" w:lineRule="auto"/>
        <w:ind w:firstLine="709"/>
        <w:jc w:val="both"/>
        <w:rPr>
          <w:sz w:val="28"/>
          <w:szCs w:val="28"/>
        </w:rPr>
      </w:pPr>
      <w:r w:rsidRPr="00875035">
        <w:rPr>
          <w:sz w:val="28"/>
          <w:szCs w:val="28"/>
        </w:rPr>
        <w:t>порядки принятия решения о предоставлении субсидий;</w:t>
      </w:r>
    </w:p>
    <w:p w:rsidR="003772CD" w:rsidRPr="00875035" w:rsidRDefault="003772CD" w:rsidP="003772CD">
      <w:pPr>
        <w:spacing w:line="360" w:lineRule="auto"/>
        <w:ind w:firstLine="709"/>
        <w:jc w:val="both"/>
        <w:rPr>
          <w:sz w:val="28"/>
          <w:szCs w:val="28"/>
        </w:rPr>
      </w:pPr>
      <w:r w:rsidRPr="00875035">
        <w:rPr>
          <w:sz w:val="28"/>
          <w:szCs w:val="28"/>
        </w:rPr>
        <w:t>порядки возврата субсидий;</w:t>
      </w:r>
    </w:p>
    <w:p w:rsidR="003772CD" w:rsidRPr="00875035" w:rsidRDefault="003772CD" w:rsidP="003772CD">
      <w:pPr>
        <w:spacing w:line="360" w:lineRule="auto"/>
        <w:ind w:firstLine="709"/>
        <w:jc w:val="both"/>
        <w:rPr>
          <w:sz w:val="28"/>
          <w:szCs w:val="28"/>
        </w:rPr>
      </w:pPr>
      <w:r w:rsidRPr="00875035">
        <w:rPr>
          <w:sz w:val="28"/>
          <w:szCs w:val="28"/>
        </w:rPr>
        <w:t>порядки и сроки представления отчетности об использовании субсидий;</w:t>
      </w:r>
    </w:p>
    <w:p w:rsidR="003772CD" w:rsidRPr="00875035" w:rsidRDefault="003772CD" w:rsidP="003772CD">
      <w:pPr>
        <w:spacing w:line="360" w:lineRule="auto"/>
        <w:ind w:firstLine="709"/>
        <w:jc w:val="both"/>
        <w:rPr>
          <w:sz w:val="28"/>
          <w:szCs w:val="28"/>
        </w:rPr>
      </w:pPr>
      <w:r w:rsidRPr="00875035">
        <w:rPr>
          <w:sz w:val="28"/>
          <w:szCs w:val="28"/>
        </w:rPr>
        <w:t>сроки проведения обязательных проверок соблюдения получателями субсидий условий, целей и порядка предоставления субсидий.</w:t>
      </w:r>
    </w:p>
    <w:p w:rsidR="003772CD" w:rsidRPr="00875035" w:rsidRDefault="003772CD" w:rsidP="003772CD">
      <w:pPr>
        <w:spacing w:line="360" w:lineRule="auto"/>
        <w:ind w:firstLine="709"/>
        <w:jc w:val="both"/>
        <w:rPr>
          <w:sz w:val="28"/>
          <w:szCs w:val="28"/>
        </w:rPr>
      </w:pPr>
      <w:proofErr w:type="gramStart"/>
      <w:r w:rsidRPr="00875035">
        <w:rPr>
          <w:sz w:val="28"/>
          <w:szCs w:val="28"/>
        </w:rPr>
        <w:t>В соответствии с Постановлением Правительства Санкт-Петербурга от 25.12.2015 № 1199 «О Порядке предоставления в 2016 году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 администрации указанных в наименовании постановления районов должны были в месячный срок со</w:t>
      </w:r>
      <w:proofErr w:type="gramEnd"/>
      <w:r w:rsidRPr="00875035">
        <w:rPr>
          <w:sz w:val="28"/>
          <w:szCs w:val="28"/>
        </w:rPr>
        <w:t xml:space="preserve"> дня вступления в силу постановления утвердить:</w:t>
      </w:r>
    </w:p>
    <w:p w:rsidR="003772CD" w:rsidRPr="00875035" w:rsidRDefault="003772CD" w:rsidP="003772CD">
      <w:pPr>
        <w:spacing w:line="360" w:lineRule="auto"/>
        <w:ind w:firstLine="709"/>
        <w:jc w:val="both"/>
        <w:rPr>
          <w:sz w:val="28"/>
          <w:szCs w:val="28"/>
        </w:rPr>
      </w:pPr>
      <w:r w:rsidRPr="00875035">
        <w:rPr>
          <w:sz w:val="28"/>
          <w:szCs w:val="28"/>
        </w:rPr>
        <w:t>адресные программы уборки внутриквартальных территорий, входящих в состав земель общего пользования, сформированные с учетом сведений, полученных из Комитета имущественных отношений Санкт-Петербурга в соответствии с распоряжением Правительства Санкт-Петербурга от 23.07.2014 № 44-рп «О проведении расчетов площадей уборочных внутриквартальных территорий, входящих в состав земель общего пользования, и зеленых насаждений внутриквартального озеленения»;</w:t>
      </w:r>
    </w:p>
    <w:p w:rsidR="003772CD" w:rsidRPr="00875035" w:rsidRDefault="003772CD" w:rsidP="003772CD">
      <w:pPr>
        <w:spacing w:line="360" w:lineRule="auto"/>
        <w:ind w:firstLine="709"/>
        <w:jc w:val="both"/>
        <w:rPr>
          <w:sz w:val="28"/>
          <w:szCs w:val="28"/>
        </w:rPr>
      </w:pPr>
      <w:r w:rsidRPr="00875035">
        <w:rPr>
          <w:sz w:val="28"/>
          <w:szCs w:val="28"/>
        </w:rPr>
        <w:t>форму заявления на предоставление субсидий;</w:t>
      </w:r>
    </w:p>
    <w:p w:rsidR="003772CD" w:rsidRPr="00875035" w:rsidRDefault="003772CD" w:rsidP="003772CD">
      <w:pPr>
        <w:spacing w:line="360" w:lineRule="auto"/>
        <w:ind w:firstLine="709"/>
        <w:jc w:val="both"/>
        <w:rPr>
          <w:sz w:val="28"/>
          <w:szCs w:val="28"/>
        </w:rPr>
      </w:pPr>
      <w:r w:rsidRPr="00875035">
        <w:rPr>
          <w:sz w:val="28"/>
          <w:szCs w:val="28"/>
        </w:rPr>
        <w:t>перечень представляемых в администрации районов Санкт-Петербурга документов;</w:t>
      </w:r>
    </w:p>
    <w:p w:rsidR="003772CD" w:rsidRPr="00875035" w:rsidRDefault="003772CD" w:rsidP="003772CD">
      <w:pPr>
        <w:spacing w:line="360" w:lineRule="auto"/>
        <w:ind w:firstLine="709"/>
        <w:jc w:val="both"/>
        <w:rPr>
          <w:sz w:val="28"/>
          <w:szCs w:val="28"/>
        </w:rPr>
      </w:pPr>
      <w:r w:rsidRPr="00875035">
        <w:rPr>
          <w:sz w:val="28"/>
          <w:szCs w:val="28"/>
        </w:rPr>
        <w:lastRenderedPageBreak/>
        <w:t>порядок представления и рассмотрения заявления на предоставление субсидий;</w:t>
      </w:r>
    </w:p>
    <w:p w:rsidR="003772CD" w:rsidRPr="00875035" w:rsidRDefault="003772CD" w:rsidP="003772CD">
      <w:pPr>
        <w:spacing w:line="360" w:lineRule="auto"/>
        <w:ind w:firstLine="709"/>
        <w:jc w:val="both"/>
        <w:rPr>
          <w:sz w:val="28"/>
          <w:szCs w:val="28"/>
        </w:rPr>
      </w:pPr>
      <w:r w:rsidRPr="00875035">
        <w:rPr>
          <w:sz w:val="28"/>
          <w:szCs w:val="28"/>
        </w:rPr>
        <w:t>форму договора о предоставлении субсидий, заключаемого администрациями районов Санкт-Петербурга с получателями субсидий;</w:t>
      </w:r>
    </w:p>
    <w:p w:rsidR="003772CD" w:rsidRPr="00875035" w:rsidRDefault="003772CD" w:rsidP="003772CD">
      <w:pPr>
        <w:spacing w:line="360" w:lineRule="auto"/>
        <w:ind w:firstLine="709"/>
        <w:jc w:val="both"/>
        <w:rPr>
          <w:sz w:val="28"/>
          <w:szCs w:val="28"/>
        </w:rPr>
      </w:pPr>
      <w:r w:rsidRPr="00875035">
        <w:rPr>
          <w:sz w:val="28"/>
          <w:szCs w:val="28"/>
        </w:rPr>
        <w:t>порядок определения размера субсидий;</w:t>
      </w:r>
    </w:p>
    <w:p w:rsidR="003772CD" w:rsidRPr="00875035" w:rsidRDefault="003772CD" w:rsidP="003772CD">
      <w:pPr>
        <w:spacing w:line="360" w:lineRule="auto"/>
        <w:ind w:firstLine="709"/>
        <w:jc w:val="both"/>
        <w:rPr>
          <w:sz w:val="28"/>
          <w:szCs w:val="28"/>
        </w:rPr>
      </w:pPr>
      <w:r w:rsidRPr="00875035">
        <w:rPr>
          <w:sz w:val="28"/>
          <w:szCs w:val="28"/>
        </w:rPr>
        <w:t>порядок принятия решений о предоставлении субсидий;</w:t>
      </w:r>
    </w:p>
    <w:p w:rsidR="003772CD" w:rsidRPr="00875035" w:rsidRDefault="003772CD" w:rsidP="003772CD">
      <w:pPr>
        <w:spacing w:line="360" w:lineRule="auto"/>
        <w:ind w:firstLine="709"/>
        <w:jc w:val="both"/>
        <w:rPr>
          <w:sz w:val="28"/>
          <w:szCs w:val="28"/>
        </w:rPr>
      </w:pPr>
      <w:r w:rsidRPr="00875035">
        <w:rPr>
          <w:sz w:val="28"/>
          <w:szCs w:val="28"/>
        </w:rPr>
        <w:t>порядок и сроки представления отчетности об использовании субсидий, в том числе срок проведения администрациями районов Санкт-Петербурга обязательных проверок соблюдения получателем субсидий условий, целей и порядка предоставления субсидий.</w:t>
      </w:r>
    </w:p>
    <w:p w:rsidR="003772CD" w:rsidRPr="00875035" w:rsidRDefault="003772CD" w:rsidP="003772CD">
      <w:pPr>
        <w:spacing w:line="360" w:lineRule="auto"/>
        <w:ind w:firstLine="709"/>
        <w:jc w:val="both"/>
        <w:rPr>
          <w:sz w:val="28"/>
          <w:szCs w:val="28"/>
        </w:rPr>
      </w:pPr>
      <w:r w:rsidRPr="00875035">
        <w:rPr>
          <w:sz w:val="28"/>
          <w:szCs w:val="28"/>
        </w:rPr>
        <w:t>В рамках работы был проведен анализ наличия в открытом доступе актов, предусмотренных указанными Постановлениями Правительства Санкт-Петербурга (приложение</w:t>
      </w:r>
      <w:proofErr w:type="gramStart"/>
      <w:r w:rsidRPr="00875035">
        <w:rPr>
          <w:sz w:val="28"/>
          <w:szCs w:val="28"/>
        </w:rPr>
        <w:t xml:space="preserve"> Б</w:t>
      </w:r>
      <w:proofErr w:type="gramEnd"/>
      <w:r w:rsidRPr="00875035">
        <w:rPr>
          <w:sz w:val="28"/>
          <w:szCs w:val="28"/>
        </w:rPr>
        <w:t>, таблица Б.3).</w:t>
      </w:r>
    </w:p>
    <w:p w:rsidR="003772CD" w:rsidRPr="00875035" w:rsidRDefault="003772CD" w:rsidP="003772CD">
      <w:pPr>
        <w:spacing w:line="360" w:lineRule="auto"/>
        <w:ind w:firstLine="709"/>
        <w:jc w:val="both"/>
        <w:rPr>
          <w:sz w:val="28"/>
          <w:szCs w:val="28"/>
        </w:rPr>
      </w:pPr>
      <w:r w:rsidRPr="00875035">
        <w:rPr>
          <w:sz w:val="28"/>
          <w:szCs w:val="28"/>
        </w:rPr>
        <w:t xml:space="preserve">Таким образом, в ходе анализа не удалось обнаружить все предусмотренные рассматриваемыми постановлениями Правительства Санкт-Петербурга акты в соответствующих разделах </w:t>
      </w:r>
      <w:proofErr w:type="gramStart"/>
      <w:r w:rsidRPr="00875035">
        <w:rPr>
          <w:sz w:val="28"/>
          <w:szCs w:val="28"/>
        </w:rPr>
        <w:t>администраций районов Санкт-Петербурга официального сайта Администрации</w:t>
      </w:r>
      <w:proofErr w:type="gramEnd"/>
      <w:r w:rsidRPr="00875035">
        <w:rPr>
          <w:sz w:val="28"/>
          <w:szCs w:val="28"/>
        </w:rPr>
        <w:t xml:space="preserve"> Санкт-Петербурга, а также справочно-правовой системе Консультант-Плюс.</w:t>
      </w:r>
    </w:p>
    <w:p w:rsidR="003772CD" w:rsidRPr="00875035" w:rsidRDefault="003772CD" w:rsidP="003772CD">
      <w:pPr>
        <w:spacing w:line="360" w:lineRule="auto"/>
        <w:ind w:firstLine="709"/>
        <w:jc w:val="both"/>
        <w:rPr>
          <w:sz w:val="28"/>
          <w:szCs w:val="28"/>
        </w:rPr>
      </w:pPr>
      <w:r w:rsidRPr="00875035">
        <w:rPr>
          <w:sz w:val="28"/>
          <w:szCs w:val="28"/>
        </w:rPr>
        <w:t xml:space="preserve">1) Акты, принятые администрациями районов во исполнение Постановлением Правительства Санкт-Петербурга от 16.02.2016 № 108 «О предоставлении в 2016 году субсидий в целях возмещения затрат для реализации основных общеобразовательных программ частным образовательным организациям» приняты и размещены в публичном доступе в 11 случаях из 18 (не приняты или не размещены в открытом доступе в Адмиралтейском, </w:t>
      </w:r>
      <w:proofErr w:type="spellStart"/>
      <w:r w:rsidRPr="00875035">
        <w:rPr>
          <w:sz w:val="28"/>
          <w:szCs w:val="28"/>
        </w:rPr>
        <w:t>Колпинском</w:t>
      </w:r>
      <w:proofErr w:type="spellEnd"/>
      <w:r w:rsidRPr="00875035">
        <w:rPr>
          <w:sz w:val="28"/>
          <w:szCs w:val="28"/>
        </w:rPr>
        <w:t xml:space="preserve">, Красногвардейском, </w:t>
      </w:r>
      <w:proofErr w:type="spellStart"/>
      <w:r w:rsidRPr="00875035">
        <w:rPr>
          <w:sz w:val="28"/>
          <w:szCs w:val="28"/>
        </w:rPr>
        <w:t>Кронштадт</w:t>
      </w:r>
      <w:proofErr w:type="gramStart"/>
      <w:r w:rsidRPr="00875035">
        <w:rPr>
          <w:sz w:val="28"/>
          <w:szCs w:val="28"/>
        </w:rPr>
        <w:t>c</w:t>
      </w:r>
      <w:proofErr w:type="gramEnd"/>
      <w:r w:rsidRPr="00875035">
        <w:rPr>
          <w:sz w:val="28"/>
          <w:szCs w:val="28"/>
        </w:rPr>
        <w:t>ком</w:t>
      </w:r>
      <w:proofErr w:type="spellEnd"/>
      <w:r w:rsidRPr="00875035">
        <w:rPr>
          <w:sz w:val="28"/>
          <w:szCs w:val="28"/>
        </w:rPr>
        <w:t xml:space="preserve">, Петроградском, </w:t>
      </w:r>
      <w:proofErr w:type="spellStart"/>
      <w:r w:rsidRPr="00875035">
        <w:rPr>
          <w:sz w:val="28"/>
          <w:szCs w:val="28"/>
        </w:rPr>
        <w:t>Петродворцовом</w:t>
      </w:r>
      <w:proofErr w:type="spellEnd"/>
      <w:r w:rsidRPr="00875035">
        <w:rPr>
          <w:sz w:val="28"/>
          <w:szCs w:val="28"/>
        </w:rPr>
        <w:t xml:space="preserve"> и Центральном районах).</w:t>
      </w:r>
    </w:p>
    <w:p w:rsidR="003772CD" w:rsidRPr="00875035" w:rsidRDefault="003772CD" w:rsidP="003772CD">
      <w:pPr>
        <w:spacing w:line="360" w:lineRule="auto"/>
        <w:ind w:firstLine="709"/>
        <w:jc w:val="both"/>
        <w:rPr>
          <w:sz w:val="28"/>
          <w:szCs w:val="28"/>
        </w:rPr>
      </w:pPr>
      <w:proofErr w:type="gramStart"/>
      <w:r w:rsidRPr="00875035">
        <w:rPr>
          <w:sz w:val="28"/>
          <w:szCs w:val="28"/>
        </w:rPr>
        <w:t xml:space="preserve">2) Акты, принятые администрациями районов во исполнение Постановлением Правительства Санкт-Петербурга от 25.12.2015 № 1199 «О Порядке предоставления в 2016 году субсидий управляющим организациям по обслуживанию жилищного фонда на уборку внутриквартальных </w:t>
      </w:r>
      <w:r w:rsidRPr="00875035">
        <w:rPr>
          <w:sz w:val="28"/>
          <w:szCs w:val="28"/>
        </w:rPr>
        <w:lastRenderedPageBreak/>
        <w:t>территорий, входящих в состав земель 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 приняты и размещены в публичном доступе в 8</w:t>
      </w:r>
      <w:proofErr w:type="gramEnd"/>
      <w:r w:rsidRPr="00875035">
        <w:rPr>
          <w:sz w:val="28"/>
          <w:szCs w:val="28"/>
        </w:rPr>
        <w:t xml:space="preserve"> случаях из 12 (не </w:t>
      </w:r>
      <w:proofErr w:type="gramStart"/>
      <w:r w:rsidRPr="00875035">
        <w:rPr>
          <w:sz w:val="28"/>
          <w:szCs w:val="28"/>
        </w:rPr>
        <w:t>приняты</w:t>
      </w:r>
      <w:proofErr w:type="gramEnd"/>
      <w:r w:rsidRPr="00875035">
        <w:rPr>
          <w:sz w:val="28"/>
          <w:szCs w:val="28"/>
        </w:rPr>
        <w:t xml:space="preserve"> или не размещены в открытом доступе в Адмиралтейском, Калининском, Фрунзенском и Центральном районах).</w:t>
      </w:r>
    </w:p>
    <w:p w:rsidR="003772CD" w:rsidRDefault="003772CD" w:rsidP="003772CD">
      <w:pPr>
        <w:spacing w:line="360" w:lineRule="auto"/>
        <w:ind w:firstLine="709"/>
        <w:jc w:val="both"/>
        <w:rPr>
          <w:sz w:val="28"/>
          <w:szCs w:val="28"/>
        </w:rPr>
      </w:pPr>
    </w:p>
    <w:p w:rsidR="003772CD" w:rsidRPr="00E32E7A" w:rsidRDefault="003772CD" w:rsidP="003772CD">
      <w:pPr>
        <w:keepNext/>
        <w:numPr>
          <w:ilvl w:val="2"/>
          <w:numId w:val="17"/>
        </w:numPr>
        <w:spacing w:before="240" w:after="240"/>
        <w:jc w:val="center"/>
        <w:outlineLvl w:val="1"/>
        <w:rPr>
          <w:bCs/>
          <w:i/>
          <w:iCs/>
          <w:sz w:val="28"/>
          <w:szCs w:val="28"/>
          <w:lang w:val="x-none" w:eastAsia="x-none"/>
        </w:rPr>
      </w:pPr>
      <w:r w:rsidRPr="00E32E7A">
        <w:rPr>
          <w:bCs/>
          <w:i/>
          <w:iCs/>
          <w:sz w:val="28"/>
          <w:szCs w:val="28"/>
          <w:lang w:val="x-none" w:eastAsia="x-none"/>
        </w:rPr>
        <w:t xml:space="preserve"> </w:t>
      </w:r>
      <w:bookmarkStart w:id="54" w:name="_Toc475421835"/>
      <w:r w:rsidRPr="00E32E7A">
        <w:rPr>
          <w:bCs/>
          <w:i/>
          <w:iCs/>
          <w:sz w:val="28"/>
          <w:szCs w:val="28"/>
          <w:lang w:val="x-none" w:eastAsia="x-none"/>
        </w:rPr>
        <w:t>Выявление полномочий, предусматривающих необходимость осуществления взаимодействия с субъектами предпринимательской деятельности при их исполнении.</w:t>
      </w:r>
      <w:bookmarkEnd w:id="54"/>
    </w:p>
    <w:p w:rsidR="003772CD" w:rsidRPr="00875035" w:rsidRDefault="003772CD" w:rsidP="003772CD">
      <w:pPr>
        <w:spacing w:line="360" w:lineRule="auto"/>
        <w:ind w:firstLine="709"/>
        <w:jc w:val="both"/>
        <w:rPr>
          <w:sz w:val="28"/>
          <w:szCs w:val="28"/>
        </w:rPr>
      </w:pPr>
      <w:r w:rsidRPr="00875035">
        <w:rPr>
          <w:sz w:val="28"/>
          <w:szCs w:val="28"/>
        </w:rPr>
        <w:t xml:space="preserve">В ходе исследования также были </w:t>
      </w:r>
      <w:proofErr w:type="spellStart"/>
      <w:r w:rsidRPr="00875035">
        <w:rPr>
          <w:sz w:val="28"/>
          <w:szCs w:val="28"/>
        </w:rPr>
        <w:t>экспертно</w:t>
      </w:r>
      <w:proofErr w:type="spellEnd"/>
      <w:r w:rsidRPr="00875035">
        <w:rPr>
          <w:sz w:val="28"/>
          <w:szCs w:val="28"/>
        </w:rPr>
        <w:t xml:space="preserve"> проанализирована для каждого полномочия необходимость осуществления взаимодействия с субъектами предпринимательства при его исполнении. По результатам анализа выявлено, что осуществление 23 </w:t>
      </w:r>
      <w:r>
        <w:rPr>
          <w:sz w:val="28"/>
          <w:szCs w:val="28"/>
        </w:rPr>
        <w:t xml:space="preserve">из 59 </w:t>
      </w:r>
      <w:r w:rsidRPr="00875035">
        <w:rPr>
          <w:sz w:val="28"/>
          <w:szCs w:val="28"/>
        </w:rPr>
        <w:t xml:space="preserve">рассмотренных полномочий требует непосредственного взаимодействия с субъектами предпринимательской деятельности, в двух случаях такое взаимодействие возможно. Для пяти полномочий возможность взаимодействия не представляется возможным установить ввиду того, что формулировка полномочия является слишком общей, а также отсутствует порядок его реализации. </w:t>
      </w:r>
    </w:p>
    <w:p w:rsidR="003772CD" w:rsidRDefault="003772CD" w:rsidP="003772CD">
      <w:pPr>
        <w:spacing w:line="360" w:lineRule="auto"/>
        <w:ind w:firstLine="709"/>
        <w:jc w:val="both"/>
        <w:rPr>
          <w:sz w:val="28"/>
          <w:szCs w:val="28"/>
        </w:rPr>
      </w:pPr>
      <w:r>
        <w:rPr>
          <w:sz w:val="28"/>
          <w:szCs w:val="28"/>
        </w:rPr>
        <w:t>В ходе дальнейшего анализа выяснилось, что по 15 полномочиям из указанных 23 (требующих взаимодействия или предполагающих возможность взаимодействия с субъектами предпринимательской деятельности) отсутствуют порядки их реализации (60 % случаев)</w:t>
      </w:r>
    </w:p>
    <w:p w:rsidR="003772CD" w:rsidRDefault="003772CD" w:rsidP="003772CD">
      <w:pPr>
        <w:spacing w:line="360" w:lineRule="auto"/>
        <w:ind w:firstLine="709"/>
        <w:jc w:val="both"/>
        <w:rPr>
          <w:sz w:val="28"/>
          <w:szCs w:val="28"/>
        </w:rPr>
      </w:pPr>
      <w:r>
        <w:rPr>
          <w:sz w:val="28"/>
          <w:szCs w:val="28"/>
        </w:rPr>
        <w:t>Следует отметить, что указанные 15 полномочий администраций районов носят различный характер и, представляется, что отсутствие порядков их реализации может привести к негативным последствиям для субъектов предпринимательской детальности разной «интенсивности». Можно выделить две группы полномочий:</w:t>
      </w:r>
    </w:p>
    <w:p w:rsidR="003772CD" w:rsidRPr="00CE3215" w:rsidRDefault="003772CD" w:rsidP="003772CD">
      <w:pPr>
        <w:spacing w:line="360" w:lineRule="auto"/>
        <w:ind w:firstLine="709"/>
        <w:jc w:val="both"/>
        <w:rPr>
          <w:sz w:val="28"/>
          <w:szCs w:val="28"/>
        </w:rPr>
      </w:pPr>
      <w:r w:rsidRPr="006267BA">
        <w:rPr>
          <w:b/>
          <w:i/>
          <w:sz w:val="28"/>
          <w:szCs w:val="28"/>
        </w:rPr>
        <w:lastRenderedPageBreak/>
        <w:t>1.</w:t>
      </w:r>
      <w:r w:rsidRPr="006267BA">
        <w:rPr>
          <w:i/>
          <w:sz w:val="28"/>
          <w:szCs w:val="28"/>
        </w:rPr>
        <w:t xml:space="preserve"> </w:t>
      </w:r>
      <w:r w:rsidRPr="006267BA">
        <w:rPr>
          <w:b/>
          <w:i/>
          <w:sz w:val="28"/>
          <w:szCs w:val="28"/>
        </w:rPr>
        <w:t>Общие полномочия и полномочия по содействию бизнесу</w:t>
      </w:r>
      <w:r w:rsidRPr="009C2C8D">
        <w:rPr>
          <w:b/>
          <w:sz w:val="28"/>
          <w:szCs w:val="28"/>
        </w:rPr>
        <w:t>.</w:t>
      </w:r>
      <w:r>
        <w:rPr>
          <w:sz w:val="28"/>
          <w:szCs w:val="28"/>
        </w:rPr>
        <w:t xml:space="preserve"> В рамках таких полномочий, администрации районов могут оказать содействие субъектам предпринимательской деятельности, оказать им поддержку. В случае их исполнения ненадлежащим образом, субъектам предпринимательской деятельности ущерб не наносится, они только упускают дополнительные выгоды, которые могли бы возникнуть при получении поддержки. К таким полномочиям можно отнести:</w:t>
      </w:r>
    </w:p>
    <w:p w:rsidR="003772CD" w:rsidRPr="00875035" w:rsidRDefault="003772CD" w:rsidP="003772CD">
      <w:pPr>
        <w:numPr>
          <w:ilvl w:val="0"/>
          <w:numId w:val="40"/>
        </w:numPr>
        <w:tabs>
          <w:tab w:val="left" w:pos="993"/>
        </w:tabs>
        <w:spacing w:line="360" w:lineRule="auto"/>
        <w:ind w:left="0" w:firstLine="709"/>
        <w:jc w:val="both"/>
        <w:rPr>
          <w:iCs/>
          <w:sz w:val="28"/>
          <w:szCs w:val="28"/>
        </w:rPr>
      </w:pPr>
      <w:r w:rsidRPr="00875035">
        <w:rPr>
          <w:iCs/>
          <w:sz w:val="28"/>
          <w:szCs w:val="28"/>
        </w:rPr>
        <w:t>осуществление мероприятий по оказанию содействия сельскохозяйственным производителям, гражданам, занимающимся садоводством, огородничеством, в реализации сельскохозяйственной продукции;</w:t>
      </w:r>
    </w:p>
    <w:p w:rsidR="003772CD" w:rsidRPr="00875035" w:rsidRDefault="003772CD" w:rsidP="003772CD">
      <w:pPr>
        <w:numPr>
          <w:ilvl w:val="0"/>
          <w:numId w:val="40"/>
        </w:numPr>
        <w:tabs>
          <w:tab w:val="left" w:pos="993"/>
        </w:tabs>
        <w:spacing w:line="360" w:lineRule="auto"/>
        <w:ind w:left="0" w:firstLine="709"/>
        <w:jc w:val="both"/>
        <w:rPr>
          <w:iCs/>
          <w:sz w:val="28"/>
          <w:szCs w:val="28"/>
        </w:rPr>
      </w:pPr>
      <w:r w:rsidRPr="00875035">
        <w:rPr>
          <w:iCs/>
          <w:sz w:val="28"/>
          <w:szCs w:val="28"/>
        </w:rPr>
        <w:t>осуществление реализации мероприятий по развитию банного хозяйства на территории района, в том числе проведение мониторинга обеспеченности населения банными услугами;</w:t>
      </w:r>
    </w:p>
    <w:p w:rsidR="003772CD" w:rsidRPr="00875035" w:rsidRDefault="003772CD" w:rsidP="003772CD">
      <w:pPr>
        <w:numPr>
          <w:ilvl w:val="0"/>
          <w:numId w:val="40"/>
        </w:numPr>
        <w:spacing w:line="360" w:lineRule="auto"/>
        <w:ind w:left="0" w:firstLine="709"/>
        <w:jc w:val="both"/>
        <w:rPr>
          <w:iCs/>
          <w:sz w:val="28"/>
          <w:szCs w:val="28"/>
        </w:rPr>
      </w:pPr>
      <w:r w:rsidRPr="00875035">
        <w:rPr>
          <w:iCs/>
          <w:sz w:val="28"/>
          <w:szCs w:val="28"/>
        </w:rPr>
        <w:t>осуществление поддержки малого и среднего предпринимательства на территории района в порядке и формах, установленных действующим законодательством;</w:t>
      </w:r>
    </w:p>
    <w:p w:rsidR="003772CD" w:rsidRPr="00875035" w:rsidRDefault="003772CD" w:rsidP="003772CD">
      <w:pPr>
        <w:numPr>
          <w:ilvl w:val="0"/>
          <w:numId w:val="40"/>
        </w:numPr>
        <w:spacing w:line="360" w:lineRule="auto"/>
        <w:ind w:left="0" w:firstLine="709"/>
        <w:jc w:val="both"/>
        <w:rPr>
          <w:iCs/>
          <w:sz w:val="28"/>
          <w:szCs w:val="28"/>
        </w:rPr>
      </w:pPr>
      <w:proofErr w:type="gramStart"/>
      <w:r w:rsidRPr="00875035">
        <w:rPr>
          <w:iCs/>
          <w:sz w:val="28"/>
          <w:szCs w:val="28"/>
        </w:rPr>
        <w:t>осуществление полномочий собственника государственного имущества Санкт-Петербурга в части обеспечения содержания заборов, оград, малых архитектурных форм и иных объектов декоративного и рекреационного назначения, в том числе произведений монументально-декоративного искусства (скульптур, обелисков, стел), памятных знаков, памятников, мемориальных досок, являющихся имуществом казны Санкт-Петербурга, расположенных вне границ зон улично-дорожной сети Санкт-Петербурга и вне границ территорий зеленых насаждений общего пользования и не переданных по договорам</w:t>
      </w:r>
      <w:proofErr w:type="gramEnd"/>
      <w:r w:rsidRPr="00875035">
        <w:rPr>
          <w:iCs/>
          <w:sz w:val="28"/>
          <w:szCs w:val="28"/>
        </w:rPr>
        <w:t xml:space="preserve"> третьим лицам;</w:t>
      </w:r>
    </w:p>
    <w:p w:rsidR="003772CD" w:rsidRPr="00875035" w:rsidRDefault="003772CD" w:rsidP="003772CD">
      <w:pPr>
        <w:numPr>
          <w:ilvl w:val="0"/>
          <w:numId w:val="40"/>
        </w:numPr>
        <w:spacing w:line="360" w:lineRule="auto"/>
        <w:ind w:left="0" w:firstLine="709"/>
        <w:jc w:val="both"/>
        <w:rPr>
          <w:iCs/>
          <w:sz w:val="28"/>
          <w:szCs w:val="28"/>
        </w:rPr>
      </w:pPr>
      <w:r w:rsidRPr="00875035">
        <w:rPr>
          <w:iCs/>
          <w:sz w:val="28"/>
          <w:szCs w:val="28"/>
        </w:rPr>
        <w:t xml:space="preserve">согласование проектов </w:t>
      </w:r>
      <w:proofErr w:type="gramStart"/>
      <w:r w:rsidRPr="00875035">
        <w:rPr>
          <w:iCs/>
          <w:sz w:val="28"/>
          <w:szCs w:val="28"/>
        </w:rPr>
        <w:t>благоустройства</w:t>
      </w:r>
      <w:proofErr w:type="gramEnd"/>
      <w:r w:rsidRPr="00875035">
        <w:rPr>
          <w:iCs/>
          <w:sz w:val="28"/>
          <w:szCs w:val="28"/>
        </w:rPr>
        <w:t xml:space="preserve"> в границах отведенных под благоустройство земельных участков, а также функциональное назначение встроенных помещений в случае выкупа их исполнительными органами государственной власти Санкт-Петербурга, осуществление </w:t>
      </w:r>
      <w:r w:rsidRPr="00875035">
        <w:rPr>
          <w:iCs/>
          <w:sz w:val="28"/>
          <w:szCs w:val="28"/>
        </w:rPr>
        <w:lastRenderedPageBreak/>
        <w:t>подготовки и выдачи справок о количестве населения, фактической наполняемости образовательных учреждений и других сведений для расчетов нормативной потребности в учреждениях культурно-бытового обслуживания населения;</w:t>
      </w:r>
    </w:p>
    <w:p w:rsidR="003772CD" w:rsidRPr="00875035" w:rsidRDefault="003772CD" w:rsidP="003772CD">
      <w:pPr>
        <w:numPr>
          <w:ilvl w:val="0"/>
          <w:numId w:val="40"/>
        </w:numPr>
        <w:spacing w:line="360" w:lineRule="auto"/>
        <w:ind w:left="0" w:firstLine="709"/>
        <w:jc w:val="both"/>
        <w:rPr>
          <w:iCs/>
          <w:sz w:val="28"/>
          <w:szCs w:val="28"/>
        </w:rPr>
      </w:pPr>
      <w:r w:rsidRPr="00875035">
        <w:rPr>
          <w:iCs/>
          <w:sz w:val="28"/>
          <w:szCs w:val="28"/>
        </w:rPr>
        <w:t xml:space="preserve">обеспечение организации и контроля за выполнением капитального и текущего ремонта зданий и помещений ГУ, в том числе разработка и утверждение по согласованию с соответствующими исполнительными органами государственной </w:t>
      </w:r>
      <w:proofErr w:type="gramStart"/>
      <w:r w:rsidRPr="00875035">
        <w:rPr>
          <w:iCs/>
          <w:sz w:val="28"/>
          <w:szCs w:val="28"/>
        </w:rPr>
        <w:t>власти Санкт-Петербурга адресных программ ремонта зданий</w:t>
      </w:r>
      <w:proofErr w:type="gramEnd"/>
      <w:r w:rsidRPr="00875035">
        <w:rPr>
          <w:iCs/>
          <w:sz w:val="28"/>
          <w:szCs w:val="28"/>
        </w:rPr>
        <w:t xml:space="preserve"> и помещений ГУ;</w:t>
      </w:r>
    </w:p>
    <w:p w:rsidR="003772CD" w:rsidRPr="009C2C8D" w:rsidRDefault="003772CD" w:rsidP="003772CD">
      <w:pPr>
        <w:spacing w:line="360" w:lineRule="auto"/>
        <w:ind w:firstLine="709"/>
        <w:jc w:val="both"/>
        <w:rPr>
          <w:b/>
          <w:sz w:val="28"/>
          <w:szCs w:val="28"/>
        </w:rPr>
      </w:pPr>
      <w:r w:rsidRPr="006267BA">
        <w:rPr>
          <w:b/>
          <w:i/>
          <w:sz w:val="28"/>
          <w:szCs w:val="28"/>
        </w:rPr>
        <w:t>2. Ограничительные полномочия.</w:t>
      </w:r>
      <w:r>
        <w:rPr>
          <w:b/>
          <w:sz w:val="28"/>
          <w:szCs w:val="28"/>
        </w:rPr>
        <w:t xml:space="preserve"> </w:t>
      </w:r>
      <w:r w:rsidRPr="009C2C8D">
        <w:rPr>
          <w:sz w:val="28"/>
          <w:szCs w:val="28"/>
        </w:rPr>
        <w:t>Такие полномочия</w:t>
      </w:r>
      <w:r>
        <w:rPr>
          <w:sz w:val="28"/>
          <w:szCs w:val="28"/>
        </w:rPr>
        <w:t xml:space="preserve"> характеризуются тем, что в рамках их исполнения администрации районов Санкт-Петербурга оказывают воздействие на субъекты предпринимательской деятельности непосредственно. То есть принятое администрацией района в рамках исполнения полномочий решение может привести к дополнительным издержкам для бизнеса, созданию административных барьеров. В данном случае ущерб субъектам предпринимательской деятельности может быть нанесен вне зависимости от желания субъектов предпринимательской деятельности.</w:t>
      </w:r>
    </w:p>
    <w:p w:rsidR="003772CD" w:rsidRPr="00875035" w:rsidRDefault="003772CD" w:rsidP="003772CD">
      <w:pPr>
        <w:spacing w:line="360" w:lineRule="auto"/>
        <w:ind w:firstLine="709"/>
        <w:jc w:val="both"/>
        <w:rPr>
          <w:rFonts w:eastAsia="Arial Unicode MS"/>
        </w:rPr>
      </w:pPr>
      <w:r w:rsidRPr="00875035">
        <w:rPr>
          <w:sz w:val="28"/>
          <w:szCs w:val="28"/>
        </w:rPr>
        <w:t>К таким полномочиям относятся:</w:t>
      </w:r>
      <w:r w:rsidRPr="00875035">
        <w:rPr>
          <w:rFonts w:eastAsia="Arial Unicode MS"/>
        </w:rPr>
        <w:t xml:space="preserve"> </w:t>
      </w:r>
    </w:p>
    <w:p w:rsidR="003772CD" w:rsidRPr="00875035" w:rsidRDefault="003772CD" w:rsidP="003772CD">
      <w:pPr>
        <w:numPr>
          <w:ilvl w:val="0"/>
          <w:numId w:val="41"/>
        </w:numPr>
        <w:spacing w:line="360" w:lineRule="auto"/>
        <w:ind w:left="0" w:firstLine="709"/>
        <w:jc w:val="both"/>
        <w:rPr>
          <w:iCs/>
          <w:sz w:val="28"/>
          <w:szCs w:val="28"/>
        </w:rPr>
      </w:pPr>
      <w:proofErr w:type="gramStart"/>
      <w:r w:rsidRPr="00875035">
        <w:rPr>
          <w:iCs/>
          <w:sz w:val="28"/>
          <w:szCs w:val="28"/>
        </w:rPr>
        <w:t>распоряжение расположенными на территории района земельными участками, находящимися в государственной собственности Санкт-Петербурга и (или) государственная собственность на которые не разграничена, в части осуществления действий по освобождению указанных земельных участков от движимого имущества третьих лиц, незаконно использующих земельные участки, за исключением действий по освобождению земельных участков от движимого имущества лиц, незаконно использующих земельные участки, которым указанные земельные участки были предоставлены в</w:t>
      </w:r>
      <w:proofErr w:type="gramEnd"/>
      <w:r w:rsidRPr="00875035">
        <w:rPr>
          <w:iCs/>
          <w:sz w:val="28"/>
          <w:szCs w:val="28"/>
        </w:rPr>
        <w:t xml:space="preserve"> </w:t>
      </w:r>
      <w:proofErr w:type="gramStart"/>
      <w:r w:rsidRPr="00875035">
        <w:rPr>
          <w:iCs/>
          <w:sz w:val="28"/>
          <w:szCs w:val="28"/>
        </w:rPr>
        <w:t xml:space="preserve">установленном законом порядке или использовались ими в установленном законом порядке без предоставления земельных участков, а также земельных участков, предоставленных для строительства, </w:t>
      </w:r>
      <w:r w:rsidRPr="00875035">
        <w:rPr>
          <w:iCs/>
          <w:sz w:val="28"/>
          <w:szCs w:val="28"/>
        </w:rPr>
        <w:lastRenderedPageBreak/>
        <w:t>реконструкции объектов капитального строительства или работ по сохранению объектов культурного наследия (памятников истории и культуры) народов Российской Федерации</w:t>
      </w:r>
      <w:r>
        <w:rPr>
          <w:iCs/>
          <w:sz w:val="28"/>
          <w:szCs w:val="28"/>
        </w:rPr>
        <w:t>;</w:t>
      </w:r>
      <w:proofErr w:type="gramEnd"/>
    </w:p>
    <w:p w:rsidR="003772CD" w:rsidRPr="00875035" w:rsidRDefault="003772CD" w:rsidP="003772CD">
      <w:pPr>
        <w:numPr>
          <w:ilvl w:val="0"/>
          <w:numId w:val="41"/>
        </w:numPr>
        <w:spacing w:line="360" w:lineRule="auto"/>
        <w:ind w:left="0" w:firstLine="709"/>
        <w:jc w:val="both"/>
        <w:rPr>
          <w:iCs/>
          <w:sz w:val="28"/>
          <w:szCs w:val="28"/>
        </w:rPr>
      </w:pPr>
      <w:r w:rsidRPr="00875035">
        <w:rPr>
          <w:iCs/>
          <w:sz w:val="28"/>
          <w:szCs w:val="28"/>
        </w:rPr>
        <w:t xml:space="preserve">контроль в установленном порядке проведения работ, которые могут повлиять на уровень благоустройства района </w:t>
      </w:r>
    </w:p>
    <w:p w:rsidR="003772CD" w:rsidRPr="00875035" w:rsidRDefault="003772CD" w:rsidP="003772CD">
      <w:pPr>
        <w:numPr>
          <w:ilvl w:val="0"/>
          <w:numId w:val="41"/>
        </w:numPr>
        <w:spacing w:line="360" w:lineRule="auto"/>
        <w:ind w:left="0" w:firstLine="709"/>
        <w:jc w:val="both"/>
        <w:rPr>
          <w:iCs/>
          <w:sz w:val="28"/>
          <w:szCs w:val="28"/>
        </w:rPr>
      </w:pPr>
      <w:r w:rsidRPr="00875035">
        <w:rPr>
          <w:iCs/>
          <w:sz w:val="28"/>
          <w:szCs w:val="28"/>
        </w:rPr>
        <w:t>координация деятельности по ликвидации несанкционированных мест размещения отходов, если иное не установлено законодательством Санкт-Петербурга о местном самоуправлении;</w:t>
      </w:r>
    </w:p>
    <w:p w:rsidR="003772CD" w:rsidRPr="009C2C8D" w:rsidRDefault="003772CD" w:rsidP="003772CD">
      <w:pPr>
        <w:numPr>
          <w:ilvl w:val="0"/>
          <w:numId w:val="41"/>
        </w:numPr>
        <w:spacing w:line="360" w:lineRule="auto"/>
        <w:ind w:left="0" w:firstLine="709"/>
        <w:jc w:val="both"/>
        <w:rPr>
          <w:iCs/>
          <w:sz w:val="28"/>
          <w:szCs w:val="28"/>
        </w:rPr>
      </w:pPr>
      <w:r w:rsidRPr="00875035">
        <w:rPr>
          <w:iCs/>
          <w:sz w:val="28"/>
          <w:szCs w:val="28"/>
        </w:rPr>
        <w:t xml:space="preserve">организация ярмарок на </w:t>
      </w:r>
      <w:r w:rsidRPr="009C2C8D">
        <w:rPr>
          <w:iCs/>
          <w:sz w:val="28"/>
          <w:szCs w:val="28"/>
        </w:rPr>
        <w:t>территории</w:t>
      </w:r>
      <w:r w:rsidRPr="00875035">
        <w:rPr>
          <w:iCs/>
          <w:sz w:val="28"/>
          <w:szCs w:val="28"/>
        </w:rPr>
        <w:t xml:space="preserve"> района и продажи товаров (выполнение работ, оказание услуг) на них;</w:t>
      </w:r>
    </w:p>
    <w:p w:rsidR="003772CD" w:rsidRPr="00875035" w:rsidRDefault="003772CD" w:rsidP="003772CD">
      <w:pPr>
        <w:numPr>
          <w:ilvl w:val="0"/>
          <w:numId w:val="41"/>
        </w:numPr>
        <w:spacing w:line="360" w:lineRule="auto"/>
        <w:ind w:left="0" w:firstLine="709"/>
        <w:jc w:val="both"/>
        <w:rPr>
          <w:iCs/>
          <w:sz w:val="28"/>
          <w:szCs w:val="28"/>
        </w:rPr>
      </w:pPr>
      <w:proofErr w:type="gramStart"/>
      <w:r w:rsidRPr="00875035">
        <w:rPr>
          <w:iCs/>
          <w:sz w:val="28"/>
          <w:szCs w:val="28"/>
        </w:rPr>
        <w:t>контроль за</w:t>
      </w:r>
      <w:proofErr w:type="gramEnd"/>
      <w:r w:rsidRPr="00875035">
        <w:rPr>
          <w:iCs/>
          <w:sz w:val="28"/>
          <w:szCs w:val="28"/>
        </w:rPr>
        <w:t xml:space="preserve"> содержанием артезианских скважин на территории района;</w:t>
      </w:r>
    </w:p>
    <w:p w:rsidR="003772CD" w:rsidRPr="00875035" w:rsidRDefault="003772CD" w:rsidP="003772CD">
      <w:pPr>
        <w:numPr>
          <w:ilvl w:val="0"/>
          <w:numId w:val="41"/>
        </w:numPr>
        <w:spacing w:line="360" w:lineRule="auto"/>
        <w:ind w:left="0" w:firstLine="709"/>
        <w:jc w:val="both"/>
        <w:rPr>
          <w:iCs/>
          <w:sz w:val="28"/>
          <w:szCs w:val="28"/>
        </w:rPr>
      </w:pPr>
      <w:r w:rsidRPr="00875035">
        <w:rPr>
          <w:iCs/>
          <w:sz w:val="28"/>
          <w:szCs w:val="28"/>
        </w:rPr>
        <w:t xml:space="preserve">подготовка заключений о согласовании размещения результата инвестирования при принятии решений о предоставлении объектов недвижимости для строительства и реконструкции, находящихся в государственной собственности Санкт-Петербурга, в том числе земельных участков, право государственной </w:t>
      </w:r>
      <w:proofErr w:type="gramStart"/>
      <w:r w:rsidRPr="00875035">
        <w:rPr>
          <w:iCs/>
          <w:sz w:val="28"/>
          <w:szCs w:val="28"/>
        </w:rPr>
        <w:t>собственности</w:t>
      </w:r>
      <w:proofErr w:type="gramEnd"/>
      <w:r w:rsidRPr="00875035">
        <w:rPr>
          <w:iCs/>
          <w:sz w:val="28"/>
          <w:szCs w:val="28"/>
        </w:rPr>
        <w:t xml:space="preserve"> на которые не разграничено;</w:t>
      </w:r>
    </w:p>
    <w:p w:rsidR="003772CD" w:rsidRPr="00875035" w:rsidRDefault="003772CD" w:rsidP="003772CD">
      <w:pPr>
        <w:numPr>
          <w:ilvl w:val="0"/>
          <w:numId w:val="41"/>
        </w:numPr>
        <w:spacing w:line="360" w:lineRule="auto"/>
        <w:ind w:left="0" w:firstLine="709"/>
        <w:jc w:val="both"/>
        <w:rPr>
          <w:iCs/>
          <w:sz w:val="28"/>
          <w:szCs w:val="28"/>
        </w:rPr>
      </w:pPr>
      <w:r w:rsidRPr="00875035">
        <w:rPr>
          <w:iCs/>
          <w:sz w:val="28"/>
          <w:szCs w:val="28"/>
        </w:rPr>
        <w:t>координация действий организаций в целенаправленном и своевременном освоении земельных участков на территории района, предоставленных под капитальное строительство, временное землепользование, обеспечивать эффективное и рациональное использование земельных ресурсов на территории района;</w:t>
      </w:r>
    </w:p>
    <w:p w:rsidR="003772CD" w:rsidRPr="00875035" w:rsidRDefault="003772CD" w:rsidP="003772CD">
      <w:pPr>
        <w:numPr>
          <w:ilvl w:val="0"/>
          <w:numId w:val="41"/>
        </w:numPr>
        <w:spacing w:line="360" w:lineRule="auto"/>
        <w:ind w:left="0" w:firstLine="709"/>
        <w:jc w:val="both"/>
        <w:rPr>
          <w:iCs/>
          <w:sz w:val="28"/>
          <w:szCs w:val="28"/>
        </w:rPr>
      </w:pPr>
      <w:r w:rsidRPr="00875035">
        <w:rPr>
          <w:iCs/>
          <w:sz w:val="28"/>
          <w:szCs w:val="28"/>
        </w:rPr>
        <w:t xml:space="preserve">осуществление на территории района </w:t>
      </w:r>
      <w:proofErr w:type="gramStart"/>
      <w:r w:rsidRPr="00875035">
        <w:rPr>
          <w:iCs/>
          <w:sz w:val="28"/>
          <w:szCs w:val="28"/>
        </w:rPr>
        <w:t>контроля за</w:t>
      </w:r>
      <w:proofErr w:type="gramEnd"/>
      <w:r w:rsidRPr="00875035">
        <w:rPr>
          <w:iCs/>
          <w:sz w:val="28"/>
          <w:szCs w:val="28"/>
        </w:rPr>
        <w:t xml:space="preserve"> содержанием площадок, на которых проводятся строительные работы, создающие угрозу загрязнения территории Санкт-Петербурга;</w:t>
      </w:r>
    </w:p>
    <w:p w:rsidR="003772CD" w:rsidRPr="00875035" w:rsidRDefault="003772CD" w:rsidP="003772CD">
      <w:pPr>
        <w:numPr>
          <w:ilvl w:val="0"/>
          <w:numId w:val="41"/>
        </w:numPr>
        <w:spacing w:line="360" w:lineRule="auto"/>
        <w:ind w:left="0" w:firstLine="709"/>
        <w:jc w:val="both"/>
        <w:rPr>
          <w:iCs/>
          <w:sz w:val="28"/>
          <w:szCs w:val="28"/>
        </w:rPr>
      </w:pPr>
      <w:r w:rsidRPr="00875035">
        <w:rPr>
          <w:iCs/>
          <w:sz w:val="28"/>
          <w:szCs w:val="28"/>
        </w:rPr>
        <w:t xml:space="preserve">рассмотрение спорных вопросов и конфликтных ситуаций, возникающие в сфере взаимоотношений субъектов малого предпринимательства и органов государственной власти, расположенных на территории района Санкт-Петербурга (полномочие общественных советов по </w:t>
      </w:r>
      <w:r w:rsidRPr="00875035">
        <w:rPr>
          <w:iCs/>
          <w:sz w:val="28"/>
          <w:szCs w:val="28"/>
        </w:rPr>
        <w:lastRenderedPageBreak/>
        <w:t>малому предпринимательству при администрациях районов Санкт-Петербурга).</w:t>
      </w:r>
    </w:p>
    <w:p w:rsidR="003772CD" w:rsidRPr="00875035" w:rsidRDefault="003772CD" w:rsidP="003772CD">
      <w:pPr>
        <w:spacing w:line="360" w:lineRule="auto"/>
        <w:ind w:firstLine="709"/>
        <w:jc w:val="both"/>
        <w:rPr>
          <w:iCs/>
          <w:sz w:val="28"/>
          <w:szCs w:val="28"/>
        </w:rPr>
      </w:pPr>
      <w:r>
        <w:rPr>
          <w:sz w:val="28"/>
          <w:szCs w:val="28"/>
        </w:rPr>
        <w:t xml:space="preserve">Несмотря на то, что по 8 полномочиям из 23, требующих взаимодействия или предполагающих возможность взаимодействия с субъектами предпринимательской деятельности, порядки их реализации установлены, в некоторых случаях недостатки регламентации таких полномочий </w:t>
      </w:r>
      <w:r w:rsidRPr="00875035">
        <w:rPr>
          <w:iCs/>
          <w:sz w:val="28"/>
          <w:szCs w:val="28"/>
        </w:rPr>
        <w:t>также мо</w:t>
      </w:r>
      <w:r>
        <w:rPr>
          <w:iCs/>
          <w:sz w:val="28"/>
          <w:szCs w:val="28"/>
        </w:rPr>
        <w:t>гу</w:t>
      </w:r>
      <w:r w:rsidRPr="00875035">
        <w:rPr>
          <w:iCs/>
          <w:sz w:val="28"/>
          <w:szCs w:val="28"/>
        </w:rPr>
        <w:t>т привести к нарушению прав субъектов предпринимательской деятельности при злоупотреблении администраций районов Санкт-Петербурга. К таким полномочиям можно отнести:</w:t>
      </w:r>
    </w:p>
    <w:p w:rsidR="003772CD" w:rsidRPr="00875035" w:rsidRDefault="003772CD" w:rsidP="003772CD">
      <w:pPr>
        <w:numPr>
          <w:ilvl w:val="0"/>
          <w:numId w:val="42"/>
        </w:numPr>
        <w:tabs>
          <w:tab w:val="left" w:pos="1134"/>
        </w:tabs>
        <w:spacing w:line="360" w:lineRule="auto"/>
        <w:ind w:left="284" w:firstLine="709"/>
        <w:jc w:val="both"/>
        <w:rPr>
          <w:sz w:val="28"/>
          <w:szCs w:val="28"/>
        </w:rPr>
      </w:pPr>
      <w:r w:rsidRPr="00875035">
        <w:rPr>
          <w:sz w:val="28"/>
          <w:szCs w:val="28"/>
        </w:rPr>
        <w:t>осуществление в порядке, установленном Правительством Санкт-Петербурга, подготовки заключения о согласовании либо мотивированном отказе в согласовании возможности размещения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 пределах своей компетенции;</w:t>
      </w:r>
    </w:p>
    <w:p w:rsidR="003772CD" w:rsidRPr="00875035" w:rsidRDefault="003772CD" w:rsidP="003772CD">
      <w:pPr>
        <w:numPr>
          <w:ilvl w:val="0"/>
          <w:numId w:val="42"/>
        </w:numPr>
        <w:tabs>
          <w:tab w:val="left" w:pos="1134"/>
        </w:tabs>
        <w:spacing w:line="360" w:lineRule="auto"/>
        <w:ind w:left="284" w:firstLine="709"/>
        <w:jc w:val="both"/>
        <w:rPr>
          <w:sz w:val="28"/>
          <w:szCs w:val="28"/>
        </w:rPr>
      </w:pPr>
      <w:r w:rsidRPr="00875035">
        <w:rPr>
          <w:sz w:val="28"/>
          <w:szCs w:val="28"/>
        </w:rPr>
        <w:t>осуществление сбора и представления в соответствующее государственное учреждение Санкт-Петербурга сведений для ведения Реестра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
    <w:p w:rsidR="003772CD" w:rsidRPr="00875035" w:rsidRDefault="003772CD" w:rsidP="003772CD">
      <w:pPr>
        <w:numPr>
          <w:ilvl w:val="0"/>
          <w:numId w:val="42"/>
        </w:numPr>
        <w:tabs>
          <w:tab w:val="left" w:pos="1134"/>
        </w:tabs>
        <w:spacing w:line="360" w:lineRule="auto"/>
        <w:ind w:left="284" w:firstLine="709"/>
        <w:jc w:val="both"/>
        <w:rPr>
          <w:sz w:val="28"/>
          <w:szCs w:val="28"/>
        </w:rPr>
      </w:pPr>
      <w:r w:rsidRPr="00875035">
        <w:rPr>
          <w:sz w:val="28"/>
          <w:szCs w:val="28"/>
        </w:rPr>
        <w:t>согласование в установленном порядке проведения торгов на право заключения договоров аренды земельных участков для их комплексного освоения в целях жилищного строительства.</w:t>
      </w:r>
    </w:p>
    <w:p w:rsidR="003772CD" w:rsidRPr="00B42768" w:rsidRDefault="003772CD" w:rsidP="003772CD">
      <w:pPr>
        <w:keepNext/>
        <w:numPr>
          <w:ilvl w:val="2"/>
          <w:numId w:val="17"/>
        </w:numPr>
        <w:spacing w:before="240" w:after="240"/>
        <w:jc w:val="center"/>
        <w:outlineLvl w:val="1"/>
        <w:rPr>
          <w:bCs/>
          <w:i/>
          <w:iCs/>
          <w:sz w:val="28"/>
          <w:szCs w:val="28"/>
          <w:lang w:val="x-none" w:eastAsia="x-none"/>
        </w:rPr>
      </w:pPr>
      <w:bookmarkStart w:id="55" w:name="_Toc475421836"/>
      <w:r w:rsidRPr="00B42768">
        <w:rPr>
          <w:bCs/>
          <w:i/>
          <w:iCs/>
          <w:sz w:val="28"/>
          <w:szCs w:val="28"/>
          <w:lang w:val="x-none" w:eastAsia="x-none"/>
        </w:rPr>
        <w:t>Проблемы регламентации обязанностей администраций районов Санкт-Петербурга в части поддержки и развития предпринимательской деятельности</w:t>
      </w:r>
      <w:bookmarkEnd w:id="55"/>
    </w:p>
    <w:p w:rsidR="003772CD" w:rsidRPr="00875035" w:rsidRDefault="003772CD" w:rsidP="003772CD">
      <w:pPr>
        <w:spacing w:line="360" w:lineRule="auto"/>
        <w:ind w:firstLine="709"/>
        <w:jc w:val="both"/>
        <w:rPr>
          <w:sz w:val="28"/>
          <w:szCs w:val="28"/>
        </w:rPr>
      </w:pPr>
      <w:r>
        <w:rPr>
          <w:sz w:val="28"/>
          <w:szCs w:val="28"/>
        </w:rPr>
        <w:t>Таким образом, и</w:t>
      </w:r>
      <w:r w:rsidRPr="00875035">
        <w:rPr>
          <w:sz w:val="28"/>
          <w:szCs w:val="28"/>
        </w:rPr>
        <w:t xml:space="preserve">сходя из проведенного </w:t>
      </w:r>
      <w:r>
        <w:rPr>
          <w:sz w:val="28"/>
          <w:szCs w:val="28"/>
        </w:rPr>
        <w:t xml:space="preserve">в разделе 3.1 настоящего отчета </w:t>
      </w:r>
      <w:r w:rsidRPr="00875035">
        <w:rPr>
          <w:sz w:val="28"/>
          <w:szCs w:val="28"/>
        </w:rPr>
        <w:t>анализа нормативных правовых актов и других документов, регулирующих полномочия и компетенцию администраций районов Санкт-</w:t>
      </w:r>
      <w:r w:rsidRPr="00875035">
        <w:rPr>
          <w:sz w:val="28"/>
          <w:szCs w:val="28"/>
        </w:rPr>
        <w:lastRenderedPageBreak/>
        <w:t>Петербурга в сфере развития и поддержки предпринимательской деятельности</w:t>
      </w:r>
      <w:r>
        <w:rPr>
          <w:sz w:val="28"/>
          <w:szCs w:val="28"/>
        </w:rPr>
        <w:t>,</w:t>
      </w:r>
      <w:r w:rsidRPr="00875035">
        <w:rPr>
          <w:sz w:val="28"/>
          <w:szCs w:val="28"/>
        </w:rPr>
        <w:t xml:space="preserve"> были выявлены следующие проблемы:</w:t>
      </w:r>
    </w:p>
    <w:p w:rsidR="003772CD" w:rsidRPr="00875035" w:rsidRDefault="003772CD" w:rsidP="003772CD">
      <w:pPr>
        <w:spacing w:line="360" w:lineRule="auto"/>
        <w:ind w:firstLine="709"/>
        <w:jc w:val="both"/>
        <w:rPr>
          <w:sz w:val="28"/>
          <w:szCs w:val="28"/>
        </w:rPr>
      </w:pPr>
      <w:r w:rsidRPr="00875035">
        <w:rPr>
          <w:sz w:val="28"/>
          <w:szCs w:val="28"/>
        </w:rPr>
        <w:t xml:space="preserve">1) низкий уровень </w:t>
      </w:r>
      <w:proofErr w:type="gramStart"/>
      <w:r w:rsidRPr="00875035">
        <w:rPr>
          <w:sz w:val="28"/>
          <w:szCs w:val="28"/>
        </w:rPr>
        <w:t>регламентации порядков осуществления полномочий администраций районов</w:t>
      </w:r>
      <w:proofErr w:type="gramEnd"/>
      <w:r w:rsidRPr="00875035">
        <w:rPr>
          <w:sz w:val="28"/>
          <w:szCs w:val="28"/>
        </w:rPr>
        <w:t>;</w:t>
      </w:r>
    </w:p>
    <w:p w:rsidR="003772CD" w:rsidRPr="00875035" w:rsidRDefault="003772CD" w:rsidP="003772CD">
      <w:pPr>
        <w:spacing w:line="360" w:lineRule="auto"/>
        <w:ind w:firstLine="709"/>
        <w:jc w:val="both"/>
        <w:rPr>
          <w:sz w:val="28"/>
          <w:szCs w:val="28"/>
        </w:rPr>
      </w:pPr>
      <w:r w:rsidRPr="00875035">
        <w:rPr>
          <w:sz w:val="28"/>
          <w:szCs w:val="28"/>
        </w:rPr>
        <w:t xml:space="preserve">2) недостаточно эффективная работа администраций </w:t>
      </w:r>
      <w:proofErr w:type="gramStart"/>
      <w:r w:rsidRPr="00875035">
        <w:rPr>
          <w:sz w:val="28"/>
          <w:szCs w:val="28"/>
        </w:rPr>
        <w:t>районов</w:t>
      </w:r>
      <w:proofErr w:type="gramEnd"/>
      <w:r w:rsidRPr="00875035">
        <w:rPr>
          <w:sz w:val="28"/>
          <w:szCs w:val="28"/>
        </w:rPr>
        <w:t xml:space="preserve"> по принятию предусмотренных правовыми актами Санкт-Петербурга документов.</w:t>
      </w:r>
    </w:p>
    <w:p w:rsidR="003772CD" w:rsidRPr="00875035" w:rsidRDefault="003772CD" w:rsidP="003772CD">
      <w:pPr>
        <w:spacing w:line="360" w:lineRule="auto"/>
        <w:ind w:firstLine="709"/>
        <w:jc w:val="both"/>
        <w:rPr>
          <w:sz w:val="28"/>
          <w:szCs w:val="28"/>
        </w:rPr>
      </w:pPr>
      <w:r>
        <w:rPr>
          <w:sz w:val="28"/>
          <w:szCs w:val="28"/>
        </w:rPr>
        <w:t>С</w:t>
      </w:r>
      <w:r w:rsidRPr="00875035">
        <w:rPr>
          <w:sz w:val="28"/>
          <w:szCs w:val="28"/>
        </w:rPr>
        <w:t xml:space="preserve"> учетом проведенного анализа, можно говорить о невысоком качестве регулирования полномочий администраций районов в сфере развития и поддержки предпринимательства (лишь для 3</w:t>
      </w:r>
      <w:r>
        <w:rPr>
          <w:sz w:val="28"/>
          <w:szCs w:val="28"/>
        </w:rPr>
        <w:t>2</w:t>
      </w:r>
      <w:r w:rsidRPr="00875035">
        <w:rPr>
          <w:sz w:val="28"/>
          <w:szCs w:val="28"/>
        </w:rPr>
        <w:t xml:space="preserve"> % рассмотренных в рамках данной работы полномочий установлены порядки их реализации). При этом полнота регламентации полномочия также на невысоком уровне – достаточна только в половине случаев, при которых установлен хоть какой-то порядок исполнения полномочий.</w:t>
      </w:r>
    </w:p>
    <w:p w:rsidR="003772CD" w:rsidRPr="00875035" w:rsidRDefault="003772CD" w:rsidP="003772CD">
      <w:pPr>
        <w:keepNext/>
        <w:numPr>
          <w:ilvl w:val="1"/>
          <w:numId w:val="17"/>
        </w:numPr>
        <w:spacing w:before="240" w:after="240"/>
        <w:jc w:val="center"/>
        <w:outlineLvl w:val="1"/>
        <w:rPr>
          <w:bCs/>
          <w:i/>
          <w:iCs/>
          <w:sz w:val="28"/>
          <w:szCs w:val="28"/>
          <w:lang w:val="x-none" w:eastAsia="x-none"/>
        </w:rPr>
      </w:pPr>
      <w:r w:rsidRPr="00875035">
        <w:rPr>
          <w:bCs/>
          <w:i/>
          <w:iCs/>
          <w:sz w:val="28"/>
          <w:szCs w:val="28"/>
          <w:lang w:val="x-none" w:eastAsia="x-none"/>
        </w:rPr>
        <w:t xml:space="preserve"> </w:t>
      </w:r>
      <w:bookmarkStart w:id="56" w:name="_Toc472684846"/>
      <w:bookmarkStart w:id="57" w:name="_Toc473560437"/>
      <w:bookmarkStart w:id="58" w:name="_Toc475421837"/>
      <w:r w:rsidRPr="00875035">
        <w:rPr>
          <w:bCs/>
          <w:i/>
          <w:iCs/>
          <w:sz w:val="28"/>
          <w:szCs w:val="28"/>
          <w:lang w:val="x-none" w:eastAsia="x-none"/>
        </w:rPr>
        <w:t>Оценка качества нормативных правовых актов и других документов, регламентирующих полномочия администраций районов в части развития и поддержки предпринимательской деятельности.</w:t>
      </w:r>
      <w:bookmarkEnd w:id="56"/>
      <w:bookmarkEnd w:id="57"/>
      <w:bookmarkEnd w:id="58"/>
    </w:p>
    <w:p w:rsidR="003772CD" w:rsidRPr="00875035" w:rsidRDefault="003772CD" w:rsidP="003772CD">
      <w:pPr>
        <w:spacing w:line="360" w:lineRule="auto"/>
        <w:ind w:firstLine="709"/>
        <w:jc w:val="both"/>
        <w:rPr>
          <w:sz w:val="28"/>
          <w:szCs w:val="28"/>
        </w:rPr>
      </w:pPr>
      <w:r w:rsidRPr="00875035">
        <w:rPr>
          <w:sz w:val="28"/>
          <w:szCs w:val="28"/>
        </w:rPr>
        <w:t>Проведенный анализ, направленный на выявление наличия (отсутствия) недостаточной регламентации обязанностей администраций районов в части поддержки и развития предпринимательской деятельности, показал, что только для 19 из рассмотренных полномочий администраций районов Санкт-Петербурга установлены порядки их реализации.</w:t>
      </w:r>
    </w:p>
    <w:p w:rsidR="003772CD" w:rsidRPr="00875035" w:rsidRDefault="003772CD" w:rsidP="003772CD">
      <w:pPr>
        <w:spacing w:line="360" w:lineRule="auto"/>
        <w:ind w:firstLine="709"/>
        <w:jc w:val="both"/>
        <w:rPr>
          <w:sz w:val="28"/>
          <w:szCs w:val="28"/>
        </w:rPr>
      </w:pPr>
      <w:r w:rsidRPr="00875035">
        <w:rPr>
          <w:sz w:val="28"/>
          <w:szCs w:val="28"/>
        </w:rPr>
        <w:t xml:space="preserve">При этом для некоторых полномочий, по которым установлены порядки их реализации, представляется необходимым проведение оценки фактического воздействия их реализации. </w:t>
      </w:r>
      <w:proofErr w:type="gramStart"/>
      <w:r w:rsidRPr="00875035">
        <w:rPr>
          <w:sz w:val="28"/>
          <w:szCs w:val="28"/>
        </w:rPr>
        <w:t xml:space="preserve">В соответствии с пунктом 4.2 Порядка проведения оценки регулирующего воздействия в Санкт-Петербурге, утвержденного постановлением Правительства Санкт-Петербурга от 10.04.2014 № 244 «О порядке проведения оценки регулирующего воздействия в Санкт-Петербург», представляется возможным </w:t>
      </w:r>
      <w:r w:rsidRPr="00875035">
        <w:rPr>
          <w:sz w:val="28"/>
          <w:szCs w:val="28"/>
        </w:rPr>
        <w:lastRenderedPageBreak/>
        <w:t>Уполномоченному по защите прав предпринимателей в Санкт-Петербурге выйти с инициативным предложением о проведении оценки фактического воздействия нормативных правовых актов, устанавливающих порядки реализации некоторых полномочий администраций районов (либо функций, в рамках реализации</w:t>
      </w:r>
      <w:proofErr w:type="gramEnd"/>
      <w:r w:rsidRPr="00875035">
        <w:rPr>
          <w:sz w:val="28"/>
          <w:szCs w:val="28"/>
        </w:rPr>
        <w:t xml:space="preserve"> которых имеют полномочия администрации районов Санкт-Петербурга).</w:t>
      </w:r>
    </w:p>
    <w:p w:rsidR="003772CD" w:rsidRPr="00875035" w:rsidRDefault="003772CD" w:rsidP="003772CD">
      <w:pPr>
        <w:spacing w:line="360" w:lineRule="auto"/>
        <w:ind w:firstLine="709"/>
        <w:jc w:val="both"/>
        <w:rPr>
          <w:sz w:val="28"/>
          <w:szCs w:val="28"/>
        </w:rPr>
      </w:pPr>
      <w:r w:rsidRPr="00875035">
        <w:rPr>
          <w:sz w:val="28"/>
          <w:szCs w:val="28"/>
        </w:rPr>
        <w:t>Критериями отбора таких нормативных правовых актов должны являться:</w:t>
      </w:r>
    </w:p>
    <w:p w:rsidR="003772CD" w:rsidRPr="00875035" w:rsidRDefault="003772CD" w:rsidP="003772CD">
      <w:pPr>
        <w:spacing w:line="360" w:lineRule="auto"/>
        <w:ind w:firstLine="709"/>
        <w:jc w:val="both"/>
        <w:rPr>
          <w:sz w:val="28"/>
          <w:szCs w:val="28"/>
        </w:rPr>
      </w:pPr>
      <w:r w:rsidRPr="00875035">
        <w:rPr>
          <w:sz w:val="28"/>
          <w:szCs w:val="28"/>
        </w:rPr>
        <w:t>1) наличие установленного порядка реализации нормативными правовыми актами Санкт-Петербурга, администраций районов Санкт-Петербурга;</w:t>
      </w:r>
    </w:p>
    <w:p w:rsidR="003772CD" w:rsidRPr="00875035" w:rsidRDefault="003772CD" w:rsidP="003772CD">
      <w:pPr>
        <w:spacing w:line="360" w:lineRule="auto"/>
        <w:ind w:firstLine="709"/>
        <w:jc w:val="both"/>
        <w:rPr>
          <w:sz w:val="28"/>
          <w:szCs w:val="28"/>
        </w:rPr>
      </w:pPr>
      <w:r w:rsidRPr="00875035">
        <w:rPr>
          <w:sz w:val="28"/>
          <w:szCs w:val="28"/>
        </w:rPr>
        <w:t>2) необходимость взаимодействовать с предпринимателями и/или необходимость осуществления бюджетных затрат на реализацию полномочий.</w:t>
      </w:r>
    </w:p>
    <w:p w:rsidR="003772CD" w:rsidRPr="00875035" w:rsidRDefault="003772CD" w:rsidP="003772CD">
      <w:pPr>
        <w:spacing w:line="360" w:lineRule="auto"/>
        <w:ind w:firstLine="709"/>
        <w:jc w:val="both"/>
        <w:rPr>
          <w:sz w:val="28"/>
          <w:szCs w:val="28"/>
        </w:rPr>
      </w:pPr>
      <w:r w:rsidRPr="00875035">
        <w:rPr>
          <w:sz w:val="28"/>
          <w:szCs w:val="28"/>
        </w:rPr>
        <w:t>По результатам проведенного анализа полномочий были выявлены следующие полномочия, удовлетворяющие указанным критериям, которые могут быть рассмотрены для выхода с инициативным предложением о проведении оценки фактического воздействия (см. таблицу 3.2).</w:t>
      </w:r>
    </w:p>
    <w:p w:rsidR="003772CD" w:rsidRPr="00875035" w:rsidRDefault="003772CD" w:rsidP="003772CD">
      <w:pPr>
        <w:jc w:val="both"/>
        <w:rPr>
          <w:sz w:val="28"/>
          <w:szCs w:val="28"/>
        </w:rPr>
      </w:pPr>
    </w:p>
    <w:p w:rsidR="003772CD" w:rsidRPr="00875035" w:rsidRDefault="003772CD" w:rsidP="003772CD">
      <w:pPr>
        <w:jc w:val="both"/>
        <w:rPr>
          <w:sz w:val="28"/>
          <w:szCs w:val="28"/>
        </w:rPr>
      </w:pPr>
      <w:r w:rsidRPr="00875035">
        <w:rPr>
          <w:sz w:val="28"/>
          <w:szCs w:val="28"/>
        </w:rPr>
        <w:t>Таблица 3.2 – Перечень нормативных правовых актов, регулирующих исполнение полномочий администраций районов Санкт-Петербурга и рекомендуемых для проведения оценки фактического воздействия</w:t>
      </w:r>
    </w:p>
    <w:p w:rsidR="003772CD" w:rsidRPr="00875035" w:rsidRDefault="003772CD" w:rsidP="003772C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5067"/>
      </w:tblGrid>
      <w:tr w:rsidR="003772CD" w:rsidRPr="00875035" w:rsidTr="000B42B0">
        <w:tc>
          <w:tcPr>
            <w:tcW w:w="959" w:type="dxa"/>
            <w:vAlign w:val="center"/>
          </w:tcPr>
          <w:p w:rsidR="003772CD" w:rsidRPr="00875035" w:rsidRDefault="003772CD" w:rsidP="000B42B0">
            <w:pPr>
              <w:jc w:val="center"/>
              <w:rPr>
                <w:b/>
                <w:sz w:val="22"/>
              </w:rPr>
            </w:pPr>
            <w:r w:rsidRPr="00875035">
              <w:rPr>
                <w:b/>
                <w:sz w:val="22"/>
              </w:rPr>
              <w:t>№</w:t>
            </w:r>
          </w:p>
        </w:tc>
        <w:tc>
          <w:tcPr>
            <w:tcW w:w="3544" w:type="dxa"/>
            <w:vAlign w:val="center"/>
          </w:tcPr>
          <w:p w:rsidR="003772CD" w:rsidRPr="00875035" w:rsidRDefault="003772CD" w:rsidP="000B42B0">
            <w:pPr>
              <w:jc w:val="center"/>
              <w:rPr>
                <w:b/>
                <w:sz w:val="22"/>
              </w:rPr>
            </w:pPr>
            <w:r w:rsidRPr="00875035">
              <w:rPr>
                <w:b/>
                <w:sz w:val="22"/>
              </w:rPr>
              <w:t xml:space="preserve">Полномочие, в целях реализации которого </w:t>
            </w:r>
            <w:proofErr w:type="gramStart"/>
            <w:r w:rsidRPr="00875035">
              <w:rPr>
                <w:b/>
                <w:sz w:val="22"/>
              </w:rPr>
              <w:t>принят</w:t>
            </w:r>
            <w:proofErr w:type="gramEnd"/>
            <w:r w:rsidRPr="00875035">
              <w:rPr>
                <w:b/>
                <w:sz w:val="22"/>
              </w:rPr>
              <w:t xml:space="preserve"> НПА</w:t>
            </w:r>
          </w:p>
        </w:tc>
        <w:tc>
          <w:tcPr>
            <w:tcW w:w="5067" w:type="dxa"/>
            <w:vAlign w:val="center"/>
          </w:tcPr>
          <w:p w:rsidR="003772CD" w:rsidRPr="00875035" w:rsidRDefault="003772CD" w:rsidP="000B42B0">
            <w:pPr>
              <w:jc w:val="center"/>
              <w:rPr>
                <w:b/>
                <w:sz w:val="22"/>
              </w:rPr>
            </w:pPr>
            <w:r w:rsidRPr="00875035">
              <w:rPr>
                <w:b/>
                <w:sz w:val="22"/>
              </w:rPr>
              <w:t>Наименование и реквизиты НПА</w:t>
            </w:r>
          </w:p>
        </w:tc>
      </w:tr>
      <w:tr w:rsidR="003772CD" w:rsidRPr="00875035" w:rsidTr="000B42B0">
        <w:tc>
          <w:tcPr>
            <w:tcW w:w="959" w:type="dxa"/>
          </w:tcPr>
          <w:p w:rsidR="003772CD" w:rsidRPr="00875035" w:rsidRDefault="003772CD" w:rsidP="000B42B0">
            <w:pPr>
              <w:jc w:val="center"/>
              <w:rPr>
                <w:sz w:val="20"/>
                <w:szCs w:val="20"/>
              </w:rPr>
            </w:pPr>
            <w:r w:rsidRPr="00875035">
              <w:rPr>
                <w:sz w:val="20"/>
                <w:szCs w:val="20"/>
              </w:rPr>
              <w:t>1</w:t>
            </w:r>
          </w:p>
        </w:tc>
        <w:tc>
          <w:tcPr>
            <w:tcW w:w="3544" w:type="dxa"/>
          </w:tcPr>
          <w:p w:rsidR="003772CD" w:rsidRPr="00875035" w:rsidRDefault="003772CD" w:rsidP="000B42B0">
            <w:pPr>
              <w:jc w:val="both"/>
              <w:rPr>
                <w:sz w:val="20"/>
                <w:szCs w:val="20"/>
              </w:rPr>
            </w:pPr>
            <w:r w:rsidRPr="00875035">
              <w:rPr>
                <w:rFonts w:eastAsia="Arial Unicode MS"/>
                <w:sz w:val="20"/>
                <w:szCs w:val="20"/>
              </w:rPr>
              <w:t>Предоставление субсидий организациям, оказывающим банные услуги, в целях возмещения (финансового обеспечения) затрат по оказанию услуг банного хозяйства</w:t>
            </w:r>
          </w:p>
        </w:tc>
        <w:tc>
          <w:tcPr>
            <w:tcW w:w="5067" w:type="dxa"/>
          </w:tcPr>
          <w:p w:rsidR="003772CD" w:rsidRPr="00875035" w:rsidRDefault="003772CD" w:rsidP="000B42B0">
            <w:pPr>
              <w:jc w:val="both"/>
              <w:rPr>
                <w:sz w:val="20"/>
                <w:szCs w:val="20"/>
              </w:rPr>
            </w:pPr>
            <w:r w:rsidRPr="00875035">
              <w:rPr>
                <w:sz w:val="20"/>
                <w:szCs w:val="20"/>
              </w:rPr>
              <w:t xml:space="preserve">1) Распоряжение администрации </w:t>
            </w:r>
            <w:proofErr w:type="spellStart"/>
            <w:r w:rsidRPr="00875035">
              <w:rPr>
                <w:sz w:val="20"/>
                <w:szCs w:val="20"/>
              </w:rPr>
              <w:t>Колпинского</w:t>
            </w:r>
            <w:proofErr w:type="spellEnd"/>
            <w:r w:rsidRPr="00875035">
              <w:rPr>
                <w:sz w:val="20"/>
                <w:szCs w:val="20"/>
              </w:rPr>
              <w:t xml:space="preserve"> района Санкт-Петербурга от 15.02.2016 № 39-р «О реализации постановления Правительства Санкт-Петербурга от 30.12.2015 № 1213»;</w:t>
            </w:r>
          </w:p>
          <w:p w:rsidR="003772CD" w:rsidRPr="00875035" w:rsidRDefault="003772CD" w:rsidP="000B42B0">
            <w:pPr>
              <w:jc w:val="both"/>
              <w:rPr>
                <w:sz w:val="20"/>
                <w:szCs w:val="20"/>
              </w:rPr>
            </w:pPr>
            <w:r w:rsidRPr="00875035">
              <w:rPr>
                <w:sz w:val="20"/>
                <w:szCs w:val="20"/>
              </w:rPr>
              <w:t>2) Распоряжение администрации Пушкинского района Санкт-Петербурга от 04.03.2016 № 1159-р «О реализации постановления Правительства Санкт-Петербурга от 30.12.2015 № 1213».</w:t>
            </w:r>
          </w:p>
        </w:tc>
      </w:tr>
      <w:tr w:rsidR="003772CD" w:rsidRPr="00875035" w:rsidTr="000B42B0">
        <w:tc>
          <w:tcPr>
            <w:tcW w:w="959" w:type="dxa"/>
          </w:tcPr>
          <w:p w:rsidR="003772CD" w:rsidRPr="00875035" w:rsidRDefault="003772CD" w:rsidP="000B42B0">
            <w:pPr>
              <w:jc w:val="center"/>
              <w:rPr>
                <w:sz w:val="20"/>
                <w:szCs w:val="20"/>
              </w:rPr>
            </w:pPr>
            <w:r w:rsidRPr="00875035">
              <w:rPr>
                <w:sz w:val="20"/>
                <w:szCs w:val="20"/>
              </w:rPr>
              <w:t>2</w:t>
            </w:r>
          </w:p>
        </w:tc>
        <w:tc>
          <w:tcPr>
            <w:tcW w:w="3544" w:type="dxa"/>
          </w:tcPr>
          <w:p w:rsidR="003772CD" w:rsidRPr="00875035" w:rsidRDefault="003772CD" w:rsidP="000B42B0">
            <w:pPr>
              <w:jc w:val="both"/>
              <w:rPr>
                <w:sz w:val="20"/>
                <w:szCs w:val="20"/>
              </w:rPr>
            </w:pPr>
            <w:r w:rsidRPr="00875035">
              <w:rPr>
                <w:iCs/>
                <w:sz w:val="20"/>
                <w:szCs w:val="20"/>
              </w:rPr>
              <w:t xml:space="preserve">Осуществление в порядке, установленном Правительством Санкт-Петербурга, сбора предложений о земельных участках, находящихся в государственной собственности Санкт-Петербурга или государственная собственность на которые не разграничена, для </w:t>
            </w:r>
            <w:r w:rsidRPr="00875035">
              <w:rPr>
                <w:sz w:val="20"/>
                <w:szCs w:val="20"/>
              </w:rPr>
              <w:lastRenderedPageBreak/>
              <w:t>размещения</w:t>
            </w:r>
            <w:r w:rsidRPr="00875035">
              <w:rPr>
                <w:iCs/>
                <w:sz w:val="20"/>
                <w:szCs w:val="20"/>
              </w:rPr>
              <w:t xml:space="preserve"> нестационарных торговых объектов, подлежащих включению в схему размещения нестационарных торговых объектов либо исключению из схемы размещения нестационарных торговых объектов.</w:t>
            </w:r>
          </w:p>
        </w:tc>
        <w:tc>
          <w:tcPr>
            <w:tcW w:w="5067" w:type="dxa"/>
          </w:tcPr>
          <w:p w:rsidR="003772CD" w:rsidRPr="00875035" w:rsidRDefault="003772CD" w:rsidP="000B42B0">
            <w:pPr>
              <w:jc w:val="both"/>
              <w:rPr>
                <w:sz w:val="20"/>
                <w:szCs w:val="20"/>
              </w:rPr>
            </w:pPr>
            <w:r w:rsidRPr="00875035">
              <w:rPr>
                <w:sz w:val="20"/>
                <w:szCs w:val="20"/>
              </w:rPr>
              <w:lastRenderedPageBreak/>
              <w:t xml:space="preserve">Постановление Правительства Санкт-Петербурга от 27.09.2012 № 1045 «О размещении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внесении изменений в некоторые постановления Правительства Санкт-Петербурга и признании утратившими силу некоторых </w:t>
            </w:r>
            <w:r w:rsidRPr="00875035">
              <w:rPr>
                <w:sz w:val="20"/>
                <w:szCs w:val="20"/>
              </w:rPr>
              <w:lastRenderedPageBreak/>
              <w:t>постановлений Правительства Санкт-Петербурга».</w:t>
            </w:r>
          </w:p>
        </w:tc>
      </w:tr>
      <w:tr w:rsidR="003772CD" w:rsidRPr="00875035" w:rsidTr="000B42B0">
        <w:tc>
          <w:tcPr>
            <w:tcW w:w="959" w:type="dxa"/>
          </w:tcPr>
          <w:p w:rsidR="003772CD" w:rsidRPr="00875035" w:rsidRDefault="003772CD" w:rsidP="000B42B0">
            <w:pPr>
              <w:jc w:val="center"/>
              <w:rPr>
                <w:sz w:val="20"/>
                <w:szCs w:val="20"/>
              </w:rPr>
            </w:pPr>
            <w:r w:rsidRPr="00875035">
              <w:rPr>
                <w:sz w:val="20"/>
                <w:szCs w:val="20"/>
              </w:rPr>
              <w:lastRenderedPageBreak/>
              <w:t>3</w:t>
            </w:r>
          </w:p>
        </w:tc>
        <w:tc>
          <w:tcPr>
            <w:tcW w:w="3544" w:type="dxa"/>
          </w:tcPr>
          <w:p w:rsidR="003772CD" w:rsidRPr="00875035" w:rsidRDefault="003772CD" w:rsidP="000B42B0">
            <w:pPr>
              <w:jc w:val="both"/>
              <w:rPr>
                <w:sz w:val="20"/>
                <w:szCs w:val="20"/>
              </w:rPr>
            </w:pPr>
            <w:r w:rsidRPr="00875035">
              <w:rPr>
                <w:sz w:val="20"/>
                <w:szCs w:val="20"/>
              </w:rPr>
              <w:t xml:space="preserve">Участие </w:t>
            </w:r>
            <w:r w:rsidRPr="00875035">
              <w:rPr>
                <w:color w:val="000000"/>
                <w:sz w:val="20"/>
                <w:szCs w:val="20"/>
              </w:rPr>
              <w:t xml:space="preserve">в разработке документов по вопросам предоставления земельных </w:t>
            </w:r>
            <w:r w:rsidRPr="00875035">
              <w:rPr>
                <w:sz w:val="20"/>
                <w:szCs w:val="20"/>
              </w:rPr>
              <w:t>участков в аренду под</w:t>
            </w:r>
            <w:r w:rsidRPr="00875035">
              <w:rPr>
                <w:color w:val="000000"/>
                <w:sz w:val="20"/>
                <w:szCs w:val="20"/>
              </w:rPr>
              <w:t xml:space="preserve"> цели, не связанные с возведением объектов недвижимости</w:t>
            </w:r>
          </w:p>
        </w:tc>
        <w:tc>
          <w:tcPr>
            <w:tcW w:w="5067" w:type="dxa"/>
          </w:tcPr>
          <w:p w:rsidR="003772CD" w:rsidRPr="00875035" w:rsidRDefault="003772CD" w:rsidP="000B42B0">
            <w:pPr>
              <w:jc w:val="both"/>
              <w:rPr>
                <w:sz w:val="20"/>
                <w:szCs w:val="20"/>
              </w:rPr>
            </w:pPr>
            <w:proofErr w:type="gramStart"/>
            <w:r w:rsidRPr="00875035">
              <w:rPr>
                <w:sz w:val="20"/>
                <w:szCs w:val="20"/>
              </w:rPr>
              <w:t>1) Распоряжение Комитета по управлению городским имуществом Правительства Санкт-Петербурга от 17.11.2009 № 150-р «О порядке принятия решений о предоставлении в аренду земельных участков под цели, не связанные с возведением объектов недвижимости»; 2) Распоряжение Комитета по управлению городским имуществом Правительства Санкт-Петербурга от 22.10.2012 № 145-р «Об утверждении Административного регламента предоставления Комитетом по управлению городским имуществом государственной услуги».</w:t>
            </w:r>
            <w:proofErr w:type="gramEnd"/>
          </w:p>
        </w:tc>
      </w:tr>
      <w:tr w:rsidR="003772CD" w:rsidRPr="00875035" w:rsidTr="000B42B0">
        <w:tc>
          <w:tcPr>
            <w:tcW w:w="959" w:type="dxa"/>
          </w:tcPr>
          <w:p w:rsidR="003772CD" w:rsidRPr="00875035" w:rsidRDefault="003772CD" w:rsidP="000B42B0">
            <w:pPr>
              <w:jc w:val="center"/>
              <w:rPr>
                <w:sz w:val="20"/>
                <w:szCs w:val="20"/>
              </w:rPr>
            </w:pPr>
            <w:r w:rsidRPr="00875035">
              <w:rPr>
                <w:sz w:val="20"/>
                <w:szCs w:val="20"/>
              </w:rPr>
              <w:t>4</w:t>
            </w:r>
          </w:p>
        </w:tc>
        <w:tc>
          <w:tcPr>
            <w:tcW w:w="3544" w:type="dxa"/>
          </w:tcPr>
          <w:p w:rsidR="003772CD" w:rsidRPr="00875035" w:rsidRDefault="003772CD" w:rsidP="000B42B0">
            <w:pPr>
              <w:jc w:val="both"/>
              <w:rPr>
                <w:sz w:val="20"/>
                <w:szCs w:val="20"/>
              </w:rPr>
            </w:pPr>
            <w:r w:rsidRPr="00875035">
              <w:rPr>
                <w:color w:val="000000"/>
                <w:sz w:val="20"/>
                <w:szCs w:val="20"/>
              </w:rPr>
              <w:t xml:space="preserve">Осуществление действий в установленном порядке, связанных с согласованием производства капитального ремонта, иных неотделимых улучшений объектов нежилого фонда, арендодателем которых является Санкт-Петербург, а также выполнения </w:t>
            </w:r>
            <w:proofErr w:type="gramStart"/>
            <w:r w:rsidRPr="00875035">
              <w:rPr>
                <w:color w:val="000000"/>
                <w:sz w:val="20"/>
                <w:szCs w:val="20"/>
              </w:rPr>
              <w:t>работ</w:t>
            </w:r>
            <w:proofErr w:type="gramEnd"/>
            <w:r w:rsidRPr="00875035">
              <w:rPr>
                <w:color w:val="000000"/>
                <w:sz w:val="20"/>
                <w:szCs w:val="20"/>
              </w:rPr>
              <w:t xml:space="preserve"> по осуществлению отделимых улучшений арендуемого объекта нежилого фонда, связанных с обеспечением беспрепятственного доступа инвалидов и других маломобильных групп населения к объектам социального и иного назначения, в соответствии с нормативными правовыми актами Правительства Санкт-Петербурга</w:t>
            </w:r>
          </w:p>
        </w:tc>
        <w:tc>
          <w:tcPr>
            <w:tcW w:w="5067" w:type="dxa"/>
          </w:tcPr>
          <w:p w:rsidR="003772CD" w:rsidRPr="00875035" w:rsidRDefault="003772CD" w:rsidP="000B42B0">
            <w:pPr>
              <w:jc w:val="both"/>
              <w:rPr>
                <w:sz w:val="20"/>
                <w:szCs w:val="20"/>
              </w:rPr>
            </w:pPr>
            <w:r w:rsidRPr="00875035">
              <w:rPr>
                <w:sz w:val="20"/>
                <w:szCs w:val="20"/>
              </w:rPr>
              <w:t>Постановление Правительства Санкт-Петербурга от 15.05.2007 № 499 «О мерах по обеспечению содержания объектов нежилого фонда, арендодателем которых является Санкт-Петербург».</w:t>
            </w:r>
          </w:p>
        </w:tc>
      </w:tr>
      <w:tr w:rsidR="003772CD" w:rsidRPr="00875035" w:rsidTr="000B42B0">
        <w:tc>
          <w:tcPr>
            <w:tcW w:w="959" w:type="dxa"/>
          </w:tcPr>
          <w:p w:rsidR="003772CD" w:rsidRPr="00875035" w:rsidRDefault="003772CD" w:rsidP="000B42B0">
            <w:pPr>
              <w:jc w:val="center"/>
              <w:rPr>
                <w:sz w:val="20"/>
                <w:szCs w:val="20"/>
              </w:rPr>
            </w:pPr>
            <w:r w:rsidRPr="00875035">
              <w:rPr>
                <w:sz w:val="20"/>
                <w:szCs w:val="20"/>
              </w:rPr>
              <w:t>5</w:t>
            </w:r>
          </w:p>
        </w:tc>
        <w:tc>
          <w:tcPr>
            <w:tcW w:w="3544" w:type="dxa"/>
          </w:tcPr>
          <w:p w:rsidR="003772CD" w:rsidRPr="00875035" w:rsidRDefault="003772CD" w:rsidP="000B42B0">
            <w:pPr>
              <w:jc w:val="both"/>
              <w:rPr>
                <w:sz w:val="20"/>
                <w:szCs w:val="20"/>
              </w:rPr>
            </w:pPr>
            <w:r w:rsidRPr="00875035">
              <w:rPr>
                <w:sz w:val="20"/>
                <w:szCs w:val="20"/>
              </w:rPr>
              <w:t xml:space="preserve">Предоставление субсидий в целях возмещения затрат для реализации основных общеобразовательных программ частным образовательным организациям </w:t>
            </w:r>
          </w:p>
        </w:tc>
        <w:tc>
          <w:tcPr>
            <w:tcW w:w="5067" w:type="dxa"/>
          </w:tcPr>
          <w:p w:rsidR="003772CD" w:rsidRPr="00875035" w:rsidRDefault="003772CD" w:rsidP="000B42B0">
            <w:pPr>
              <w:jc w:val="both"/>
              <w:rPr>
                <w:sz w:val="20"/>
                <w:szCs w:val="20"/>
              </w:rPr>
            </w:pPr>
            <w:r w:rsidRPr="00875035">
              <w:rPr>
                <w:sz w:val="20"/>
                <w:szCs w:val="20"/>
              </w:rPr>
              <w:t>1) Постановление Правительства Санкт-Петербурга от 16.02.2016 № 108 «О предоставлении в 2016 году субсидий в целях возмещения затрат для реализации основных общеобразовательных программ частным образовательным организациям»;</w:t>
            </w:r>
          </w:p>
          <w:p w:rsidR="003772CD" w:rsidRPr="00875035" w:rsidRDefault="003772CD" w:rsidP="000B42B0">
            <w:pPr>
              <w:jc w:val="both"/>
              <w:rPr>
                <w:sz w:val="20"/>
                <w:szCs w:val="20"/>
              </w:rPr>
            </w:pPr>
            <w:r w:rsidRPr="00875035">
              <w:rPr>
                <w:sz w:val="20"/>
                <w:szCs w:val="20"/>
              </w:rPr>
              <w:t>2) принятые в целях реализации данного постановления акты администраций районов Санкт-Петербурга.</w:t>
            </w:r>
          </w:p>
        </w:tc>
      </w:tr>
      <w:tr w:rsidR="003772CD" w:rsidRPr="00875035" w:rsidTr="000B42B0">
        <w:tc>
          <w:tcPr>
            <w:tcW w:w="959" w:type="dxa"/>
          </w:tcPr>
          <w:p w:rsidR="003772CD" w:rsidRPr="00875035" w:rsidRDefault="003772CD" w:rsidP="000B42B0">
            <w:pPr>
              <w:jc w:val="center"/>
              <w:rPr>
                <w:sz w:val="20"/>
                <w:szCs w:val="20"/>
              </w:rPr>
            </w:pPr>
            <w:r w:rsidRPr="00875035">
              <w:rPr>
                <w:sz w:val="20"/>
                <w:szCs w:val="20"/>
              </w:rPr>
              <w:t>6</w:t>
            </w:r>
          </w:p>
        </w:tc>
        <w:tc>
          <w:tcPr>
            <w:tcW w:w="3544" w:type="dxa"/>
          </w:tcPr>
          <w:p w:rsidR="003772CD" w:rsidRPr="00875035" w:rsidRDefault="003772CD" w:rsidP="000B42B0">
            <w:pPr>
              <w:jc w:val="both"/>
              <w:rPr>
                <w:sz w:val="20"/>
                <w:szCs w:val="20"/>
              </w:rPr>
            </w:pPr>
            <w:r w:rsidRPr="00875035">
              <w:rPr>
                <w:sz w:val="20"/>
                <w:szCs w:val="20"/>
              </w:rPr>
              <w:t>Предоставление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районов Санкт-Петербурга</w:t>
            </w:r>
          </w:p>
        </w:tc>
        <w:tc>
          <w:tcPr>
            <w:tcW w:w="5067" w:type="dxa"/>
          </w:tcPr>
          <w:p w:rsidR="003772CD" w:rsidRPr="00875035" w:rsidRDefault="003772CD" w:rsidP="000B42B0">
            <w:pPr>
              <w:jc w:val="both"/>
              <w:rPr>
                <w:sz w:val="20"/>
                <w:szCs w:val="20"/>
              </w:rPr>
            </w:pPr>
            <w:r w:rsidRPr="00875035">
              <w:rPr>
                <w:sz w:val="20"/>
                <w:szCs w:val="20"/>
              </w:rPr>
              <w:t>1) Постановление Правительства Санкт-Петербурга от 25.12.2015 № 1199 «О Порядке предоставления в 2016 году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
          <w:p w:rsidR="003772CD" w:rsidRPr="00875035" w:rsidRDefault="003772CD" w:rsidP="000B42B0">
            <w:pPr>
              <w:jc w:val="both"/>
              <w:rPr>
                <w:sz w:val="20"/>
                <w:szCs w:val="20"/>
              </w:rPr>
            </w:pPr>
            <w:r w:rsidRPr="00875035">
              <w:rPr>
                <w:sz w:val="20"/>
                <w:szCs w:val="20"/>
              </w:rPr>
              <w:t>2) принятые в целях реализации данного постановления акты администраций районов Санкт-Петербурга.</w:t>
            </w:r>
          </w:p>
        </w:tc>
      </w:tr>
    </w:tbl>
    <w:p w:rsidR="003772CD" w:rsidRPr="00875035" w:rsidRDefault="003772CD" w:rsidP="003772CD">
      <w:pPr>
        <w:jc w:val="both"/>
        <w:rPr>
          <w:sz w:val="28"/>
          <w:szCs w:val="28"/>
        </w:rPr>
      </w:pPr>
    </w:p>
    <w:p w:rsidR="003772CD" w:rsidRPr="00875035" w:rsidRDefault="003772CD" w:rsidP="003772CD">
      <w:pPr>
        <w:spacing w:line="360" w:lineRule="auto"/>
        <w:ind w:firstLine="709"/>
        <w:jc w:val="both"/>
        <w:rPr>
          <w:sz w:val="28"/>
          <w:szCs w:val="28"/>
        </w:rPr>
      </w:pPr>
      <w:r w:rsidRPr="00875035">
        <w:rPr>
          <w:sz w:val="28"/>
          <w:szCs w:val="28"/>
        </w:rPr>
        <w:t xml:space="preserve">Таким образом, представляется возможным провести оценку фактического воздействия, как актов Правительства Санкт-Петербурга, так и </w:t>
      </w:r>
      <w:r w:rsidRPr="00875035">
        <w:rPr>
          <w:sz w:val="28"/>
          <w:szCs w:val="28"/>
        </w:rPr>
        <w:lastRenderedPageBreak/>
        <w:t>актов отдельных органов исполнительной власти, в том числе администраций районов Санкт-Петербурга.</w:t>
      </w:r>
    </w:p>
    <w:p w:rsidR="003772CD" w:rsidRPr="00875035" w:rsidRDefault="003772CD" w:rsidP="003772CD">
      <w:pPr>
        <w:spacing w:line="360" w:lineRule="auto"/>
        <w:ind w:firstLine="709"/>
        <w:jc w:val="both"/>
        <w:rPr>
          <w:sz w:val="28"/>
          <w:szCs w:val="28"/>
        </w:rPr>
      </w:pPr>
      <w:r w:rsidRPr="00875035">
        <w:rPr>
          <w:sz w:val="28"/>
          <w:szCs w:val="28"/>
        </w:rPr>
        <w:t>Кроме того, рекомендуется при проведении оценки фактического воздействия актов о предоставлении субсидий (строки 1, 5, 6 таблицы 3.2) особое внимание уделить проведению ретроспективного анализа исполнения соответствующего полномочия и проанализировать акты по данным полномочиям, принятые за предыдущие годы их исполнения.</w:t>
      </w:r>
    </w:p>
    <w:p w:rsidR="003772CD" w:rsidRPr="00875035" w:rsidRDefault="003772CD" w:rsidP="003772CD">
      <w:pPr>
        <w:keepNext/>
        <w:numPr>
          <w:ilvl w:val="1"/>
          <w:numId w:val="17"/>
        </w:numPr>
        <w:spacing w:before="240" w:after="240"/>
        <w:jc w:val="center"/>
        <w:outlineLvl w:val="1"/>
        <w:rPr>
          <w:bCs/>
          <w:i/>
          <w:iCs/>
          <w:sz w:val="28"/>
          <w:szCs w:val="28"/>
          <w:lang w:val="x-none" w:eastAsia="x-none"/>
        </w:rPr>
      </w:pPr>
      <w:r w:rsidRPr="00875035">
        <w:rPr>
          <w:bCs/>
          <w:i/>
          <w:iCs/>
          <w:sz w:val="28"/>
          <w:szCs w:val="28"/>
          <w:lang w:val="x-none" w:eastAsia="x-none"/>
        </w:rPr>
        <w:t xml:space="preserve"> </w:t>
      </w:r>
      <w:bookmarkStart w:id="59" w:name="_Toc472684847"/>
      <w:bookmarkStart w:id="60" w:name="_Toc473560438"/>
      <w:bookmarkStart w:id="61" w:name="_Toc475421838"/>
      <w:r w:rsidRPr="00875035">
        <w:rPr>
          <w:bCs/>
          <w:i/>
          <w:iCs/>
          <w:sz w:val="28"/>
          <w:szCs w:val="28"/>
          <w:lang w:val="x-none" w:eastAsia="x-none"/>
        </w:rPr>
        <w:t>Выявление исполняемых функций администраций районов, выходящих за рамки предоставленных полномочий или реализуемых с чрезмерными требованиями в части развития и поддержки предпринимательской деятельности.</w:t>
      </w:r>
      <w:bookmarkEnd w:id="59"/>
      <w:bookmarkEnd w:id="60"/>
      <w:bookmarkEnd w:id="61"/>
    </w:p>
    <w:p w:rsidR="003772CD" w:rsidRPr="00875035" w:rsidRDefault="003772CD" w:rsidP="003772CD">
      <w:pPr>
        <w:spacing w:line="360" w:lineRule="auto"/>
        <w:ind w:firstLine="709"/>
        <w:jc w:val="both"/>
        <w:rPr>
          <w:sz w:val="28"/>
          <w:szCs w:val="28"/>
          <w:highlight w:val="yellow"/>
        </w:rPr>
      </w:pPr>
    </w:p>
    <w:p w:rsidR="003772CD" w:rsidRPr="00875035" w:rsidRDefault="003772CD" w:rsidP="003772CD">
      <w:pPr>
        <w:spacing w:line="360" w:lineRule="auto"/>
        <w:ind w:firstLine="709"/>
        <w:jc w:val="both"/>
        <w:rPr>
          <w:sz w:val="28"/>
          <w:szCs w:val="28"/>
        </w:rPr>
      </w:pPr>
      <w:r w:rsidRPr="00875035">
        <w:rPr>
          <w:sz w:val="28"/>
          <w:szCs w:val="28"/>
        </w:rPr>
        <w:t>В целях выявления исполняемых функций администраций районов Санкт-Петербурга, выходящих за рамки предоставленных им полномочий, были проанализированы положения о структурных подразделениях администраций районов Санкт-Петербурга, отвечающих за реализацию полномочий в сферах развития и поддержки предпринимательства в Санкт-Петербурге.</w:t>
      </w:r>
    </w:p>
    <w:p w:rsidR="003772CD" w:rsidRPr="00875035" w:rsidRDefault="003772CD" w:rsidP="003772CD">
      <w:pPr>
        <w:spacing w:line="360" w:lineRule="auto"/>
        <w:ind w:firstLine="709"/>
        <w:jc w:val="both"/>
        <w:rPr>
          <w:sz w:val="28"/>
          <w:szCs w:val="28"/>
        </w:rPr>
      </w:pPr>
      <w:r w:rsidRPr="00875035">
        <w:rPr>
          <w:sz w:val="28"/>
          <w:szCs w:val="28"/>
        </w:rPr>
        <w:t>В целях анализа положений были сделаны запросы в Администрации районов Санкт-Петербурга с просьбой о предоставлении Положений о структурных подразделениях, отвечающих за реализацию полномочий в сферах развития и поддержки предпринимательства в Санкт-Петербурге.</w:t>
      </w:r>
    </w:p>
    <w:p w:rsidR="003772CD" w:rsidRPr="00875035" w:rsidRDefault="003772CD" w:rsidP="003772CD">
      <w:pPr>
        <w:spacing w:line="360" w:lineRule="auto"/>
        <w:ind w:firstLine="709"/>
        <w:jc w:val="both"/>
        <w:rPr>
          <w:sz w:val="28"/>
          <w:szCs w:val="28"/>
        </w:rPr>
      </w:pPr>
      <w:r w:rsidRPr="00875035">
        <w:rPr>
          <w:sz w:val="28"/>
          <w:szCs w:val="28"/>
        </w:rPr>
        <w:t>На момент формирования настоящего Отчета были получены ответы от 18 администраций районов Санкт-Петербурга. Основными структурными подразделениями, отвечающими за реализации полномочий в сферах развития и поддержки предпринимательств в администрациях районов, являются отделы (секторы) экономического развития и отделы (секторы) потребительского рынка (наименования структурных подразделений зависят от структуры администрации конкретного района, в настоящем исследовании будут использоваться данные обобщенные наименования).</w:t>
      </w:r>
    </w:p>
    <w:p w:rsidR="003772CD" w:rsidRPr="00875035" w:rsidRDefault="003772CD" w:rsidP="003772CD">
      <w:pPr>
        <w:spacing w:line="360" w:lineRule="auto"/>
        <w:ind w:firstLine="709"/>
        <w:jc w:val="both"/>
        <w:rPr>
          <w:sz w:val="28"/>
          <w:szCs w:val="28"/>
        </w:rPr>
      </w:pPr>
      <w:proofErr w:type="gramStart"/>
      <w:r w:rsidRPr="00875035">
        <w:rPr>
          <w:sz w:val="28"/>
          <w:szCs w:val="28"/>
        </w:rPr>
        <w:lastRenderedPageBreak/>
        <w:t>В таблице 3.3 представлены проанализированные в рамках настоящего исследования положения о структурных подразделения администраций районов Санкт-Петербурга.</w:t>
      </w:r>
      <w:proofErr w:type="gramEnd"/>
    </w:p>
    <w:p w:rsidR="003772CD" w:rsidRPr="00875035" w:rsidRDefault="003772CD" w:rsidP="003772CD">
      <w:pPr>
        <w:spacing w:line="360" w:lineRule="auto"/>
        <w:ind w:firstLine="709"/>
        <w:jc w:val="both"/>
        <w:rPr>
          <w:sz w:val="28"/>
          <w:szCs w:val="28"/>
        </w:rPr>
      </w:pPr>
    </w:p>
    <w:p w:rsidR="003772CD" w:rsidRPr="00875035" w:rsidRDefault="003772CD" w:rsidP="003772CD">
      <w:pPr>
        <w:spacing w:line="360" w:lineRule="auto"/>
        <w:ind w:firstLine="709"/>
        <w:jc w:val="both"/>
        <w:rPr>
          <w:sz w:val="28"/>
          <w:szCs w:val="28"/>
        </w:rPr>
      </w:pPr>
      <w:r>
        <w:rPr>
          <w:sz w:val="28"/>
          <w:szCs w:val="28"/>
        </w:rPr>
        <w:t>Таблица 3.3 –</w:t>
      </w:r>
      <w:r w:rsidRPr="00875035">
        <w:rPr>
          <w:sz w:val="28"/>
          <w:szCs w:val="28"/>
        </w:rPr>
        <w:t xml:space="preserve"> Проанализированные в рамках исследования положения о структурных подразделениях администраций районов Санкт-Петербурга. </w:t>
      </w:r>
    </w:p>
    <w:tbl>
      <w:tblPr>
        <w:tblW w:w="9298" w:type="dxa"/>
        <w:tblInd w:w="94" w:type="dxa"/>
        <w:tblLook w:val="04A0" w:firstRow="1" w:lastRow="0" w:firstColumn="1" w:lastColumn="0" w:noHBand="0" w:noVBand="1"/>
      </w:tblPr>
      <w:tblGrid>
        <w:gridCol w:w="865"/>
        <w:gridCol w:w="2693"/>
        <w:gridCol w:w="3080"/>
        <w:gridCol w:w="2660"/>
      </w:tblGrid>
      <w:tr w:rsidR="003772CD" w:rsidRPr="00875035" w:rsidTr="000B42B0">
        <w:trPr>
          <w:trHeight w:val="375"/>
        </w:trPr>
        <w:tc>
          <w:tcPr>
            <w:tcW w:w="865" w:type="dxa"/>
            <w:tcBorders>
              <w:top w:val="single" w:sz="4" w:space="0" w:color="auto"/>
              <w:left w:val="single" w:sz="4" w:space="0" w:color="auto"/>
              <w:bottom w:val="single" w:sz="4" w:space="0" w:color="auto"/>
              <w:right w:val="single" w:sz="4" w:space="0" w:color="auto"/>
            </w:tcBorders>
            <w:vAlign w:val="center"/>
          </w:tcPr>
          <w:p w:rsidR="003772CD" w:rsidRPr="00875035" w:rsidRDefault="003772CD" w:rsidP="000B42B0">
            <w:pPr>
              <w:jc w:val="center"/>
              <w:rPr>
                <w:b/>
                <w:bCs/>
                <w:color w:val="000000"/>
                <w:sz w:val="22"/>
                <w:szCs w:val="20"/>
              </w:rPr>
            </w:pPr>
            <w:r w:rsidRPr="00875035">
              <w:rPr>
                <w:b/>
                <w:bCs/>
                <w:color w:val="000000"/>
                <w:sz w:val="22"/>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2CD" w:rsidRPr="00875035" w:rsidRDefault="003772CD" w:rsidP="000B42B0">
            <w:pPr>
              <w:jc w:val="center"/>
              <w:rPr>
                <w:b/>
                <w:bCs/>
                <w:color w:val="000000"/>
                <w:sz w:val="22"/>
                <w:szCs w:val="20"/>
              </w:rPr>
            </w:pPr>
            <w:r w:rsidRPr="00875035">
              <w:rPr>
                <w:b/>
                <w:bCs/>
                <w:color w:val="000000"/>
                <w:sz w:val="22"/>
                <w:szCs w:val="20"/>
              </w:rPr>
              <w:t>Район Санкт-Петербурга</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3772CD" w:rsidRPr="00875035" w:rsidRDefault="003772CD" w:rsidP="000B42B0">
            <w:pPr>
              <w:jc w:val="center"/>
              <w:rPr>
                <w:b/>
                <w:bCs/>
                <w:color w:val="000000"/>
                <w:sz w:val="22"/>
                <w:szCs w:val="20"/>
              </w:rPr>
            </w:pPr>
            <w:r w:rsidRPr="00875035">
              <w:rPr>
                <w:b/>
                <w:bCs/>
                <w:color w:val="000000"/>
                <w:sz w:val="22"/>
                <w:szCs w:val="20"/>
              </w:rPr>
              <w:t>Положение об отделе экономического развития администрации района</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3772CD" w:rsidRPr="00875035" w:rsidRDefault="003772CD" w:rsidP="000B42B0">
            <w:pPr>
              <w:jc w:val="center"/>
              <w:rPr>
                <w:b/>
                <w:bCs/>
                <w:color w:val="000000"/>
                <w:sz w:val="22"/>
                <w:szCs w:val="20"/>
              </w:rPr>
            </w:pPr>
            <w:r w:rsidRPr="00875035">
              <w:rPr>
                <w:b/>
                <w:bCs/>
                <w:color w:val="000000"/>
                <w:sz w:val="22"/>
                <w:szCs w:val="20"/>
              </w:rPr>
              <w:t>Положение об отделе потребительского рынка администрации района</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Адмиралтейский район</w:t>
            </w:r>
          </w:p>
        </w:tc>
        <w:tc>
          <w:tcPr>
            <w:tcW w:w="308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н/д</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2</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Василеостровский район</w:t>
            </w:r>
          </w:p>
        </w:tc>
        <w:tc>
          <w:tcPr>
            <w:tcW w:w="308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3</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Выборгский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5</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Калининский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6</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Кировский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6</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proofErr w:type="spellStart"/>
            <w:r w:rsidRPr="00875035">
              <w:rPr>
                <w:color w:val="000000"/>
                <w:sz w:val="20"/>
                <w:szCs w:val="20"/>
              </w:rPr>
              <w:t>Колпинский</w:t>
            </w:r>
            <w:proofErr w:type="spellEnd"/>
            <w:r w:rsidRPr="00875035">
              <w:rPr>
                <w:color w:val="000000"/>
                <w:sz w:val="20"/>
                <w:szCs w:val="20"/>
              </w:rPr>
              <w:t xml:space="preserve"> район</w:t>
            </w:r>
          </w:p>
        </w:tc>
        <w:tc>
          <w:tcPr>
            <w:tcW w:w="308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н/д</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7</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Красногвардейский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8</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proofErr w:type="spellStart"/>
            <w:r w:rsidRPr="00875035">
              <w:rPr>
                <w:color w:val="000000"/>
                <w:sz w:val="20"/>
                <w:szCs w:val="20"/>
              </w:rPr>
              <w:t>Красносельский</w:t>
            </w:r>
            <w:proofErr w:type="spellEnd"/>
            <w:r w:rsidRPr="00875035">
              <w:rPr>
                <w:color w:val="000000"/>
                <w:sz w:val="20"/>
                <w:szCs w:val="20"/>
              </w:rPr>
              <w:t xml:space="preserve">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9</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proofErr w:type="spellStart"/>
            <w:r w:rsidRPr="00875035">
              <w:rPr>
                <w:color w:val="000000"/>
                <w:sz w:val="20"/>
                <w:szCs w:val="20"/>
              </w:rPr>
              <w:t>Кронштадт</w:t>
            </w:r>
            <w:proofErr w:type="gramStart"/>
            <w:r w:rsidRPr="00875035">
              <w:rPr>
                <w:color w:val="000000"/>
                <w:sz w:val="20"/>
                <w:szCs w:val="20"/>
              </w:rPr>
              <w:t>c</w:t>
            </w:r>
            <w:proofErr w:type="gramEnd"/>
            <w:r w:rsidRPr="00875035">
              <w:rPr>
                <w:color w:val="000000"/>
                <w:sz w:val="20"/>
                <w:szCs w:val="20"/>
              </w:rPr>
              <w:t>кий</w:t>
            </w:r>
            <w:proofErr w:type="spellEnd"/>
            <w:r w:rsidRPr="00875035">
              <w:rPr>
                <w:color w:val="000000"/>
                <w:sz w:val="20"/>
                <w:szCs w:val="20"/>
              </w:rPr>
              <w:t xml:space="preserve">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н/д</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10</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Курортный район</w:t>
            </w:r>
          </w:p>
        </w:tc>
        <w:tc>
          <w:tcPr>
            <w:tcW w:w="308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11</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Московский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н/д</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12</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Невский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н/д</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13</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Петроградский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н/д</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14</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proofErr w:type="spellStart"/>
            <w:r w:rsidRPr="00875035">
              <w:rPr>
                <w:color w:val="000000"/>
                <w:sz w:val="20"/>
                <w:szCs w:val="20"/>
              </w:rPr>
              <w:t>Петродворцовый</w:t>
            </w:r>
            <w:proofErr w:type="spellEnd"/>
            <w:r w:rsidRPr="00875035">
              <w:rPr>
                <w:color w:val="000000"/>
                <w:sz w:val="20"/>
                <w:szCs w:val="20"/>
              </w:rPr>
              <w:t xml:space="preserve"> район</w:t>
            </w:r>
          </w:p>
        </w:tc>
        <w:tc>
          <w:tcPr>
            <w:tcW w:w="308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15</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Приморский район</w:t>
            </w:r>
          </w:p>
        </w:tc>
        <w:tc>
          <w:tcPr>
            <w:tcW w:w="308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н/д</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16</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Пушкинский район</w:t>
            </w:r>
          </w:p>
        </w:tc>
        <w:tc>
          <w:tcPr>
            <w:tcW w:w="3080" w:type="dxa"/>
            <w:tcBorders>
              <w:top w:val="nil"/>
              <w:left w:val="nil"/>
              <w:bottom w:val="single" w:sz="4" w:space="0" w:color="auto"/>
              <w:right w:val="single" w:sz="4" w:space="0" w:color="auto"/>
            </w:tcBorders>
            <w:shd w:val="clear" w:color="auto" w:fill="auto"/>
            <w:noWrap/>
            <w:vAlign w:val="bottom"/>
            <w:hideMark/>
          </w:tcPr>
          <w:p w:rsidR="003772CD" w:rsidRPr="00875035" w:rsidRDefault="003772CD" w:rsidP="000B42B0">
            <w:pPr>
              <w:jc w:val="center"/>
              <w:rPr>
                <w:color w:val="000000"/>
                <w:sz w:val="20"/>
                <w:szCs w:val="20"/>
              </w:rPr>
            </w:pPr>
            <w:r w:rsidRPr="00875035">
              <w:rPr>
                <w:color w:val="000000"/>
                <w:sz w:val="20"/>
                <w:szCs w:val="20"/>
              </w:rPr>
              <w:t>Проанализировано</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17</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proofErr w:type="spellStart"/>
            <w:r w:rsidRPr="00875035">
              <w:rPr>
                <w:color w:val="000000"/>
                <w:sz w:val="20"/>
                <w:szCs w:val="20"/>
              </w:rPr>
              <w:t>Фрунзенский</w:t>
            </w:r>
            <w:proofErr w:type="spellEnd"/>
            <w:r w:rsidRPr="00875035">
              <w:rPr>
                <w:color w:val="000000"/>
                <w:sz w:val="20"/>
                <w:szCs w:val="20"/>
              </w:rPr>
              <w:t xml:space="preserve">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н/д</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r w:rsidR="003772CD" w:rsidRPr="00875035" w:rsidTr="000B42B0">
        <w:trPr>
          <w:trHeight w:val="315"/>
        </w:trPr>
        <w:tc>
          <w:tcPr>
            <w:tcW w:w="865" w:type="dxa"/>
            <w:tcBorders>
              <w:top w:val="nil"/>
              <w:left w:val="single" w:sz="4" w:space="0" w:color="auto"/>
              <w:bottom w:val="single" w:sz="4" w:space="0" w:color="auto"/>
              <w:right w:val="single" w:sz="4" w:space="0" w:color="auto"/>
            </w:tcBorders>
          </w:tcPr>
          <w:p w:rsidR="003772CD" w:rsidRPr="00875035" w:rsidRDefault="003772CD" w:rsidP="000B42B0">
            <w:pPr>
              <w:jc w:val="center"/>
              <w:rPr>
                <w:color w:val="000000"/>
                <w:sz w:val="20"/>
                <w:szCs w:val="20"/>
              </w:rPr>
            </w:pPr>
            <w:r w:rsidRPr="00875035">
              <w:rPr>
                <w:color w:val="000000"/>
                <w:sz w:val="20"/>
                <w:szCs w:val="20"/>
              </w:rPr>
              <w:t>18</w:t>
            </w:r>
          </w:p>
        </w:tc>
        <w:tc>
          <w:tcPr>
            <w:tcW w:w="2693" w:type="dxa"/>
            <w:tcBorders>
              <w:top w:val="nil"/>
              <w:left w:val="single" w:sz="4" w:space="0" w:color="auto"/>
              <w:bottom w:val="single" w:sz="4" w:space="0" w:color="auto"/>
              <w:right w:val="single" w:sz="4" w:space="0" w:color="auto"/>
            </w:tcBorders>
            <w:shd w:val="clear" w:color="auto" w:fill="auto"/>
            <w:hideMark/>
          </w:tcPr>
          <w:p w:rsidR="003772CD" w:rsidRPr="00875035" w:rsidRDefault="003772CD" w:rsidP="000B42B0">
            <w:pPr>
              <w:rPr>
                <w:color w:val="000000"/>
                <w:sz w:val="20"/>
                <w:szCs w:val="20"/>
              </w:rPr>
            </w:pPr>
            <w:r w:rsidRPr="00875035">
              <w:rPr>
                <w:color w:val="000000"/>
                <w:sz w:val="20"/>
                <w:szCs w:val="20"/>
              </w:rPr>
              <w:t>Центральный район</w:t>
            </w:r>
          </w:p>
        </w:tc>
        <w:tc>
          <w:tcPr>
            <w:tcW w:w="308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н/д</w:t>
            </w:r>
          </w:p>
        </w:tc>
        <w:tc>
          <w:tcPr>
            <w:tcW w:w="2660" w:type="dxa"/>
            <w:tcBorders>
              <w:top w:val="nil"/>
              <w:left w:val="nil"/>
              <w:bottom w:val="single" w:sz="4" w:space="0" w:color="auto"/>
              <w:right w:val="single" w:sz="4" w:space="0" w:color="auto"/>
            </w:tcBorders>
            <w:shd w:val="clear" w:color="auto" w:fill="auto"/>
            <w:noWrap/>
            <w:hideMark/>
          </w:tcPr>
          <w:p w:rsidR="003772CD" w:rsidRPr="00875035" w:rsidRDefault="003772CD" w:rsidP="000B42B0">
            <w:pPr>
              <w:jc w:val="center"/>
            </w:pPr>
            <w:r w:rsidRPr="00875035">
              <w:rPr>
                <w:color w:val="000000"/>
                <w:sz w:val="20"/>
                <w:szCs w:val="20"/>
              </w:rPr>
              <w:t>Проанализировано</w:t>
            </w:r>
          </w:p>
        </w:tc>
      </w:tr>
    </w:tbl>
    <w:p w:rsidR="003772CD" w:rsidRPr="00875035" w:rsidRDefault="003772CD" w:rsidP="003772CD">
      <w:pPr>
        <w:spacing w:line="360" w:lineRule="auto"/>
        <w:ind w:firstLine="709"/>
        <w:jc w:val="both"/>
        <w:rPr>
          <w:sz w:val="28"/>
          <w:szCs w:val="28"/>
        </w:rPr>
      </w:pPr>
    </w:p>
    <w:p w:rsidR="003772CD" w:rsidRPr="00875035" w:rsidRDefault="003772CD" w:rsidP="003772CD">
      <w:pPr>
        <w:spacing w:line="360" w:lineRule="auto"/>
        <w:ind w:firstLine="709"/>
        <w:jc w:val="both"/>
        <w:rPr>
          <w:sz w:val="28"/>
          <w:szCs w:val="28"/>
        </w:rPr>
      </w:pPr>
      <w:r w:rsidRPr="00875035">
        <w:rPr>
          <w:sz w:val="28"/>
          <w:szCs w:val="28"/>
        </w:rPr>
        <w:t>По результатам проведенного анализа были выявлены следующие полномочия администраций районов (установленных в рамках Положений о структурных подразделениях), которые выходят за рамки предоставленных полномочий:</w:t>
      </w:r>
    </w:p>
    <w:p w:rsidR="003772CD" w:rsidRPr="00875035" w:rsidRDefault="003772CD" w:rsidP="003772CD">
      <w:pPr>
        <w:spacing w:line="360" w:lineRule="auto"/>
        <w:ind w:firstLine="709"/>
        <w:jc w:val="both"/>
        <w:rPr>
          <w:sz w:val="28"/>
          <w:szCs w:val="28"/>
        </w:rPr>
      </w:pPr>
      <w:r w:rsidRPr="00875035">
        <w:rPr>
          <w:sz w:val="28"/>
          <w:szCs w:val="28"/>
        </w:rPr>
        <w:t>1. Администрация Выборгского района</w:t>
      </w:r>
      <w:proofErr w:type="gramStart"/>
      <w:r w:rsidRPr="00875035">
        <w:rPr>
          <w:sz w:val="28"/>
          <w:szCs w:val="28"/>
        </w:rPr>
        <w:t xml:space="preserve"> С</w:t>
      </w:r>
      <w:proofErr w:type="gramEnd"/>
      <w:r w:rsidRPr="00875035">
        <w:rPr>
          <w:sz w:val="28"/>
          <w:szCs w:val="28"/>
        </w:rPr>
        <w:t>анкт Петербурга.</w:t>
      </w:r>
    </w:p>
    <w:p w:rsidR="003772CD" w:rsidRPr="00875035" w:rsidRDefault="003772CD" w:rsidP="003772CD">
      <w:pPr>
        <w:spacing w:line="360" w:lineRule="auto"/>
        <w:ind w:firstLine="709"/>
        <w:jc w:val="both"/>
        <w:rPr>
          <w:sz w:val="28"/>
          <w:szCs w:val="28"/>
        </w:rPr>
      </w:pPr>
      <w:r w:rsidRPr="00875035">
        <w:rPr>
          <w:sz w:val="28"/>
          <w:szCs w:val="28"/>
        </w:rPr>
        <w:t>Пунктами 3.18, 3.32, 3.34 положения об отделе потребительского рынка администрации Выборгского района Санкт-Петербурга установлены следующие полномочия:</w:t>
      </w:r>
    </w:p>
    <w:p w:rsidR="003772CD" w:rsidRPr="00875035" w:rsidRDefault="003772CD" w:rsidP="003772CD">
      <w:pPr>
        <w:spacing w:line="360" w:lineRule="auto"/>
        <w:ind w:firstLine="709"/>
        <w:jc w:val="both"/>
        <w:rPr>
          <w:sz w:val="28"/>
          <w:szCs w:val="28"/>
        </w:rPr>
      </w:pPr>
      <w:r w:rsidRPr="00875035">
        <w:rPr>
          <w:sz w:val="28"/>
          <w:szCs w:val="28"/>
        </w:rPr>
        <w:lastRenderedPageBreak/>
        <w:t xml:space="preserve">«3.18. </w:t>
      </w:r>
      <w:r w:rsidRPr="00875035">
        <w:rPr>
          <w:sz w:val="28"/>
          <w:szCs w:val="28"/>
        </w:rPr>
        <w:tab/>
        <w:t>Готовить и направлять в порядке, установленном Правительством Санкт-Петербурга, в Комитет экономического развития, промышленной политики н торговли Санкт-Петербурга предложения о земельных участках, расположенных на территории Выборгского района, и целях включения их в адресную программу размещения объектов потребительского рынка, а также внесения в нее изменений.</w:t>
      </w:r>
    </w:p>
    <w:p w:rsidR="003772CD" w:rsidRPr="00875035" w:rsidRDefault="003772CD" w:rsidP="003772CD">
      <w:pPr>
        <w:spacing w:line="360" w:lineRule="auto"/>
        <w:ind w:firstLine="709"/>
        <w:jc w:val="both"/>
        <w:rPr>
          <w:sz w:val="28"/>
          <w:szCs w:val="28"/>
        </w:rPr>
      </w:pPr>
      <w:r w:rsidRPr="00875035">
        <w:rPr>
          <w:sz w:val="28"/>
          <w:szCs w:val="28"/>
        </w:rPr>
        <w:t>3.32.</w:t>
      </w:r>
      <w:r w:rsidRPr="00875035">
        <w:rPr>
          <w:sz w:val="28"/>
          <w:szCs w:val="28"/>
        </w:rPr>
        <w:tab/>
        <w:t>Осуществлять мероприятия по упорядочению размещения объектов мелкорозничной торговли.</w:t>
      </w:r>
    </w:p>
    <w:p w:rsidR="003772CD" w:rsidRPr="00875035" w:rsidRDefault="003772CD" w:rsidP="003772CD">
      <w:pPr>
        <w:spacing w:line="360" w:lineRule="auto"/>
        <w:ind w:firstLine="709"/>
        <w:jc w:val="both"/>
        <w:rPr>
          <w:sz w:val="28"/>
          <w:szCs w:val="28"/>
        </w:rPr>
      </w:pPr>
      <w:r w:rsidRPr="00875035">
        <w:rPr>
          <w:sz w:val="28"/>
          <w:szCs w:val="28"/>
        </w:rPr>
        <w:t>3.34.</w:t>
      </w:r>
      <w:r w:rsidRPr="00875035">
        <w:rPr>
          <w:sz w:val="28"/>
          <w:szCs w:val="28"/>
        </w:rPr>
        <w:tab/>
      </w:r>
      <w:proofErr w:type="gramStart"/>
      <w:r w:rsidRPr="00875035">
        <w:rPr>
          <w:sz w:val="28"/>
          <w:szCs w:val="28"/>
        </w:rPr>
        <w:t>Осуществлять, совместно с Комитетом экономического развития, промышленной политики и торговли Санкт-Петербурга контроль за соблюденном требовании, установленных Федеральным законом «О розничных рынках и о внесении изменений в Трудовой кодекс Российской Федерации».</w:t>
      </w:r>
      <w:proofErr w:type="gramEnd"/>
    </w:p>
    <w:p w:rsidR="003772CD" w:rsidRPr="00875035" w:rsidRDefault="003772CD" w:rsidP="003772CD">
      <w:pPr>
        <w:spacing w:line="360" w:lineRule="auto"/>
        <w:ind w:firstLine="709"/>
        <w:jc w:val="both"/>
        <w:rPr>
          <w:sz w:val="28"/>
          <w:szCs w:val="28"/>
        </w:rPr>
      </w:pPr>
      <w:r w:rsidRPr="00875035">
        <w:rPr>
          <w:sz w:val="28"/>
          <w:szCs w:val="28"/>
        </w:rPr>
        <w:t>Между тем, полномочие администраций районов, установленное в п. 3.32 положения об отделе потребительского рынка администрации Выборгского было признано утратившим силу с 13 марта 2013 года, а полномочие, указанное в п. 3.18 изложено в новой редакции Положения об администрации района Санкт-Петербурга.</w:t>
      </w:r>
    </w:p>
    <w:p w:rsidR="003772CD" w:rsidRPr="00875035" w:rsidRDefault="003772CD" w:rsidP="003772CD">
      <w:pPr>
        <w:spacing w:line="360" w:lineRule="auto"/>
        <w:ind w:firstLine="709"/>
        <w:jc w:val="both"/>
        <w:rPr>
          <w:sz w:val="28"/>
          <w:szCs w:val="28"/>
        </w:rPr>
      </w:pPr>
      <w:r w:rsidRPr="00875035">
        <w:rPr>
          <w:sz w:val="28"/>
          <w:szCs w:val="28"/>
        </w:rPr>
        <w:t>Полномочие по осуществлению мероприятий по упорядочению размещения объектов мелкорозничной торговли выходит за рамки предоставленных администрациям районов полномочий и может привести к возникновению коррупционных рисков, поскольку предполагает наличие взаимодействия с субъектами предпринимательской деятельности.</w:t>
      </w:r>
    </w:p>
    <w:p w:rsidR="003772CD" w:rsidRPr="00875035" w:rsidRDefault="003772CD" w:rsidP="003772CD">
      <w:pPr>
        <w:spacing w:line="360" w:lineRule="auto"/>
        <w:ind w:firstLine="709"/>
        <w:jc w:val="both"/>
        <w:rPr>
          <w:sz w:val="28"/>
          <w:szCs w:val="28"/>
        </w:rPr>
      </w:pPr>
      <w:r w:rsidRPr="00875035">
        <w:rPr>
          <w:sz w:val="28"/>
          <w:szCs w:val="28"/>
        </w:rPr>
        <w:t>Представляется необходимым привести формулировки полномочий в соответствие с Положением об администрациях районов Санкт-Петербурга, а также исключить полномочия, выходящие за рамки предоставленных Положением об администрациях районов Санкт-Петербурга, в том числе утратившие силу.</w:t>
      </w:r>
    </w:p>
    <w:p w:rsidR="003772CD" w:rsidRPr="00875035" w:rsidRDefault="003772CD" w:rsidP="003772CD">
      <w:pPr>
        <w:spacing w:line="360" w:lineRule="auto"/>
        <w:ind w:firstLine="709"/>
        <w:jc w:val="both"/>
        <w:rPr>
          <w:sz w:val="28"/>
          <w:szCs w:val="28"/>
        </w:rPr>
      </w:pPr>
      <w:r w:rsidRPr="00875035">
        <w:rPr>
          <w:sz w:val="28"/>
          <w:szCs w:val="28"/>
        </w:rPr>
        <w:t xml:space="preserve">2. Администрация </w:t>
      </w:r>
      <w:proofErr w:type="spellStart"/>
      <w:r w:rsidRPr="00875035">
        <w:rPr>
          <w:sz w:val="28"/>
          <w:szCs w:val="28"/>
        </w:rPr>
        <w:t>Колпинского</w:t>
      </w:r>
      <w:proofErr w:type="spellEnd"/>
      <w:r w:rsidRPr="00875035">
        <w:rPr>
          <w:sz w:val="28"/>
          <w:szCs w:val="28"/>
        </w:rPr>
        <w:t xml:space="preserve"> района Санкт-Петербурга.</w:t>
      </w:r>
    </w:p>
    <w:p w:rsidR="003772CD" w:rsidRPr="00875035" w:rsidRDefault="003772CD" w:rsidP="003772CD">
      <w:pPr>
        <w:spacing w:line="360" w:lineRule="auto"/>
        <w:ind w:firstLine="709"/>
        <w:jc w:val="both"/>
        <w:rPr>
          <w:sz w:val="28"/>
          <w:szCs w:val="28"/>
        </w:rPr>
      </w:pPr>
      <w:r w:rsidRPr="00875035">
        <w:rPr>
          <w:sz w:val="28"/>
          <w:szCs w:val="28"/>
        </w:rPr>
        <w:lastRenderedPageBreak/>
        <w:t xml:space="preserve">Пунктом 3.16 положения об отделе потребительского рынка администрации </w:t>
      </w:r>
      <w:proofErr w:type="spellStart"/>
      <w:r w:rsidRPr="00875035">
        <w:rPr>
          <w:sz w:val="28"/>
          <w:szCs w:val="28"/>
        </w:rPr>
        <w:t>Колпинского</w:t>
      </w:r>
      <w:proofErr w:type="spellEnd"/>
      <w:r w:rsidRPr="00875035">
        <w:rPr>
          <w:sz w:val="28"/>
          <w:szCs w:val="28"/>
        </w:rPr>
        <w:t xml:space="preserve"> района Санкт-Петербурга установлено следующее полномочие:</w:t>
      </w:r>
    </w:p>
    <w:p w:rsidR="003772CD" w:rsidRPr="00875035" w:rsidRDefault="003772CD" w:rsidP="003772CD">
      <w:pPr>
        <w:spacing w:line="360" w:lineRule="auto"/>
        <w:ind w:firstLine="709"/>
        <w:jc w:val="both"/>
        <w:rPr>
          <w:sz w:val="28"/>
          <w:szCs w:val="28"/>
        </w:rPr>
      </w:pPr>
      <w:r w:rsidRPr="00875035">
        <w:rPr>
          <w:sz w:val="28"/>
          <w:szCs w:val="28"/>
        </w:rPr>
        <w:t>«3.16. Оказывать консультации предпринимателям и потребителям по вопросам торговли, общественного питания и бытового обслуживания».</w:t>
      </w:r>
    </w:p>
    <w:p w:rsidR="003772CD" w:rsidRPr="00875035" w:rsidRDefault="003772CD" w:rsidP="003772CD">
      <w:pPr>
        <w:spacing w:line="360" w:lineRule="auto"/>
        <w:ind w:firstLine="709"/>
        <w:jc w:val="both"/>
        <w:rPr>
          <w:sz w:val="28"/>
          <w:szCs w:val="28"/>
        </w:rPr>
      </w:pPr>
      <w:r w:rsidRPr="00875035">
        <w:rPr>
          <w:sz w:val="28"/>
          <w:szCs w:val="28"/>
        </w:rPr>
        <w:t>Представляется, что в такой формулировке данное полномочие предполагает наличие порядка (регламента) оказания указанных консультаций, в том числе установления времени и места проведения консультаций.</w:t>
      </w:r>
    </w:p>
    <w:p w:rsidR="003772CD" w:rsidRPr="00875035" w:rsidRDefault="003772CD" w:rsidP="003772CD">
      <w:pPr>
        <w:spacing w:line="360" w:lineRule="auto"/>
        <w:ind w:firstLine="709"/>
        <w:jc w:val="both"/>
        <w:rPr>
          <w:sz w:val="28"/>
          <w:szCs w:val="28"/>
        </w:rPr>
      </w:pPr>
      <w:r w:rsidRPr="00875035">
        <w:rPr>
          <w:sz w:val="28"/>
          <w:szCs w:val="28"/>
        </w:rPr>
        <w:t xml:space="preserve">Между тем, в соответствии с пунктом 3.1.10. Положения об администрации </w:t>
      </w:r>
      <w:proofErr w:type="gramStart"/>
      <w:r w:rsidRPr="00875035">
        <w:rPr>
          <w:sz w:val="28"/>
          <w:szCs w:val="28"/>
        </w:rPr>
        <w:t>района Санкт-Петербурга, утвержденного постановлением Правительства Санкт-Петербурга от 26 августа 2008 года № 1078 администрации районов наделены</w:t>
      </w:r>
      <w:proofErr w:type="gramEnd"/>
      <w:r w:rsidRPr="00875035">
        <w:rPr>
          <w:sz w:val="28"/>
          <w:szCs w:val="28"/>
        </w:rPr>
        <w:t xml:space="preserve"> полномочием «обеспечивать рассмотрение обращений граждан в соответствии с действующим законодательством, обеспечивать организацию приема граждан и представителей организаций по вопросам, отнесенным к компетенции Администрации». Таким образом, представляется необходимым изложить рассмотренной полномочие в терминах, установленных Положением об администрациях районов Санкт-Петербурга, для обеспечения единообразия и согласованности норм.</w:t>
      </w:r>
    </w:p>
    <w:p w:rsidR="003772CD" w:rsidRPr="00875035" w:rsidRDefault="003772CD" w:rsidP="003772CD">
      <w:pPr>
        <w:spacing w:line="360" w:lineRule="auto"/>
        <w:ind w:firstLine="709"/>
        <w:jc w:val="both"/>
        <w:rPr>
          <w:sz w:val="28"/>
          <w:szCs w:val="28"/>
        </w:rPr>
      </w:pPr>
      <w:r w:rsidRPr="00875035">
        <w:rPr>
          <w:sz w:val="28"/>
          <w:szCs w:val="28"/>
        </w:rPr>
        <w:t>3. Администрация Красногвардейского района</w:t>
      </w:r>
      <w:proofErr w:type="gramStart"/>
      <w:r w:rsidRPr="00875035">
        <w:rPr>
          <w:sz w:val="28"/>
          <w:szCs w:val="28"/>
        </w:rPr>
        <w:t xml:space="preserve"> С</w:t>
      </w:r>
      <w:proofErr w:type="gramEnd"/>
      <w:r w:rsidRPr="00875035">
        <w:rPr>
          <w:sz w:val="28"/>
          <w:szCs w:val="28"/>
        </w:rPr>
        <w:t>анкт Петербурга.</w:t>
      </w:r>
    </w:p>
    <w:p w:rsidR="003772CD" w:rsidRPr="00875035" w:rsidRDefault="003772CD" w:rsidP="003772CD">
      <w:pPr>
        <w:spacing w:line="360" w:lineRule="auto"/>
        <w:ind w:firstLine="709"/>
        <w:jc w:val="both"/>
        <w:rPr>
          <w:sz w:val="28"/>
          <w:szCs w:val="28"/>
        </w:rPr>
      </w:pPr>
      <w:r w:rsidRPr="00875035">
        <w:rPr>
          <w:sz w:val="28"/>
          <w:szCs w:val="28"/>
        </w:rPr>
        <w:t>Пунктами 3.35 и 3.36 положения об отделе потребительского рынка администрации Красногвардейского района Санкт-Петербурга установлены следующие полномочия:</w:t>
      </w:r>
    </w:p>
    <w:p w:rsidR="003772CD" w:rsidRPr="00875035" w:rsidRDefault="003772CD" w:rsidP="003772CD">
      <w:pPr>
        <w:spacing w:line="360" w:lineRule="auto"/>
        <w:ind w:firstLine="709"/>
        <w:jc w:val="both"/>
        <w:rPr>
          <w:sz w:val="28"/>
          <w:szCs w:val="28"/>
        </w:rPr>
      </w:pPr>
      <w:r w:rsidRPr="00875035">
        <w:rPr>
          <w:sz w:val="28"/>
          <w:szCs w:val="28"/>
        </w:rPr>
        <w:t>«3.35. Формировать, вести и актуализировать территориальный реестр объектов потребительского рынка Санкт-Петербурга, представлять в соответствующий исполнительный орган государственной власти Санкт-Петербурга территориальные реестры для их включения в Реестр объектов потребительского рынка Санкт-Петербурга.</w:t>
      </w:r>
    </w:p>
    <w:p w:rsidR="003772CD" w:rsidRPr="00875035" w:rsidRDefault="003772CD" w:rsidP="003772CD">
      <w:pPr>
        <w:spacing w:line="360" w:lineRule="auto"/>
        <w:ind w:firstLine="709"/>
        <w:jc w:val="both"/>
        <w:rPr>
          <w:sz w:val="28"/>
          <w:szCs w:val="28"/>
        </w:rPr>
      </w:pPr>
      <w:r w:rsidRPr="00875035">
        <w:rPr>
          <w:sz w:val="28"/>
          <w:szCs w:val="28"/>
        </w:rPr>
        <w:lastRenderedPageBreak/>
        <w:t>3.36.</w:t>
      </w:r>
      <w:r w:rsidRPr="00875035">
        <w:rPr>
          <w:sz w:val="28"/>
          <w:szCs w:val="28"/>
        </w:rPr>
        <w:tab/>
        <w:t xml:space="preserve">Осуществлять </w:t>
      </w:r>
      <w:proofErr w:type="gramStart"/>
      <w:r w:rsidRPr="00875035">
        <w:rPr>
          <w:sz w:val="28"/>
          <w:szCs w:val="28"/>
        </w:rPr>
        <w:t>контроль за</w:t>
      </w:r>
      <w:proofErr w:type="gramEnd"/>
      <w:r w:rsidRPr="00875035">
        <w:rPr>
          <w:sz w:val="28"/>
          <w:szCs w:val="28"/>
        </w:rPr>
        <w:t xml:space="preserve"> соответствием деятельности магазинов пешеходной доступности требованиям к магазинам пешеходной доступности, установленным Правительством Санкт-Петербурга».</w:t>
      </w:r>
    </w:p>
    <w:p w:rsidR="003772CD" w:rsidRPr="00875035" w:rsidRDefault="003772CD" w:rsidP="003772CD">
      <w:pPr>
        <w:spacing w:line="360" w:lineRule="auto"/>
        <w:ind w:firstLine="709"/>
        <w:jc w:val="both"/>
        <w:rPr>
          <w:sz w:val="28"/>
          <w:szCs w:val="28"/>
        </w:rPr>
      </w:pPr>
      <w:r w:rsidRPr="00875035">
        <w:rPr>
          <w:sz w:val="28"/>
          <w:szCs w:val="28"/>
        </w:rPr>
        <w:t>Нормы, закрепляющие данные полномочия администраций районов Санкт-Петербурга, были признаны утратившими силу (по полномочию 3.36) или изложены в новой редакции (3.35). Таким образом, представляется необходимым привести положение об отделе потребительского рынка администрации Красногвардейского района Санкт-Петербурга в соответствие с Положением об администрациях районов Санкт-Петербурга.</w:t>
      </w:r>
    </w:p>
    <w:p w:rsidR="003772CD" w:rsidRPr="00875035" w:rsidRDefault="003772CD" w:rsidP="003772CD">
      <w:pPr>
        <w:spacing w:line="360" w:lineRule="auto"/>
        <w:ind w:firstLine="709"/>
        <w:jc w:val="both"/>
        <w:rPr>
          <w:sz w:val="28"/>
          <w:szCs w:val="28"/>
        </w:rPr>
      </w:pPr>
      <w:r w:rsidRPr="00875035">
        <w:rPr>
          <w:sz w:val="28"/>
          <w:szCs w:val="28"/>
        </w:rPr>
        <w:t>4. Администрация Кронштадтского района</w:t>
      </w:r>
      <w:proofErr w:type="gramStart"/>
      <w:r w:rsidRPr="00875035">
        <w:rPr>
          <w:sz w:val="28"/>
          <w:szCs w:val="28"/>
        </w:rPr>
        <w:t xml:space="preserve"> С</w:t>
      </w:r>
      <w:proofErr w:type="gramEnd"/>
      <w:r w:rsidRPr="00875035">
        <w:rPr>
          <w:sz w:val="28"/>
          <w:szCs w:val="28"/>
        </w:rPr>
        <w:t>анкт Петербурга.</w:t>
      </w:r>
    </w:p>
    <w:p w:rsidR="003772CD" w:rsidRPr="00875035" w:rsidRDefault="003772CD" w:rsidP="003772CD">
      <w:pPr>
        <w:spacing w:line="360" w:lineRule="auto"/>
        <w:ind w:firstLine="709"/>
        <w:jc w:val="both"/>
        <w:rPr>
          <w:sz w:val="28"/>
          <w:szCs w:val="28"/>
        </w:rPr>
      </w:pPr>
      <w:r w:rsidRPr="00875035">
        <w:rPr>
          <w:sz w:val="28"/>
          <w:szCs w:val="28"/>
        </w:rPr>
        <w:t>Пунктами 3.25 и 3.46 положения об отделе потребительского рынка администрации Кронштадтского района Санкт-Петербурга установлены следующие полномочия:</w:t>
      </w:r>
    </w:p>
    <w:p w:rsidR="003772CD" w:rsidRPr="00875035" w:rsidRDefault="003772CD" w:rsidP="003772CD">
      <w:pPr>
        <w:spacing w:line="360" w:lineRule="auto"/>
        <w:ind w:firstLine="709"/>
        <w:jc w:val="both"/>
        <w:rPr>
          <w:bCs/>
          <w:iCs/>
          <w:sz w:val="28"/>
          <w:szCs w:val="28"/>
        </w:rPr>
      </w:pPr>
      <w:r w:rsidRPr="00875035">
        <w:rPr>
          <w:sz w:val="28"/>
          <w:szCs w:val="28"/>
        </w:rPr>
        <w:t>«</w:t>
      </w:r>
      <w:r w:rsidRPr="00875035">
        <w:rPr>
          <w:bCs/>
          <w:iCs/>
          <w:sz w:val="28"/>
          <w:szCs w:val="28"/>
        </w:rPr>
        <w:t>3.25.</w:t>
      </w:r>
      <w:r w:rsidRPr="00875035">
        <w:rPr>
          <w:bCs/>
          <w:iCs/>
          <w:sz w:val="28"/>
          <w:szCs w:val="28"/>
        </w:rPr>
        <w:tab/>
        <w:t>Готовить и направлять в порядке, установленным Правительством</w:t>
      </w:r>
      <w:proofErr w:type="gramStart"/>
      <w:r w:rsidRPr="00875035">
        <w:rPr>
          <w:bCs/>
          <w:iCs/>
          <w:sz w:val="28"/>
          <w:szCs w:val="28"/>
        </w:rPr>
        <w:t xml:space="preserve"> С</w:t>
      </w:r>
      <w:proofErr w:type="gramEnd"/>
      <w:r w:rsidRPr="00875035">
        <w:rPr>
          <w:bCs/>
          <w:iCs/>
          <w:sz w:val="28"/>
          <w:szCs w:val="28"/>
        </w:rPr>
        <w:t>анкт- Петербурга, в Комитет экономического развития, промышленной политики и торговли предложения о земельных участках, расположенных на территории Кронштадтского района Санкт-Петербурга, в целях включения их в адресную программу размещения объектов потребительского рынка, а также внесения в нее изменений.</w:t>
      </w:r>
    </w:p>
    <w:p w:rsidR="003772CD" w:rsidRPr="00875035" w:rsidRDefault="003772CD" w:rsidP="003772CD">
      <w:pPr>
        <w:spacing w:line="360" w:lineRule="auto"/>
        <w:ind w:firstLine="709"/>
        <w:jc w:val="both"/>
        <w:rPr>
          <w:sz w:val="28"/>
          <w:szCs w:val="28"/>
        </w:rPr>
      </w:pPr>
      <w:r w:rsidRPr="00875035">
        <w:rPr>
          <w:bCs/>
          <w:iCs/>
          <w:sz w:val="28"/>
          <w:szCs w:val="28"/>
        </w:rPr>
        <w:t xml:space="preserve">3.34. Осуществлять совместно с Комитетом экономического развития, промышленной политики и торговли </w:t>
      </w:r>
      <w:proofErr w:type="gramStart"/>
      <w:r w:rsidRPr="00875035">
        <w:rPr>
          <w:bCs/>
          <w:iCs/>
          <w:sz w:val="28"/>
          <w:szCs w:val="28"/>
        </w:rPr>
        <w:t>контроль за</w:t>
      </w:r>
      <w:proofErr w:type="gramEnd"/>
      <w:r w:rsidRPr="00875035">
        <w:rPr>
          <w:bCs/>
          <w:iCs/>
          <w:sz w:val="28"/>
          <w:szCs w:val="28"/>
        </w:rPr>
        <w:t xml:space="preserve"> соблюдением требований, установленных Федеральным законом «О розничных рынках и о внесении изменений в Трудовой кодекс Российской Федерации</w:t>
      </w:r>
      <w:r w:rsidRPr="00875035">
        <w:rPr>
          <w:sz w:val="28"/>
          <w:szCs w:val="28"/>
        </w:rPr>
        <w:t>».</w:t>
      </w:r>
    </w:p>
    <w:p w:rsidR="003772CD" w:rsidRPr="00875035" w:rsidRDefault="003772CD" w:rsidP="003772CD">
      <w:pPr>
        <w:spacing w:line="360" w:lineRule="auto"/>
        <w:ind w:firstLine="709"/>
        <w:jc w:val="both"/>
        <w:rPr>
          <w:sz w:val="28"/>
          <w:szCs w:val="28"/>
        </w:rPr>
      </w:pPr>
      <w:r w:rsidRPr="00875035">
        <w:rPr>
          <w:sz w:val="28"/>
          <w:szCs w:val="28"/>
        </w:rPr>
        <w:t>Нормы, закрепляющие данные полномочия администраций районов Санкт-Петербурга, были признаны утратившими силу (по полномочию 3.34) или изложены в новой редакции (3.25). Также представляется необходимым привести положение об отделе потребительского рынка администрации Красногвардейского района Санкт-Петербурга в соответствие с Положением об администрациях районов Санкт-Петербурга.</w:t>
      </w:r>
    </w:p>
    <w:p w:rsidR="003772CD" w:rsidRPr="00875035" w:rsidRDefault="003772CD" w:rsidP="003772CD">
      <w:pPr>
        <w:spacing w:line="360" w:lineRule="auto"/>
        <w:ind w:firstLine="709"/>
        <w:jc w:val="both"/>
        <w:rPr>
          <w:sz w:val="28"/>
          <w:szCs w:val="28"/>
        </w:rPr>
      </w:pPr>
      <w:r w:rsidRPr="003772CD">
        <w:rPr>
          <w:sz w:val="28"/>
          <w:szCs w:val="28"/>
        </w:rPr>
        <w:t xml:space="preserve">5. </w:t>
      </w:r>
      <w:r w:rsidRPr="00875035">
        <w:rPr>
          <w:sz w:val="28"/>
          <w:szCs w:val="28"/>
        </w:rPr>
        <w:t>Администрация Курортного района Санкт-Петербурга.</w:t>
      </w:r>
    </w:p>
    <w:p w:rsidR="003772CD" w:rsidRPr="00875035" w:rsidRDefault="003772CD" w:rsidP="003772CD">
      <w:pPr>
        <w:spacing w:line="360" w:lineRule="auto"/>
        <w:ind w:firstLine="709"/>
        <w:jc w:val="both"/>
        <w:rPr>
          <w:sz w:val="28"/>
          <w:szCs w:val="28"/>
        </w:rPr>
      </w:pPr>
      <w:r w:rsidRPr="00875035">
        <w:rPr>
          <w:sz w:val="28"/>
          <w:szCs w:val="28"/>
        </w:rPr>
        <w:lastRenderedPageBreak/>
        <w:t>Пунктами 3.21 и 3.27 положения об отделе потребительского рынка администрации Курортного района Санкт-Петербурга установлены следующие полномочия:</w:t>
      </w:r>
    </w:p>
    <w:p w:rsidR="003772CD" w:rsidRPr="00875035" w:rsidRDefault="003772CD" w:rsidP="003772CD">
      <w:pPr>
        <w:spacing w:line="360" w:lineRule="auto"/>
        <w:ind w:firstLine="709"/>
        <w:jc w:val="both"/>
        <w:rPr>
          <w:sz w:val="28"/>
          <w:szCs w:val="28"/>
        </w:rPr>
      </w:pPr>
      <w:r w:rsidRPr="00875035">
        <w:rPr>
          <w:sz w:val="28"/>
          <w:szCs w:val="28"/>
        </w:rPr>
        <w:t xml:space="preserve">«3.21. Принимать участие в установленном порядке в рассмотрении предложений организаций и индивидуальных предпринимателей без образования юридического лица о готовности организовать магазины пешеходной доступности на территории района, а также осуществлять мероприятия по организации </w:t>
      </w:r>
      <w:proofErr w:type="gramStart"/>
      <w:r w:rsidRPr="00875035">
        <w:rPr>
          <w:sz w:val="28"/>
          <w:szCs w:val="28"/>
        </w:rPr>
        <w:t>контроля за</w:t>
      </w:r>
      <w:proofErr w:type="gramEnd"/>
      <w:r w:rsidRPr="00875035">
        <w:rPr>
          <w:sz w:val="28"/>
          <w:szCs w:val="28"/>
        </w:rPr>
        <w:t xml:space="preserve"> соответствием деятельности магазинов пешеходной доступности требованиям к магазину пешеходной доступности, установленным Правительством Санкт-Петербурга.</w:t>
      </w:r>
    </w:p>
    <w:p w:rsidR="003772CD" w:rsidRPr="00875035" w:rsidRDefault="003772CD" w:rsidP="003772CD">
      <w:pPr>
        <w:spacing w:line="360" w:lineRule="auto"/>
        <w:ind w:firstLine="709"/>
        <w:jc w:val="both"/>
        <w:rPr>
          <w:sz w:val="28"/>
          <w:szCs w:val="28"/>
        </w:rPr>
      </w:pPr>
      <w:r w:rsidRPr="00875035">
        <w:rPr>
          <w:sz w:val="28"/>
          <w:szCs w:val="28"/>
        </w:rPr>
        <w:t xml:space="preserve">3.27. Принимать участие совместно с Комитетом по развитию предпринимательства и потребительского рынка Санкт-Петербурга в организации </w:t>
      </w:r>
      <w:proofErr w:type="gramStart"/>
      <w:r w:rsidRPr="00875035">
        <w:rPr>
          <w:sz w:val="28"/>
          <w:szCs w:val="28"/>
        </w:rPr>
        <w:t>контроля за</w:t>
      </w:r>
      <w:proofErr w:type="gramEnd"/>
      <w:r w:rsidRPr="00875035">
        <w:rPr>
          <w:sz w:val="28"/>
          <w:szCs w:val="28"/>
        </w:rPr>
        <w:t xml:space="preserve"> соблюдением требований, установленных Федеральным законом «О розничных рынках и о внесении изменений в Трудовой кодекс Российской Федерации».</w:t>
      </w:r>
    </w:p>
    <w:p w:rsidR="003772CD" w:rsidRPr="00875035" w:rsidRDefault="003772CD" w:rsidP="003772CD">
      <w:pPr>
        <w:spacing w:line="360" w:lineRule="auto"/>
        <w:ind w:firstLine="709"/>
        <w:jc w:val="both"/>
        <w:rPr>
          <w:sz w:val="28"/>
          <w:szCs w:val="28"/>
        </w:rPr>
      </w:pPr>
      <w:r w:rsidRPr="00875035">
        <w:rPr>
          <w:sz w:val="28"/>
          <w:szCs w:val="28"/>
        </w:rPr>
        <w:t xml:space="preserve">Между тем, нормы, закрепляющие данные полномочия администраций районов Санкт-Петербурга, были признаны утратившими силу с 14 мая 2015 года и с 13 марта 2013 года соответственно. Таким образом, предлагается привести положение об отделе потребительского рынка администрации Курортного района Санкт-Петербурга в соответствие с действующей редакцией Положения об администрации района Санкт-Петербурга. </w:t>
      </w:r>
    </w:p>
    <w:p w:rsidR="003772CD" w:rsidRPr="00875035" w:rsidRDefault="003772CD" w:rsidP="003772CD">
      <w:pPr>
        <w:spacing w:line="360" w:lineRule="auto"/>
        <w:ind w:firstLine="709"/>
        <w:jc w:val="both"/>
        <w:rPr>
          <w:sz w:val="28"/>
          <w:szCs w:val="28"/>
        </w:rPr>
      </w:pPr>
      <w:r w:rsidRPr="003772CD">
        <w:rPr>
          <w:sz w:val="28"/>
          <w:szCs w:val="28"/>
        </w:rPr>
        <w:t xml:space="preserve">6. </w:t>
      </w:r>
      <w:r w:rsidRPr="00875035">
        <w:rPr>
          <w:sz w:val="28"/>
          <w:szCs w:val="28"/>
        </w:rPr>
        <w:t xml:space="preserve">Администрация </w:t>
      </w:r>
      <w:proofErr w:type="spellStart"/>
      <w:r w:rsidRPr="00875035">
        <w:rPr>
          <w:sz w:val="28"/>
          <w:szCs w:val="28"/>
        </w:rPr>
        <w:t>Петродворцового</w:t>
      </w:r>
      <w:proofErr w:type="spellEnd"/>
      <w:r w:rsidRPr="00875035">
        <w:rPr>
          <w:sz w:val="28"/>
          <w:szCs w:val="28"/>
        </w:rPr>
        <w:t xml:space="preserve"> района Санкт-Петербурга.</w:t>
      </w:r>
    </w:p>
    <w:p w:rsidR="003772CD" w:rsidRPr="00875035" w:rsidRDefault="003772CD" w:rsidP="003772CD">
      <w:pPr>
        <w:spacing w:line="360" w:lineRule="auto"/>
        <w:ind w:firstLine="709"/>
        <w:jc w:val="both"/>
        <w:rPr>
          <w:sz w:val="28"/>
          <w:szCs w:val="28"/>
        </w:rPr>
      </w:pPr>
      <w:r w:rsidRPr="00875035">
        <w:rPr>
          <w:sz w:val="28"/>
          <w:szCs w:val="28"/>
        </w:rPr>
        <w:t xml:space="preserve">Пунктами 3.43, 3.44, 3.47 и 3.48 положения об отделе потребительского рынка администрации </w:t>
      </w:r>
      <w:proofErr w:type="spellStart"/>
      <w:r w:rsidRPr="00875035">
        <w:rPr>
          <w:sz w:val="28"/>
          <w:szCs w:val="28"/>
        </w:rPr>
        <w:t>Петродворцового</w:t>
      </w:r>
      <w:proofErr w:type="spellEnd"/>
      <w:r w:rsidRPr="00875035">
        <w:rPr>
          <w:sz w:val="28"/>
          <w:szCs w:val="28"/>
        </w:rPr>
        <w:t xml:space="preserve"> района Санкт-Петербурга установлены следующие полномочия:</w:t>
      </w:r>
    </w:p>
    <w:p w:rsidR="003772CD" w:rsidRPr="00875035" w:rsidRDefault="003772CD" w:rsidP="003772CD">
      <w:pPr>
        <w:spacing w:line="360" w:lineRule="auto"/>
        <w:ind w:firstLine="709"/>
        <w:jc w:val="both"/>
        <w:rPr>
          <w:sz w:val="28"/>
          <w:szCs w:val="28"/>
        </w:rPr>
      </w:pPr>
      <w:r w:rsidRPr="00875035">
        <w:rPr>
          <w:sz w:val="28"/>
          <w:szCs w:val="28"/>
        </w:rPr>
        <w:t xml:space="preserve">«3.43. </w:t>
      </w:r>
      <w:proofErr w:type="gramStart"/>
      <w:r w:rsidRPr="00875035">
        <w:rPr>
          <w:sz w:val="28"/>
          <w:szCs w:val="28"/>
        </w:rPr>
        <w:t xml:space="preserve">Разрабатывает и готовит к утверждению адресные программы размещения объектов и комплексов (зон) мелкорозничной торговли, в том числе адресные программы размещения объектов сезонной торговли, если указанные полномочия не отнесены в соответствии с действующим законодательством к компетенции иных исполнительных органов </w:t>
      </w:r>
      <w:r w:rsidRPr="00875035">
        <w:rPr>
          <w:sz w:val="28"/>
          <w:szCs w:val="28"/>
        </w:rPr>
        <w:lastRenderedPageBreak/>
        <w:t>государственной власти Санкт-Петербурга или органов местного самоуправления в Санкт-Петербурге, участвует в согласовании адресных программ размещения объектов мелкорозничной торговли, используемых для реализации периодической</w:t>
      </w:r>
      <w:proofErr w:type="gramEnd"/>
      <w:r w:rsidRPr="00875035">
        <w:rPr>
          <w:sz w:val="28"/>
          <w:szCs w:val="28"/>
        </w:rPr>
        <w:t xml:space="preserve"> печатной продукции.</w:t>
      </w:r>
    </w:p>
    <w:p w:rsidR="003772CD" w:rsidRPr="00875035" w:rsidRDefault="003772CD" w:rsidP="003772CD">
      <w:pPr>
        <w:spacing w:line="360" w:lineRule="auto"/>
        <w:ind w:firstLine="709"/>
        <w:jc w:val="both"/>
        <w:rPr>
          <w:sz w:val="28"/>
          <w:szCs w:val="28"/>
        </w:rPr>
      </w:pPr>
      <w:r w:rsidRPr="00875035">
        <w:rPr>
          <w:sz w:val="28"/>
          <w:szCs w:val="28"/>
        </w:rPr>
        <w:t>3.44. Участвует в подготовке для выдачи технических заданий на проектирование, размещение (замену, реконструкцию), содержание и эксплуатацию объектов и комплексов (зон) мелкорозничной торговли некапитального характера на предоставленных Санкт-Петербургом в аренду земельных участках, за исключением объектов, используемых для реализации периодической печатной продукции, и иных случаев, установленных Правительством Санкт-Петербурга.</w:t>
      </w:r>
    </w:p>
    <w:p w:rsidR="003772CD" w:rsidRPr="00875035" w:rsidRDefault="003772CD" w:rsidP="003772CD">
      <w:pPr>
        <w:spacing w:line="360" w:lineRule="auto"/>
        <w:ind w:firstLine="709"/>
        <w:jc w:val="both"/>
        <w:rPr>
          <w:sz w:val="28"/>
          <w:szCs w:val="28"/>
        </w:rPr>
      </w:pPr>
      <w:r w:rsidRPr="00875035">
        <w:rPr>
          <w:sz w:val="28"/>
          <w:szCs w:val="28"/>
        </w:rPr>
        <w:t>3.47. Формирует, ведет и актуализирует территориальный реестр объектов потребительского рынка Санкт-Петербурга, представляет в соответствующий исполнительный орган государственной власти Санкт-Петербурга территориальные реестры для их включения в Реестр объектов потребительского рынка Санкт-Петербурга.</w:t>
      </w:r>
    </w:p>
    <w:p w:rsidR="003772CD" w:rsidRPr="00875035" w:rsidRDefault="003772CD" w:rsidP="003772CD">
      <w:pPr>
        <w:spacing w:line="360" w:lineRule="auto"/>
        <w:ind w:firstLine="709"/>
        <w:jc w:val="both"/>
        <w:rPr>
          <w:sz w:val="28"/>
          <w:szCs w:val="28"/>
        </w:rPr>
      </w:pPr>
      <w:r w:rsidRPr="00875035">
        <w:rPr>
          <w:sz w:val="28"/>
          <w:szCs w:val="28"/>
        </w:rPr>
        <w:t xml:space="preserve">3.48. Участвует в установленном порядке в рассмотрении предложений организаций и индивидуальных предпринимателей без образования юридического лица о готовности организовать магазины пешеходной доступности, а также осуществляет </w:t>
      </w:r>
      <w:proofErr w:type="gramStart"/>
      <w:r w:rsidRPr="00875035">
        <w:rPr>
          <w:sz w:val="28"/>
          <w:szCs w:val="28"/>
        </w:rPr>
        <w:t>контроль за</w:t>
      </w:r>
      <w:proofErr w:type="gramEnd"/>
      <w:r w:rsidRPr="00875035">
        <w:rPr>
          <w:sz w:val="28"/>
          <w:szCs w:val="28"/>
        </w:rPr>
        <w:t xml:space="preserve"> соответствием деятельности магазинов пешеходной доступности требованиям к магазину пешеходной доступности, установленным Правительством Санкт-Петербурга».</w:t>
      </w:r>
    </w:p>
    <w:p w:rsidR="003772CD" w:rsidRPr="00875035" w:rsidRDefault="003772CD" w:rsidP="003772CD">
      <w:pPr>
        <w:spacing w:line="360" w:lineRule="auto"/>
        <w:ind w:firstLine="709"/>
        <w:jc w:val="both"/>
        <w:rPr>
          <w:sz w:val="28"/>
          <w:szCs w:val="28"/>
        </w:rPr>
      </w:pPr>
      <w:r w:rsidRPr="00875035">
        <w:rPr>
          <w:sz w:val="28"/>
          <w:szCs w:val="28"/>
        </w:rPr>
        <w:t xml:space="preserve">Данные полномочия администраций районов Санкт-Петербурга также в разное время были признаны утратившими силу. Также предлагается привести положение об отделе потребительского рынка администрации </w:t>
      </w:r>
      <w:proofErr w:type="spellStart"/>
      <w:r w:rsidRPr="00875035">
        <w:rPr>
          <w:sz w:val="28"/>
          <w:szCs w:val="28"/>
        </w:rPr>
        <w:t>Петродворцового</w:t>
      </w:r>
      <w:proofErr w:type="spellEnd"/>
      <w:r w:rsidRPr="00875035">
        <w:rPr>
          <w:sz w:val="28"/>
          <w:szCs w:val="28"/>
        </w:rPr>
        <w:t xml:space="preserve">  района Санкт-Петербурга в соответствие с действующей редакцией Положения об администрации района Санкт-Петербурга. </w:t>
      </w:r>
    </w:p>
    <w:p w:rsidR="003772CD" w:rsidRPr="00875035" w:rsidRDefault="003772CD" w:rsidP="003772CD">
      <w:pPr>
        <w:spacing w:line="360" w:lineRule="auto"/>
        <w:ind w:firstLine="709"/>
        <w:jc w:val="both"/>
        <w:rPr>
          <w:sz w:val="28"/>
          <w:szCs w:val="28"/>
        </w:rPr>
      </w:pPr>
      <w:r w:rsidRPr="003772CD">
        <w:rPr>
          <w:sz w:val="28"/>
          <w:szCs w:val="28"/>
        </w:rPr>
        <w:t xml:space="preserve">7. </w:t>
      </w:r>
      <w:r w:rsidRPr="00875035">
        <w:rPr>
          <w:sz w:val="28"/>
          <w:szCs w:val="28"/>
        </w:rPr>
        <w:t>Администрация Пушкинского района Санкт-Петербурга.</w:t>
      </w:r>
    </w:p>
    <w:p w:rsidR="003772CD" w:rsidRPr="00875035" w:rsidRDefault="003772CD" w:rsidP="003772CD">
      <w:pPr>
        <w:spacing w:line="360" w:lineRule="auto"/>
        <w:ind w:firstLine="709"/>
        <w:jc w:val="both"/>
        <w:rPr>
          <w:sz w:val="28"/>
          <w:szCs w:val="28"/>
        </w:rPr>
      </w:pPr>
      <w:r w:rsidRPr="00875035">
        <w:rPr>
          <w:sz w:val="28"/>
          <w:szCs w:val="28"/>
        </w:rPr>
        <w:lastRenderedPageBreak/>
        <w:t>Положением о секторе потребительского рынка администрации Пушкинского района Санкт-Петербурга установлены следующие полномочия:</w:t>
      </w:r>
    </w:p>
    <w:p w:rsidR="003772CD" w:rsidRPr="00875035" w:rsidRDefault="003772CD" w:rsidP="003772CD">
      <w:pPr>
        <w:spacing w:line="360" w:lineRule="auto"/>
        <w:ind w:firstLine="709"/>
        <w:jc w:val="both"/>
        <w:rPr>
          <w:sz w:val="28"/>
          <w:szCs w:val="28"/>
        </w:rPr>
      </w:pPr>
      <w:r w:rsidRPr="00875035">
        <w:rPr>
          <w:sz w:val="28"/>
          <w:szCs w:val="28"/>
        </w:rPr>
        <w:t>«3.2.6. Осуществлять мероприятия по повышению культуры обслуживания, внедрению новых форм торговли, принимать меры по вовлечению производителей продовольственных и промышленных товаров на потребительский рынок Пушкинского района, содействовать улучшению их качества, расширению ассортимента в соответствии со спросом населения.</w:t>
      </w:r>
    </w:p>
    <w:p w:rsidR="003772CD" w:rsidRPr="00875035" w:rsidRDefault="003772CD" w:rsidP="003772CD">
      <w:pPr>
        <w:spacing w:line="360" w:lineRule="auto"/>
        <w:ind w:firstLine="709"/>
        <w:jc w:val="both"/>
        <w:rPr>
          <w:sz w:val="28"/>
          <w:szCs w:val="28"/>
        </w:rPr>
      </w:pPr>
      <w:r w:rsidRPr="00875035">
        <w:rPr>
          <w:sz w:val="28"/>
          <w:szCs w:val="28"/>
        </w:rPr>
        <w:t>3.2.7. Обеспечивать организацию и координацию деятельности по и пресечению на территории Пушкинского района фактов товаров в неустановленных местах.</w:t>
      </w:r>
    </w:p>
    <w:p w:rsidR="003772CD" w:rsidRPr="00875035" w:rsidRDefault="003772CD" w:rsidP="003772CD">
      <w:pPr>
        <w:spacing w:line="360" w:lineRule="auto"/>
        <w:ind w:firstLine="709"/>
        <w:jc w:val="both"/>
        <w:rPr>
          <w:sz w:val="28"/>
          <w:szCs w:val="28"/>
        </w:rPr>
      </w:pPr>
      <w:r w:rsidRPr="00875035">
        <w:rPr>
          <w:sz w:val="28"/>
          <w:szCs w:val="28"/>
        </w:rPr>
        <w:t>3.2.11. Координировать работу предприятий торговли и общественного питания при проведении городских и районных мероприятий.</w:t>
      </w:r>
    </w:p>
    <w:p w:rsidR="003772CD" w:rsidRPr="00875035" w:rsidRDefault="003772CD" w:rsidP="003772CD">
      <w:pPr>
        <w:spacing w:line="360" w:lineRule="auto"/>
        <w:ind w:firstLine="709"/>
        <w:jc w:val="both"/>
        <w:rPr>
          <w:sz w:val="28"/>
          <w:szCs w:val="28"/>
        </w:rPr>
      </w:pPr>
      <w:r w:rsidRPr="00875035">
        <w:rPr>
          <w:sz w:val="28"/>
          <w:szCs w:val="28"/>
        </w:rPr>
        <w:t xml:space="preserve">3.2.12. Участвовать в рассмотрении планов застройки районов и проектов строительства жилых домов со встроенными торговыми помещениями с учетом рационального размещения сети предприятий торговли, общественного питания, бытовых услуг в соответствии с установленными нормативами </w:t>
      </w:r>
    </w:p>
    <w:p w:rsidR="003772CD" w:rsidRPr="00875035" w:rsidRDefault="003772CD" w:rsidP="003772CD">
      <w:pPr>
        <w:spacing w:line="360" w:lineRule="auto"/>
        <w:ind w:firstLine="709"/>
        <w:jc w:val="both"/>
        <w:rPr>
          <w:sz w:val="28"/>
          <w:szCs w:val="28"/>
        </w:rPr>
      </w:pPr>
      <w:r w:rsidRPr="00875035">
        <w:rPr>
          <w:sz w:val="28"/>
          <w:szCs w:val="28"/>
        </w:rPr>
        <w:t>3.2.13. Участвовать в рассмотрении вопросов передачи в аренду нежилых помещений и земельных участков для организации новых предприятий торговли, общественного питания, бытовых услуг и объектов мелкорозничной торговли.</w:t>
      </w:r>
    </w:p>
    <w:p w:rsidR="003772CD" w:rsidRPr="00875035" w:rsidRDefault="003772CD" w:rsidP="003772CD">
      <w:pPr>
        <w:spacing w:line="360" w:lineRule="auto"/>
        <w:ind w:firstLine="709"/>
        <w:jc w:val="both"/>
        <w:rPr>
          <w:sz w:val="28"/>
          <w:szCs w:val="28"/>
        </w:rPr>
      </w:pPr>
      <w:r w:rsidRPr="00875035">
        <w:rPr>
          <w:sz w:val="28"/>
          <w:szCs w:val="28"/>
        </w:rPr>
        <w:t xml:space="preserve">3.2.14. Вносить предложения по открытию новых и изменению профиля действующих предприятий торговли, общественного питания и бытовых услуг, а также по упорядочению сети реализации алкогольной продукции и мелкорозничной торговли, в </w:t>
      </w:r>
      <w:proofErr w:type="spellStart"/>
      <w:r w:rsidRPr="00875035">
        <w:rPr>
          <w:sz w:val="28"/>
          <w:szCs w:val="28"/>
        </w:rPr>
        <w:t>т.ч</w:t>
      </w:r>
      <w:proofErr w:type="spellEnd"/>
      <w:r w:rsidRPr="00875035">
        <w:rPr>
          <w:sz w:val="28"/>
          <w:szCs w:val="28"/>
        </w:rPr>
        <w:t>. объектов сезонной торговли».</w:t>
      </w:r>
    </w:p>
    <w:p w:rsidR="003772CD" w:rsidRPr="00875035" w:rsidRDefault="003772CD" w:rsidP="003772CD">
      <w:pPr>
        <w:spacing w:line="360" w:lineRule="auto"/>
        <w:ind w:firstLine="709"/>
        <w:jc w:val="both"/>
        <w:rPr>
          <w:sz w:val="28"/>
          <w:szCs w:val="28"/>
        </w:rPr>
      </w:pPr>
      <w:r w:rsidRPr="00875035">
        <w:rPr>
          <w:sz w:val="28"/>
          <w:szCs w:val="28"/>
        </w:rPr>
        <w:t xml:space="preserve">Указанные полномочия не основаны на полномочия администрации района, установленного Положением об администрациях районов Санкт-Петербурга. При этом полномочия, установленные пунктами 3.2.7, 3.2.11 – </w:t>
      </w:r>
      <w:r w:rsidRPr="00875035">
        <w:rPr>
          <w:sz w:val="28"/>
          <w:szCs w:val="28"/>
        </w:rPr>
        <w:lastRenderedPageBreak/>
        <w:t>3.2.14, предполагают оказание воздействия на субъекты предпринимательской деятельности, как напрямую, так и опосредовано, исходя из принятых решений. При этом отсутствие порядков осуществления данных полномочий ведет к возникновению коррупционных рисков. Представляется необходимым исключить данные полномочия из Положения о секторе потребительского рынка администрации Пушкинского района Санкт-Петербурга.</w:t>
      </w:r>
    </w:p>
    <w:p w:rsidR="003772CD" w:rsidRPr="00875035" w:rsidRDefault="003772CD" w:rsidP="003772CD">
      <w:pPr>
        <w:spacing w:line="360" w:lineRule="auto"/>
        <w:ind w:firstLine="709"/>
        <w:jc w:val="both"/>
        <w:rPr>
          <w:sz w:val="28"/>
          <w:szCs w:val="28"/>
        </w:rPr>
      </w:pPr>
      <w:r w:rsidRPr="00875035">
        <w:rPr>
          <w:sz w:val="28"/>
          <w:szCs w:val="28"/>
        </w:rPr>
        <w:t>Таким образом, в рамках проведенного анализа были выявлены полномочия администраций районов Санкт-Петербурга, выходящие за рамки предоставленных им полномочий в четырех администрациях районов Санкт-Петербурга. При этом в двух случаях данные несоответствия можно оправдать несвоевременной актуализацией положений о структурных подразделениях администрации. В одном случае указанное полномочие, по сути, вытекает из Положения об администрации района Санкт-Петербурга, однако имеет некоторые дополнительные признаки. Положением же о секторе потребительского рынка администрации Пушкинского района установлены полномочия, которые не вытекают из актов более высокого уровня, и соответственно, выходят за рамки предоставленных администрациям районов Санкт-Петербурга полномочий.</w:t>
      </w:r>
    </w:p>
    <w:p w:rsidR="003772CD" w:rsidRPr="00875035" w:rsidRDefault="003772CD" w:rsidP="003772CD">
      <w:pPr>
        <w:spacing w:line="360" w:lineRule="auto"/>
        <w:ind w:firstLine="709"/>
        <w:jc w:val="both"/>
        <w:rPr>
          <w:sz w:val="28"/>
          <w:szCs w:val="28"/>
        </w:rPr>
      </w:pPr>
      <w:r w:rsidRPr="00875035">
        <w:rPr>
          <w:sz w:val="28"/>
          <w:szCs w:val="28"/>
        </w:rPr>
        <w:t xml:space="preserve">Кроме наличия указанных выше исполняемых полномочий, выходящих за рамки   предоставленных администрациям районов Санкт-Петербурга полномочий, существует проблема превышения полномочий отдельными администрациями районов и  предъявлению чрезмерных требований к субъектам предпринимательской деятельности. Представляется, что данное обстоятельство обусловлено отсутствием </w:t>
      </w:r>
      <w:proofErr w:type="gramStart"/>
      <w:r w:rsidRPr="00875035">
        <w:rPr>
          <w:sz w:val="28"/>
          <w:szCs w:val="28"/>
        </w:rPr>
        <w:t>порядков реализации некоторых полномочий администраций районов</w:t>
      </w:r>
      <w:proofErr w:type="gramEnd"/>
      <w:r w:rsidRPr="00875035">
        <w:rPr>
          <w:sz w:val="28"/>
          <w:szCs w:val="28"/>
        </w:rPr>
        <w:t>.</w:t>
      </w:r>
    </w:p>
    <w:p w:rsidR="003772CD" w:rsidRPr="00875035" w:rsidRDefault="003772CD" w:rsidP="003772CD">
      <w:pPr>
        <w:spacing w:line="360" w:lineRule="auto"/>
        <w:ind w:firstLine="709"/>
        <w:jc w:val="both"/>
        <w:rPr>
          <w:sz w:val="28"/>
          <w:szCs w:val="28"/>
        </w:rPr>
      </w:pPr>
      <w:r w:rsidRPr="00875035">
        <w:rPr>
          <w:sz w:val="28"/>
          <w:szCs w:val="28"/>
        </w:rPr>
        <w:t xml:space="preserve">В рамках настоящей работы были выявлены случаи превышения полномочий отдельными администрациями районов и  предъявлению чрезмерных требований к субъектам предпринимательской деятельности путем анализа судебной практики </w:t>
      </w:r>
      <w:proofErr w:type="gramStart"/>
      <w:r w:rsidRPr="00875035">
        <w:rPr>
          <w:sz w:val="28"/>
          <w:szCs w:val="28"/>
        </w:rPr>
        <w:t>по</w:t>
      </w:r>
      <w:proofErr w:type="gramEnd"/>
      <w:r w:rsidRPr="00875035">
        <w:rPr>
          <w:sz w:val="28"/>
          <w:szCs w:val="28"/>
        </w:rPr>
        <w:t xml:space="preserve"> </w:t>
      </w:r>
      <w:proofErr w:type="gramStart"/>
      <w:r w:rsidRPr="00875035">
        <w:rPr>
          <w:sz w:val="28"/>
          <w:szCs w:val="28"/>
        </w:rPr>
        <w:t>такого</w:t>
      </w:r>
      <w:proofErr w:type="gramEnd"/>
      <w:r w:rsidRPr="00875035">
        <w:rPr>
          <w:sz w:val="28"/>
          <w:szCs w:val="28"/>
        </w:rPr>
        <w:t xml:space="preserve"> рода делам.</w:t>
      </w:r>
    </w:p>
    <w:p w:rsidR="003772CD" w:rsidRPr="00875035" w:rsidRDefault="003772CD" w:rsidP="003772CD">
      <w:pPr>
        <w:spacing w:line="360" w:lineRule="auto"/>
        <w:ind w:firstLine="709"/>
        <w:jc w:val="both"/>
        <w:rPr>
          <w:sz w:val="28"/>
          <w:szCs w:val="28"/>
        </w:rPr>
      </w:pPr>
      <w:r w:rsidRPr="00875035">
        <w:rPr>
          <w:sz w:val="28"/>
          <w:szCs w:val="28"/>
        </w:rPr>
        <w:lastRenderedPageBreak/>
        <w:t xml:space="preserve">Например, в рамках осуществления </w:t>
      </w:r>
      <w:proofErr w:type="gramStart"/>
      <w:r w:rsidRPr="00875035">
        <w:rPr>
          <w:sz w:val="28"/>
          <w:szCs w:val="28"/>
        </w:rPr>
        <w:t>контроля за</w:t>
      </w:r>
      <w:proofErr w:type="gramEnd"/>
      <w:r w:rsidRPr="00875035">
        <w:rPr>
          <w:sz w:val="28"/>
          <w:szCs w:val="28"/>
        </w:rPr>
        <w:t xml:space="preserve"> проведением работ, которые могут повлиять на уровень благоустройства района, Администрация Калининского района выдала субъекту предпринимательской деятельности предписание об устранении нарушения законодательства о благоустройстве. А поскольку такие полномочия (по выдаче предписаний) у администраций районов отсутствуют, оно было отменено в судебном порядке. При этом суд напрямую </w:t>
      </w:r>
      <w:proofErr w:type="gramStart"/>
      <w:r w:rsidRPr="00875035">
        <w:rPr>
          <w:sz w:val="28"/>
          <w:szCs w:val="28"/>
        </w:rPr>
        <w:t>указал об отсутствии</w:t>
      </w:r>
      <w:proofErr w:type="gramEnd"/>
      <w:r w:rsidRPr="00875035">
        <w:rPr>
          <w:sz w:val="28"/>
          <w:szCs w:val="28"/>
        </w:rPr>
        <w:t xml:space="preserve"> полномочий администраций районов на выдачу предписаний об устранении нарушения законодательства о благоустройстве.</w:t>
      </w:r>
    </w:p>
    <w:p w:rsidR="003772CD" w:rsidRPr="00875035" w:rsidRDefault="003772CD" w:rsidP="003772CD">
      <w:pPr>
        <w:spacing w:line="360" w:lineRule="auto"/>
        <w:ind w:firstLine="709"/>
        <w:jc w:val="both"/>
        <w:rPr>
          <w:sz w:val="28"/>
          <w:szCs w:val="28"/>
        </w:rPr>
      </w:pPr>
      <w:r w:rsidRPr="00875035">
        <w:rPr>
          <w:sz w:val="28"/>
          <w:szCs w:val="28"/>
        </w:rPr>
        <w:t>Таким образом, несмотря на наличие полномочия по контролю проведения работ, которые могут повлиять на уровень благоустройства района администрации районов, не имеют возможностей непосредственно влиять на субъекты предпринимательской деятельности в целях устранения нарушений. А отсутствие порядка осуществления полномочия ведет к появлению неопределенности для администраций районов в части определения механизмов ее реализации.</w:t>
      </w:r>
    </w:p>
    <w:p w:rsidR="003772CD" w:rsidRPr="00875035" w:rsidRDefault="003772CD" w:rsidP="003772CD">
      <w:pPr>
        <w:spacing w:line="360" w:lineRule="auto"/>
        <w:ind w:firstLine="709"/>
        <w:jc w:val="both"/>
        <w:rPr>
          <w:b/>
          <w:i/>
          <w:sz w:val="28"/>
          <w:szCs w:val="28"/>
        </w:rPr>
      </w:pPr>
      <w:r w:rsidRPr="00875035">
        <w:rPr>
          <w:sz w:val="28"/>
          <w:szCs w:val="28"/>
        </w:rPr>
        <w:t xml:space="preserve">Другим примером существования неопределенности для администраций районов в части определения механизмов реализации полномочий является </w:t>
      </w:r>
      <w:proofErr w:type="gramStart"/>
      <w:r w:rsidRPr="00875035">
        <w:rPr>
          <w:sz w:val="28"/>
          <w:szCs w:val="28"/>
        </w:rPr>
        <w:t>следующий</w:t>
      </w:r>
      <w:proofErr w:type="gramEnd"/>
      <w:r w:rsidRPr="00875035">
        <w:rPr>
          <w:sz w:val="28"/>
          <w:szCs w:val="28"/>
        </w:rPr>
        <w:t xml:space="preserve">. Администрация Невского района Санкт-Петербурга обратилась в Арбитражный суд с иском об </w:t>
      </w:r>
      <w:proofErr w:type="spellStart"/>
      <w:r w:rsidRPr="00875035">
        <w:rPr>
          <w:sz w:val="28"/>
          <w:szCs w:val="28"/>
        </w:rPr>
        <w:t>обязании</w:t>
      </w:r>
      <w:proofErr w:type="spellEnd"/>
      <w:r w:rsidRPr="00875035">
        <w:rPr>
          <w:sz w:val="28"/>
          <w:szCs w:val="28"/>
        </w:rPr>
        <w:t xml:space="preserve"> субъекта предпринимательской деятельности прекратить нецелевое использование земельного участка. Данный иск был подан в рамках реализации полномочия </w:t>
      </w:r>
      <w:proofErr w:type="gramStart"/>
      <w:r w:rsidRPr="00875035">
        <w:rPr>
          <w:sz w:val="28"/>
          <w:szCs w:val="28"/>
        </w:rPr>
        <w:t>по</w:t>
      </w:r>
      <w:proofErr w:type="gramEnd"/>
      <w:r w:rsidRPr="00875035">
        <w:rPr>
          <w:sz w:val="28"/>
          <w:szCs w:val="28"/>
        </w:rPr>
        <w:t xml:space="preserve"> </w:t>
      </w:r>
      <w:proofErr w:type="gramStart"/>
      <w:r w:rsidRPr="00875035">
        <w:rPr>
          <w:sz w:val="28"/>
          <w:szCs w:val="28"/>
        </w:rPr>
        <w:t>координация</w:t>
      </w:r>
      <w:proofErr w:type="gramEnd"/>
      <w:r w:rsidRPr="00875035">
        <w:rPr>
          <w:sz w:val="28"/>
          <w:szCs w:val="28"/>
        </w:rPr>
        <w:t xml:space="preserve"> действий организаций в целенаправленном и своевременном освоении земельных участков на территории района, предоставленных под капитальное строительство, временное землепользование, обеспечивать эффективное и рациональное использование земельных ресурсов на территории района. В удовлетворении данного иска Администрации Невского района было отказано, при этом суд прямо указал, что содержание пункта 3.5.4 Положения об администрациях районов Санкт-Петербурга не позволяет Администрации обратиться в суд с подобного рода исками.</w:t>
      </w:r>
    </w:p>
    <w:p w:rsidR="003772CD" w:rsidRPr="00875035" w:rsidRDefault="003772CD" w:rsidP="003772CD">
      <w:pPr>
        <w:spacing w:line="360" w:lineRule="auto"/>
        <w:ind w:firstLine="709"/>
        <w:jc w:val="both"/>
        <w:rPr>
          <w:sz w:val="28"/>
          <w:szCs w:val="28"/>
        </w:rPr>
      </w:pPr>
      <w:r w:rsidRPr="00875035">
        <w:rPr>
          <w:sz w:val="28"/>
          <w:szCs w:val="28"/>
        </w:rPr>
        <w:lastRenderedPageBreak/>
        <w:t>Таким образом, в рамках настоящего раздела были выявлены исполняемые функций администраций районов, выходящих за рамки предоставленных полномочий или реализуемых с чрезмерными требованиями в части развития и поддержки предпринимательской деятельности</w:t>
      </w:r>
    </w:p>
    <w:p w:rsidR="003772CD" w:rsidRPr="00875035" w:rsidRDefault="003772CD" w:rsidP="003772CD">
      <w:pPr>
        <w:keepNext/>
        <w:numPr>
          <w:ilvl w:val="1"/>
          <w:numId w:val="17"/>
        </w:numPr>
        <w:spacing w:before="240" w:after="240"/>
        <w:jc w:val="center"/>
        <w:outlineLvl w:val="1"/>
        <w:rPr>
          <w:bCs/>
          <w:i/>
          <w:iCs/>
          <w:sz w:val="28"/>
          <w:szCs w:val="28"/>
          <w:lang w:val="x-none" w:eastAsia="x-none"/>
        </w:rPr>
      </w:pPr>
      <w:r w:rsidRPr="00875035">
        <w:rPr>
          <w:bCs/>
          <w:i/>
          <w:iCs/>
          <w:sz w:val="28"/>
          <w:szCs w:val="28"/>
          <w:lang w:val="x-none" w:eastAsia="x-none"/>
        </w:rPr>
        <w:t xml:space="preserve"> </w:t>
      </w:r>
      <w:bookmarkStart w:id="62" w:name="_Toc472684848"/>
      <w:bookmarkStart w:id="63" w:name="_Toc473560439"/>
      <w:bookmarkStart w:id="64" w:name="_Toc475421839"/>
      <w:r w:rsidRPr="00875035">
        <w:rPr>
          <w:bCs/>
          <w:i/>
          <w:iCs/>
          <w:sz w:val="28"/>
          <w:szCs w:val="28"/>
          <w:lang w:val="x-none" w:eastAsia="x-none"/>
        </w:rPr>
        <w:t>Выявление дефектов в региональном законодательстве Санкт-Петербурга, создающих коррупционные риски.</w:t>
      </w:r>
      <w:bookmarkEnd w:id="62"/>
      <w:bookmarkEnd w:id="63"/>
      <w:bookmarkEnd w:id="64"/>
    </w:p>
    <w:p w:rsidR="003772CD" w:rsidRPr="00875035" w:rsidRDefault="003772CD" w:rsidP="003772CD">
      <w:pPr>
        <w:spacing w:line="360" w:lineRule="auto"/>
        <w:ind w:firstLine="709"/>
        <w:jc w:val="both"/>
        <w:rPr>
          <w:sz w:val="28"/>
          <w:szCs w:val="28"/>
        </w:rPr>
      </w:pPr>
    </w:p>
    <w:p w:rsidR="003772CD" w:rsidRPr="00875035" w:rsidRDefault="003772CD" w:rsidP="003772CD">
      <w:pPr>
        <w:spacing w:line="360" w:lineRule="auto"/>
        <w:ind w:firstLine="709"/>
        <w:jc w:val="both"/>
        <w:rPr>
          <w:sz w:val="28"/>
          <w:szCs w:val="28"/>
        </w:rPr>
      </w:pPr>
      <w:r w:rsidRPr="00875035">
        <w:rPr>
          <w:sz w:val="28"/>
          <w:szCs w:val="28"/>
        </w:rPr>
        <w:t xml:space="preserve">Представляется, что дефекты регионального законодательства Санкт-Петербурга, создающие коррупционные риски, заключаются в нечеткости формулировок полномочий администраций районов Санкт-Петербурга, усугубляемых отсутствием порядка их реализации. При этом наиболее </w:t>
      </w:r>
      <w:proofErr w:type="spellStart"/>
      <w:r w:rsidRPr="00875035">
        <w:rPr>
          <w:sz w:val="28"/>
          <w:szCs w:val="28"/>
        </w:rPr>
        <w:t>коррупциогенными</w:t>
      </w:r>
      <w:proofErr w:type="spellEnd"/>
      <w:r w:rsidRPr="00875035">
        <w:rPr>
          <w:sz w:val="28"/>
          <w:szCs w:val="28"/>
        </w:rPr>
        <w:t xml:space="preserve"> можно признать те полномочия администраций районов, которые предполагают непосредственное взаимодействие с субъектами предпринимательской деятельности.</w:t>
      </w:r>
    </w:p>
    <w:p w:rsidR="003772CD" w:rsidRPr="00875035" w:rsidRDefault="003772CD" w:rsidP="003772CD">
      <w:pPr>
        <w:spacing w:line="360" w:lineRule="auto"/>
        <w:ind w:firstLine="709"/>
        <w:jc w:val="both"/>
        <w:rPr>
          <w:sz w:val="28"/>
          <w:szCs w:val="28"/>
        </w:rPr>
      </w:pPr>
      <w:r w:rsidRPr="00875035">
        <w:rPr>
          <w:sz w:val="28"/>
          <w:szCs w:val="28"/>
        </w:rPr>
        <w:t>Таким образом, к полномочиям администраций районов Санкт-Петербурга с повышенным коррупционным риском, обусловленным отсутствием порядка их реализации, можно отнести следующие:</w:t>
      </w:r>
    </w:p>
    <w:p w:rsidR="003772CD" w:rsidRPr="00875035" w:rsidRDefault="003772CD" w:rsidP="003772CD">
      <w:pPr>
        <w:spacing w:line="360" w:lineRule="auto"/>
        <w:ind w:firstLine="709"/>
        <w:jc w:val="both"/>
        <w:rPr>
          <w:sz w:val="28"/>
          <w:szCs w:val="28"/>
        </w:rPr>
      </w:pPr>
      <w:r w:rsidRPr="00875035">
        <w:rPr>
          <w:sz w:val="28"/>
          <w:szCs w:val="28"/>
        </w:rPr>
        <w:t>1)</w:t>
      </w:r>
      <w:r w:rsidRPr="00875035">
        <w:rPr>
          <w:sz w:val="28"/>
          <w:szCs w:val="28"/>
        </w:rPr>
        <w:tab/>
        <w:t>осуществление мероприятий по оказанию содействия сельскохозяйственным производителям, гражданам, занимающимся садоводством, огородничеством, в реализации сельскохозяйственной продукции;</w:t>
      </w:r>
    </w:p>
    <w:p w:rsidR="003772CD" w:rsidRPr="00875035" w:rsidRDefault="003772CD" w:rsidP="003772CD">
      <w:pPr>
        <w:spacing w:line="360" w:lineRule="auto"/>
        <w:ind w:firstLine="709"/>
        <w:jc w:val="both"/>
        <w:rPr>
          <w:sz w:val="28"/>
          <w:szCs w:val="28"/>
        </w:rPr>
      </w:pPr>
      <w:r w:rsidRPr="00875035">
        <w:rPr>
          <w:sz w:val="28"/>
          <w:szCs w:val="28"/>
        </w:rPr>
        <w:t>2)</w:t>
      </w:r>
      <w:r w:rsidRPr="00875035">
        <w:rPr>
          <w:sz w:val="28"/>
          <w:szCs w:val="28"/>
        </w:rPr>
        <w:tab/>
        <w:t xml:space="preserve">контроль в установленном порядке проведения работ, которые могут повлиять на уровень благоустройства района </w:t>
      </w:r>
    </w:p>
    <w:p w:rsidR="003772CD" w:rsidRDefault="003772CD" w:rsidP="003772CD">
      <w:pPr>
        <w:spacing w:line="360" w:lineRule="auto"/>
        <w:ind w:firstLine="709"/>
        <w:jc w:val="both"/>
        <w:rPr>
          <w:sz w:val="28"/>
          <w:szCs w:val="28"/>
        </w:rPr>
      </w:pPr>
      <w:r w:rsidRPr="00875035">
        <w:rPr>
          <w:sz w:val="28"/>
          <w:szCs w:val="28"/>
        </w:rPr>
        <w:t>3)</w:t>
      </w:r>
      <w:r w:rsidRPr="00875035">
        <w:rPr>
          <w:sz w:val="28"/>
          <w:szCs w:val="28"/>
        </w:rPr>
        <w:tab/>
        <w:t>координация деятельности по ликвидации несанкционированных мест размещения отходов, если иное не установлено законодательством Санкт-Петербурга о местном самоуправлении;</w:t>
      </w:r>
    </w:p>
    <w:p w:rsidR="003772CD" w:rsidRPr="0028199E" w:rsidRDefault="003772CD" w:rsidP="003772CD">
      <w:pPr>
        <w:spacing w:line="360" w:lineRule="auto"/>
        <w:ind w:firstLine="709"/>
        <w:jc w:val="both"/>
        <w:rPr>
          <w:sz w:val="28"/>
          <w:szCs w:val="28"/>
        </w:rPr>
      </w:pPr>
      <w:proofErr w:type="gramStart"/>
      <w:r w:rsidRPr="00875035">
        <w:rPr>
          <w:sz w:val="28"/>
          <w:szCs w:val="28"/>
        </w:rPr>
        <w:t>4)</w:t>
      </w:r>
      <w:r w:rsidRPr="00875035">
        <w:rPr>
          <w:sz w:val="28"/>
          <w:szCs w:val="28"/>
        </w:rPr>
        <w:tab/>
      </w:r>
      <w:r w:rsidRPr="0028199E">
        <w:rPr>
          <w:sz w:val="28"/>
          <w:szCs w:val="28"/>
        </w:rPr>
        <w:t xml:space="preserve">распоряжение расположенными на территории района земельными участками, находящимися в государственной собственности Санкт-Петербурга и (или) государственная собственность на которые не </w:t>
      </w:r>
      <w:r w:rsidRPr="0028199E">
        <w:rPr>
          <w:sz w:val="28"/>
          <w:szCs w:val="28"/>
        </w:rPr>
        <w:lastRenderedPageBreak/>
        <w:t>разграничена, в части осуществления действий по освобождению указанных земельных участков от движимого имущества третьих лиц, незаконно использующих земельные участки, за исключением действий по освобождению земельных участков от движимого имущества лиц, незаконно использующих земельные участки, которым указанные земельные участки были предоставлены</w:t>
      </w:r>
      <w:proofErr w:type="gramEnd"/>
      <w:r w:rsidRPr="0028199E">
        <w:rPr>
          <w:sz w:val="28"/>
          <w:szCs w:val="28"/>
        </w:rPr>
        <w:t xml:space="preserve"> в установленном законом порядке или использовались ими в установленном законом порядке без предоставления земельных участков, а также земельных участков, предоставленных для строительства, реконструкции объектов капитального строительства или работ по сохранению объектов культурного наследия (памятников истории и культуры) народов Российской Федерации;</w:t>
      </w:r>
    </w:p>
    <w:p w:rsidR="003772CD" w:rsidRPr="0028199E" w:rsidRDefault="003772CD" w:rsidP="003772CD">
      <w:pPr>
        <w:spacing w:line="360" w:lineRule="auto"/>
        <w:ind w:firstLine="709"/>
        <w:jc w:val="both"/>
        <w:rPr>
          <w:sz w:val="28"/>
          <w:szCs w:val="28"/>
        </w:rPr>
      </w:pPr>
      <w:r w:rsidRPr="00875035">
        <w:rPr>
          <w:sz w:val="28"/>
          <w:szCs w:val="28"/>
        </w:rPr>
        <w:t>5)</w:t>
      </w:r>
      <w:r w:rsidRPr="00875035">
        <w:rPr>
          <w:sz w:val="28"/>
          <w:szCs w:val="28"/>
        </w:rPr>
        <w:tab/>
      </w:r>
      <w:r w:rsidRPr="0028199E">
        <w:rPr>
          <w:sz w:val="28"/>
          <w:szCs w:val="28"/>
        </w:rPr>
        <w:t>организация ярмарок на территории района и продажи товаров (выполнение работ, оказание услуг) на них;</w:t>
      </w:r>
    </w:p>
    <w:p w:rsidR="003772CD" w:rsidRPr="00875035" w:rsidRDefault="003772CD" w:rsidP="003772CD">
      <w:pPr>
        <w:spacing w:line="360" w:lineRule="auto"/>
        <w:ind w:firstLine="709"/>
        <w:jc w:val="both"/>
        <w:rPr>
          <w:sz w:val="28"/>
          <w:szCs w:val="28"/>
        </w:rPr>
      </w:pPr>
      <w:r w:rsidRPr="00875035">
        <w:rPr>
          <w:sz w:val="28"/>
          <w:szCs w:val="28"/>
        </w:rPr>
        <w:t>6)</w:t>
      </w:r>
      <w:r w:rsidRPr="00875035">
        <w:rPr>
          <w:sz w:val="28"/>
          <w:szCs w:val="28"/>
        </w:rPr>
        <w:tab/>
      </w:r>
      <w:proofErr w:type="gramStart"/>
      <w:r w:rsidRPr="00875035">
        <w:rPr>
          <w:sz w:val="28"/>
          <w:szCs w:val="28"/>
        </w:rPr>
        <w:t>контроль за</w:t>
      </w:r>
      <w:proofErr w:type="gramEnd"/>
      <w:r w:rsidRPr="00875035">
        <w:rPr>
          <w:sz w:val="28"/>
          <w:szCs w:val="28"/>
        </w:rPr>
        <w:t xml:space="preserve"> содержанием артезианских скважин на территории района;</w:t>
      </w:r>
    </w:p>
    <w:p w:rsidR="003772CD" w:rsidRPr="00875035" w:rsidRDefault="003772CD" w:rsidP="003772CD">
      <w:pPr>
        <w:spacing w:line="360" w:lineRule="auto"/>
        <w:ind w:firstLine="709"/>
        <w:jc w:val="both"/>
        <w:rPr>
          <w:sz w:val="28"/>
          <w:szCs w:val="28"/>
        </w:rPr>
      </w:pPr>
      <w:r w:rsidRPr="00875035">
        <w:rPr>
          <w:sz w:val="28"/>
          <w:szCs w:val="28"/>
        </w:rPr>
        <w:t xml:space="preserve">7) обеспечение организации и контроля за выполнением капитального и текущего ремонта зданий и помещений ГУ, в том числе разработка и утверждение по согласованию с соответствующими исполнительными органами государственной </w:t>
      </w:r>
      <w:proofErr w:type="gramStart"/>
      <w:r w:rsidRPr="00875035">
        <w:rPr>
          <w:sz w:val="28"/>
          <w:szCs w:val="28"/>
        </w:rPr>
        <w:t>власти Санкт-Петербурга адресных программ ремонта зданий</w:t>
      </w:r>
      <w:proofErr w:type="gramEnd"/>
      <w:r w:rsidRPr="00875035">
        <w:rPr>
          <w:sz w:val="28"/>
          <w:szCs w:val="28"/>
        </w:rPr>
        <w:t xml:space="preserve"> и помещений ГУ;</w:t>
      </w:r>
    </w:p>
    <w:p w:rsidR="003772CD" w:rsidRPr="00875035" w:rsidRDefault="003772CD" w:rsidP="003772CD">
      <w:pPr>
        <w:spacing w:line="360" w:lineRule="auto"/>
        <w:ind w:firstLine="709"/>
        <w:jc w:val="both"/>
        <w:rPr>
          <w:sz w:val="28"/>
          <w:szCs w:val="28"/>
        </w:rPr>
      </w:pPr>
      <w:r w:rsidRPr="00875035">
        <w:rPr>
          <w:sz w:val="28"/>
          <w:szCs w:val="28"/>
        </w:rPr>
        <w:t>8)</w:t>
      </w:r>
      <w:r w:rsidRPr="00875035">
        <w:rPr>
          <w:sz w:val="28"/>
          <w:szCs w:val="28"/>
        </w:rPr>
        <w:tab/>
        <w:t xml:space="preserve">подготовка заключений о согласовании размещения результата инвестирования при принятии решений о предоставлении объектов недвижимости для строительства и реконструкции, находящихся в государственной собственности Санкт-Петербурга, в том числе земельных участков, право государственной </w:t>
      </w:r>
      <w:proofErr w:type="gramStart"/>
      <w:r w:rsidRPr="00875035">
        <w:rPr>
          <w:sz w:val="28"/>
          <w:szCs w:val="28"/>
        </w:rPr>
        <w:t>собственности</w:t>
      </w:r>
      <w:proofErr w:type="gramEnd"/>
      <w:r w:rsidRPr="00875035">
        <w:rPr>
          <w:sz w:val="28"/>
          <w:szCs w:val="28"/>
        </w:rPr>
        <w:t xml:space="preserve"> на которые не разграничено;</w:t>
      </w:r>
    </w:p>
    <w:p w:rsidR="003772CD" w:rsidRPr="00875035" w:rsidRDefault="003772CD" w:rsidP="003772CD">
      <w:pPr>
        <w:spacing w:line="360" w:lineRule="auto"/>
        <w:ind w:firstLine="709"/>
        <w:jc w:val="both"/>
        <w:rPr>
          <w:sz w:val="28"/>
          <w:szCs w:val="28"/>
        </w:rPr>
      </w:pPr>
      <w:r w:rsidRPr="00875035">
        <w:rPr>
          <w:sz w:val="28"/>
          <w:szCs w:val="28"/>
        </w:rPr>
        <w:t>9)</w:t>
      </w:r>
      <w:r w:rsidRPr="00875035">
        <w:rPr>
          <w:sz w:val="28"/>
          <w:szCs w:val="28"/>
        </w:rPr>
        <w:tab/>
        <w:t>координация действий организаций в целенаправленном и своевременном освоении земельных участков на территории района, предоставленных под капитальное строительство, временное землепользование, обеспечивать эффективное и рациональное использование земельных ресурсов на территории района;</w:t>
      </w:r>
    </w:p>
    <w:p w:rsidR="003772CD" w:rsidRPr="00875035" w:rsidRDefault="003772CD" w:rsidP="003772CD">
      <w:pPr>
        <w:spacing w:line="360" w:lineRule="auto"/>
        <w:ind w:firstLine="709"/>
        <w:jc w:val="both"/>
        <w:rPr>
          <w:sz w:val="28"/>
          <w:szCs w:val="28"/>
        </w:rPr>
      </w:pPr>
      <w:r w:rsidRPr="00875035">
        <w:rPr>
          <w:sz w:val="28"/>
          <w:szCs w:val="28"/>
        </w:rPr>
        <w:lastRenderedPageBreak/>
        <w:t>10)</w:t>
      </w:r>
      <w:r w:rsidRPr="00875035">
        <w:rPr>
          <w:sz w:val="28"/>
          <w:szCs w:val="28"/>
        </w:rPr>
        <w:tab/>
        <w:t xml:space="preserve">осуществление на территории района </w:t>
      </w:r>
      <w:proofErr w:type="gramStart"/>
      <w:r w:rsidRPr="00875035">
        <w:rPr>
          <w:sz w:val="28"/>
          <w:szCs w:val="28"/>
        </w:rPr>
        <w:t>контроля за</w:t>
      </w:r>
      <w:proofErr w:type="gramEnd"/>
      <w:r w:rsidRPr="00875035">
        <w:rPr>
          <w:sz w:val="28"/>
          <w:szCs w:val="28"/>
        </w:rPr>
        <w:t xml:space="preserve"> содержанием площадок, на которых проводятся строительные работы, создающие угрозу загрязнения территории Санкт-Петербурга;</w:t>
      </w:r>
    </w:p>
    <w:p w:rsidR="003772CD" w:rsidRPr="00875035" w:rsidRDefault="003772CD" w:rsidP="003772CD">
      <w:pPr>
        <w:spacing w:line="360" w:lineRule="auto"/>
        <w:ind w:firstLine="709"/>
        <w:jc w:val="both"/>
        <w:rPr>
          <w:sz w:val="28"/>
          <w:szCs w:val="28"/>
        </w:rPr>
      </w:pPr>
      <w:r w:rsidRPr="00875035">
        <w:rPr>
          <w:sz w:val="28"/>
          <w:szCs w:val="28"/>
        </w:rPr>
        <w:t>11)</w:t>
      </w:r>
      <w:r w:rsidRPr="00875035">
        <w:rPr>
          <w:sz w:val="28"/>
          <w:szCs w:val="28"/>
        </w:rPr>
        <w:tab/>
        <w:t>рассмотрение спорных вопросов и конфликтных ситуаций, возникающие в сфере взаимоотношений субъектов малого предпринимательства и органов государственной власти, расположенных на территории района Санкт-Петербурга (полномочие общественных советов по малому предпринимательству при администрациях районов Санкт-Петербурга).</w:t>
      </w:r>
    </w:p>
    <w:p w:rsidR="003772CD" w:rsidRPr="00875035" w:rsidRDefault="003772CD" w:rsidP="003772CD">
      <w:pPr>
        <w:spacing w:line="360" w:lineRule="auto"/>
        <w:ind w:firstLine="709"/>
        <w:jc w:val="both"/>
        <w:rPr>
          <w:sz w:val="28"/>
          <w:szCs w:val="28"/>
        </w:rPr>
      </w:pPr>
      <w:r w:rsidRPr="00875035">
        <w:rPr>
          <w:sz w:val="28"/>
          <w:szCs w:val="28"/>
        </w:rPr>
        <w:t>1</w:t>
      </w:r>
      <w:r>
        <w:rPr>
          <w:sz w:val="28"/>
          <w:szCs w:val="28"/>
        </w:rPr>
        <w:t>2</w:t>
      </w:r>
      <w:r w:rsidRPr="00875035">
        <w:rPr>
          <w:sz w:val="28"/>
          <w:szCs w:val="28"/>
        </w:rPr>
        <w:t>)</w:t>
      </w:r>
      <w:r w:rsidRPr="00875035">
        <w:rPr>
          <w:sz w:val="28"/>
          <w:szCs w:val="28"/>
        </w:rPr>
        <w:tab/>
        <w:t xml:space="preserve">участие в установленном порядке в осуществлении </w:t>
      </w:r>
      <w:proofErr w:type="gramStart"/>
      <w:r w:rsidRPr="00875035">
        <w:rPr>
          <w:sz w:val="28"/>
          <w:szCs w:val="28"/>
        </w:rPr>
        <w:t>контроля за</w:t>
      </w:r>
      <w:proofErr w:type="gramEnd"/>
      <w:r w:rsidRPr="00875035">
        <w:rPr>
          <w:sz w:val="28"/>
          <w:szCs w:val="28"/>
        </w:rPr>
        <w:t xml:space="preserve"> выполнением работ по благоустройству и озеленению территорий строительных площадок по завершении строительства;</w:t>
      </w:r>
    </w:p>
    <w:p w:rsidR="003772CD" w:rsidRPr="00875035" w:rsidRDefault="003772CD" w:rsidP="003772CD">
      <w:pPr>
        <w:spacing w:line="360" w:lineRule="auto"/>
        <w:ind w:firstLine="709"/>
        <w:jc w:val="both"/>
        <w:rPr>
          <w:sz w:val="28"/>
          <w:szCs w:val="28"/>
        </w:rPr>
      </w:pPr>
      <w:r w:rsidRPr="00875035">
        <w:rPr>
          <w:sz w:val="28"/>
          <w:szCs w:val="28"/>
        </w:rPr>
        <w:t>1</w:t>
      </w:r>
      <w:r>
        <w:rPr>
          <w:sz w:val="28"/>
          <w:szCs w:val="28"/>
        </w:rPr>
        <w:t>3</w:t>
      </w:r>
      <w:r w:rsidRPr="00875035">
        <w:rPr>
          <w:sz w:val="28"/>
          <w:szCs w:val="28"/>
        </w:rPr>
        <w:t>)</w:t>
      </w:r>
      <w:r w:rsidRPr="00875035">
        <w:rPr>
          <w:sz w:val="28"/>
          <w:szCs w:val="28"/>
        </w:rPr>
        <w:tab/>
        <w:t xml:space="preserve">согласование размещения внутриквартальных и </w:t>
      </w:r>
      <w:proofErr w:type="spellStart"/>
      <w:r w:rsidRPr="00875035">
        <w:rPr>
          <w:sz w:val="28"/>
          <w:szCs w:val="28"/>
        </w:rPr>
        <w:t>внутриплощадных</w:t>
      </w:r>
      <w:proofErr w:type="spellEnd"/>
      <w:r w:rsidRPr="00875035">
        <w:rPr>
          <w:sz w:val="28"/>
          <w:szCs w:val="28"/>
        </w:rPr>
        <w:t xml:space="preserve"> инженерных сооружений при предоставлении земельных участков для строительства инженерных сооружений на территории района.</w:t>
      </w:r>
    </w:p>
    <w:p w:rsidR="003772CD" w:rsidRPr="00875035" w:rsidRDefault="003772CD" w:rsidP="003772CD">
      <w:pPr>
        <w:spacing w:line="360" w:lineRule="auto"/>
        <w:ind w:firstLine="709"/>
        <w:jc w:val="both"/>
        <w:rPr>
          <w:sz w:val="28"/>
          <w:szCs w:val="28"/>
        </w:rPr>
      </w:pPr>
      <w:r w:rsidRPr="00875035">
        <w:rPr>
          <w:sz w:val="28"/>
          <w:szCs w:val="28"/>
        </w:rPr>
        <w:t>Другим видом дефектов являются неполнота административных процедур реализации полномочий. Такие полномочия были выявлены в рамках раздела 3.1 настоящего исследования. К ним относятся:</w:t>
      </w:r>
    </w:p>
    <w:p w:rsidR="003772CD" w:rsidRPr="00875035" w:rsidRDefault="003772CD" w:rsidP="003772CD">
      <w:pPr>
        <w:spacing w:line="360" w:lineRule="auto"/>
        <w:ind w:firstLine="709"/>
        <w:jc w:val="both"/>
        <w:rPr>
          <w:sz w:val="28"/>
          <w:szCs w:val="28"/>
        </w:rPr>
      </w:pPr>
      <w:r w:rsidRPr="00875035">
        <w:rPr>
          <w:sz w:val="28"/>
          <w:szCs w:val="28"/>
        </w:rPr>
        <w:t>1) осуществление сбора и представление в соответствующее государственное учреждение Санкт-Петербурга сведений для ведения Реестра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(не установлен порядок сбора сведений);</w:t>
      </w:r>
    </w:p>
    <w:p w:rsidR="003772CD" w:rsidRPr="00875035" w:rsidRDefault="003772CD" w:rsidP="003772CD">
      <w:pPr>
        <w:spacing w:line="360" w:lineRule="auto"/>
        <w:ind w:firstLine="709"/>
        <w:jc w:val="both"/>
        <w:rPr>
          <w:sz w:val="28"/>
          <w:szCs w:val="28"/>
        </w:rPr>
      </w:pPr>
      <w:r w:rsidRPr="00875035">
        <w:rPr>
          <w:sz w:val="28"/>
          <w:szCs w:val="28"/>
        </w:rPr>
        <w:t xml:space="preserve">2) в установленном порядке осуществление действий, связанных с согласованием производства капитального ремонта, иных неотделимых улучшений объектов нежилого фонда, арендодателем которых является Санкт-Петербург, а также выполнения </w:t>
      </w:r>
      <w:proofErr w:type="gramStart"/>
      <w:r w:rsidRPr="00875035">
        <w:rPr>
          <w:sz w:val="28"/>
          <w:szCs w:val="28"/>
        </w:rPr>
        <w:t>работ</w:t>
      </w:r>
      <w:proofErr w:type="gramEnd"/>
      <w:r w:rsidRPr="00875035">
        <w:rPr>
          <w:sz w:val="28"/>
          <w:szCs w:val="28"/>
        </w:rPr>
        <w:t xml:space="preserve"> по осуществлению отделимых улучшений арендуемого объекта нежилого фонда, связанных с обеспечением беспрепятственного доступа инвалидов и других маломобильных групп </w:t>
      </w:r>
      <w:r w:rsidRPr="00875035">
        <w:rPr>
          <w:sz w:val="28"/>
          <w:szCs w:val="28"/>
        </w:rPr>
        <w:lastRenderedPageBreak/>
        <w:t>населения к объектам социального и иного назначения, в соответствии с нормативными правовыми актами Правительства Санкт-Петербурга (не установлены сроки административных процедур).</w:t>
      </w:r>
    </w:p>
    <w:p w:rsidR="003772CD" w:rsidRPr="00875035" w:rsidRDefault="003772CD" w:rsidP="003772CD">
      <w:pPr>
        <w:spacing w:line="360" w:lineRule="auto"/>
        <w:ind w:firstLine="709"/>
        <w:jc w:val="both"/>
        <w:rPr>
          <w:sz w:val="28"/>
          <w:szCs w:val="28"/>
        </w:rPr>
      </w:pPr>
      <w:r w:rsidRPr="00875035">
        <w:rPr>
          <w:sz w:val="28"/>
          <w:szCs w:val="28"/>
        </w:rPr>
        <w:t xml:space="preserve">Кроме того, коррупционные риски в ряде случаев создаются за счет широты дискреционных полномочий. Для указанных ниже полномочий в порядках их реализации не предусмотрены основания </w:t>
      </w:r>
      <w:proofErr w:type="spellStart"/>
      <w:r w:rsidRPr="00875035">
        <w:rPr>
          <w:sz w:val="28"/>
          <w:szCs w:val="28"/>
        </w:rPr>
        <w:t>длоя</w:t>
      </w:r>
      <w:proofErr w:type="spellEnd"/>
      <w:r w:rsidRPr="00875035">
        <w:rPr>
          <w:sz w:val="28"/>
          <w:szCs w:val="28"/>
        </w:rPr>
        <w:t xml:space="preserve"> принятия решений о согласованиях:</w:t>
      </w:r>
      <w:r w:rsidRPr="00875035">
        <w:rPr>
          <w:sz w:val="28"/>
          <w:szCs w:val="28"/>
        </w:rPr>
        <w:tab/>
      </w:r>
    </w:p>
    <w:p w:rsidR="003772CD" w:rsidRPr="00875035" w:rsidRDefault="003772CD" w:rsidP="003772CD">
      <w:pPr>
        <w:spacing w:line="360" w:lineRule="auto"/>
        <w:ind w:firstLine="709"/>
        <w:jc w:val="both"/>
        <w:rPr>
          <w:sz w:val="28"/>
          <w:szCs w:val="28"/>
        </w:rPr>
      </w:pPr>
      <w:r w:rsidRPr="00875035">
        <w:rPr>
          <w:sz w:val="28"/>
          <w:szCs w:val="28"/>
        </w:rPr>
        <w:t>1)  Осуществление в порядке, установленном Правительством Санкт-Петербурга, подготовки заключения о согласовании либо мотивированном отказе в согласовании возможности размещения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 пределах своей компетенции.</w:t>
      </w:r>
    </w:p>
    <w:p w:rsidR="003772CD" w:rsidRPr="00875035" w:rsidRDefault="003772CD" w:rsidP="003772CD">
      <w:pPr>
        <w:spacing w:line="360" w:lineRule="auto"/>
        <w:ind w:firstLine="709"/>
        <w:jc w:val="both"/>
        <w:rPr>
          <w:iCs/>
          <w:sz w:val="28"/>
          <w:szCs w:val="28"/>
        </w:rPr>
      </w:pPr>
      <w:r w:rsidRPr="00875035">
        <w:rPr>
          <w:sz w:val="28"/>
          <w:szCs w:val="28"/>
        </w:rPr>
        <w:t xml:space="preserve">2) </w:t>
      </w:r>
      <w:r w:rsidRPr="00875035">
        <w:rPr>
          <w:iCs/>
          <w:sz w:val="28"/>
          <w:szCs w:val="28"/>
        </w:rPr>
        <w:t>Согласование в установленном порядке проведения торгов на право заключения договоров аренды земельных участков для их комплексного освоения в целях жилищного строительства.</w:t>
      </w:r>
    </w:p>
    <w:p w:rsidR="003772CD" w:rsidRPr="00875035" w:rsidRDefault="003772CD" w:rsidP="003772CD">
      <w:pPr>
        <w:spacing w:line="360" w:lineRule="auto"/>
        <w:ind w:firstLine="709"/>
        <w:jc w:val="both"/>
        <w:rPr>
          <w:iCs/>
          <w:sz w:val="28"/>
          <w:szCs w:val="28"/>
        </w:rPr>
      </w:pPr>
      <w:r w:rsidRPr="00875035">
        <w:rPr>
          <w:iCs/>
          <w:sz w:val="28"/>
          <w:szCs w:val="28"/>
        </w:rPr>
        <w:t xml:space="preserve">Таким образом, наличие коррупционных рисков в </w:t>
      </w:r>
      <w:proofErr w:type="gramStart"/>
      <w:r w:rsidRPr="00875035">
        <w:rPr>
          <w:iCs/>
          <w:sz w:val="28"/>
          <w:szCs w:val="28"/>
        </w:rPr>
        <w:t>региональном законодательстве, устанавливающем полномочия администраций районов Санкт-Петербурга связаны</w:t>
      </w:r>
      <w:proofErr w:type="gramEnd"/>
      <w:r w:rsidRPr="00875035">
        <w:rPr>
          <w:iCs/>
          <w:sz w:val="28"/>
          <w:szCs w:val="28"/>
        </w:rPr>
        <w:t xml:space="preserve"> со следующими дефектами (</w:t>
      </w:r>
      <w:proofErr w:type="spellStart"/>
      <w:r w:rsidRPr="00875035">
        <w:rPr>
          <w:iCs/>
          <w:sz w:val="28"/>
          <w:szCs w:val="28"/>
        </w:rPr>
        <w:t>коррупциогенными</w:t>
      </w:r>
      <w:proofErr w:type="spellEnd"/>
      <w:r w:rsidRPr="00875035">
        <w:rPr>
          <w:iCs/>
          <w:sz w:val="28"/>
          <w:szCs w:val="28"/>
        </w:rPr>
        <w:t xml:space="preserve"> факторами</w:t>
      </w:r>
      <w:r w:rsidRPr="00875035">
        <w:rPr>
          <w:iCs/>
          <w:sz w:val="28"/>
          <w:szCs w:val="28"/>
          <w:vertAlign w:val="superscript"/>
        </w:rPr>
        <w:footnoteReference w:id="14"/>
      </w:r>
      <w:r w:rsidRPr="00875035">
        <w:rPr>
          <w:iCs/>
          <w:sz w:val="28"/>
          <w:szCs w:val="28"/>
        </w:rPr>
        <w:t>):</w:t>
      </w:r>
    </w:p>
    <w:p w:rsidR="003772CD" w:rsidRPr="00875035" w:rsidRDefault="003772CD" w:rsidP="003772CD">
      <w:pPr>
        <w:autoSpaceDE w:val="0"/>
        <w:autoSpaceDN w:val="0"/>
        <w:adjustRightInd w:val="0"/>
        <w:spacing w:line="360" w:lineRule="auto"/>
        <w:ind w:firstLine="540"/>
        <w:jc w:val="both"/>
        <w:rPr>
          <w:sz w:val="28"/>
          <w:szCs w:val="28"/>
        </w:rPr>
      </w:pPr>
      <w:r w:rsidRPr="00875035">
        <w:rPr>
          <w:sz w:val="28"/>
          <w:szCs w:val="28"/>
        </w:rPr>
        <w:t>- отсутствие или неполнота административных процедур;</w:t>
      </w:r>
    </w:p>
    <w:p w:rsidR="003772CD" w:rsidRPr="00875035" w:rsidRDefault="003772CD" w:rsidP="003772CD">
      <w:pPr>
        <w:autoSpaceDE w:val="0"/>
        <w:autoSpaceDN w:val="0"/>
        <w:adjustRightInd w:val="0"/>
        <w:spacing w:line="360" w:lineRule="auto"/>
        <w:ind w:firstLine="540"/>
        <w:jc w:val="both"/>
        <w:rPr>
          <w:sz w:val="28"/>
          <w:szCs w:val="28"/>
        </w:rPr>
      </w:pPr>
      <w:r w:rsidRPr="00875035">
        <w:rPr>
          <w:sz w:val="28"/>
          <w:szCs w:val="28"/>
        </w:rPr>
        <w:t>- широта дискреционных полномочий.</w:t>
      </w:r>
    </w:p>
    <w:p w:rsidR="003772CD" w:rsidRPr="00875035" w:rsidRDefault="003772CD" w:rsidP="003772CD">
      <w:pPr>
        <w:spacing w:line="360" w:lineRule="auto"/>
        <w:ind w:firstLine="709"/>
        <w:jc w:val="both"/>
        <w:rPr>
          <w:iCs/>
          <w:sz w:val="28"/>
          <w:szCs w:val="28"/>
        </w:rPr>
      </w:pPr>
    </w:p>
    <w:p w:rsidR="003772CD" w:rsidRPr="00875035" w:rsidRDefault="003772CD" w:rsidP="003772CD">
      <w:pPr>
        <w:keepNext/>
        <w:numPr>
          <w:ilvl w:val="1"/>
          <w:numId w:val="17"/>
        </w:numPr>
        <w:spacing w:before="240" w:after="240"/>
        <w:jc w:val="center"/>
        <w:outlineLvl w:val="1"/>
        <w:rPr>
          <w:bCs/>
          <w:i/>
          <w:iCs/>
          <w:sz w:val="28"/>
          <w:szCs w:val="28"/>
          <w:lang w:val="x-none" w:eastAsia="x-none"/>
        </w:rPr>
      </w:pPr>
      <w:bookmarkStart w:id="65" w:name="_Toc472684849"/>
      <w:bookmarkStart w:id="66" w:name="_Toc473560440"/>
      <w:bookmarkStart w:id="67" w:name="_Toc475421840"/>
      <w:r w:rsidRPr="00875035">
        <w:rPr>
          <w:bCs/>
          <w:i/>
          <w:iCs/>
          <w:sz w:val="28"/>
          <w:szCs w:val="28"/>
          <w:lang w:val="x-none" w:eastAsia="x-none"/>
        </w:rPr>
        <w:lastRenderedPageBreak/>
        <w:t>Выработка рекомендаций по совершенствованию нормативной правовой базы и регулирующих документов, определяющих деятельность администрации районов Санкт-Петербурга в сфере развития и поддержки предпринимательской деятельности.</w:t>
      </w:r>
      <w:bookmarkEnd w:id="65"/>
      <w:bookmarkEnd w:id="66"/>
      <w:bookmarkEnd w:id="67"/>
    </w:p>
    <w:p w:rsidR="003772CD" w:rsidRPr="00875035" w:rsidRDefault="003772CD" w:rsidP="003772CD">
      <w:pPr>
        <w:spacing w:line="360" w:lineRule="auto"/>
        <w:ind w:firstLine="709"/>
        <w:jc w:val="both"/>
        <w:rPr>
          <w:sz w:val="28"/>
          <w:szCs w:val="28"/>
        </w:rPr>
      </w:pPr>
      <w:r w:rsidRPr="00875035">
        <w:rPr>
          <w:sz w:val="28"/>
          <w:szCs w:val="28"/>
        </w:rPr>
        <w:t>По результатам проведения работ, описанных в разделах 3.1-3.4 настоящего Отчета, можно представить следующие рекомендации по совершенствованию нормативной правовой базы и регулирующих документов, определяющих деятельность администрации районов Санкт-Петербурга в сфере развития и поддержки предпринимательской деятельности:</w:t>
      </w:r>
    </w:p>
    <w:p w:rsidR="003772CD" w:rsidRPr="00875035" w:rsidRDefault="003772CD" w:rsidP="003772CD">
      <w:pPr>
        <w:spacing w:line="360" w:lineRule="auto"/>
        <w:ind w:firstLine="709"/>
        <w:jc w:val="both"/>
        <w:rPr>
          <w:sz w:val="28"/>
          <w:szCs w:val="28"/>
        </w:rPr>
      </w:pPr>
      <w:r w:rsidRPr="00875035">
        <w:rPr>
          <w:sz w:val="28"/>
          <w:szCs w:val="28"/>
        </w:rPr>
        <w:t>1.</w:t>
      </w:r>
      <w:r w:rsidRPr="00875035">
        <w:rPr>
          <w:sz w:val="28"/>
          <w:szCs w:val="28"/>
        </w:rPr>
        <w:tab/>
        <w:t>Принятие порядков осуществления всех полномочий администраций районов, предусмотренных нормативными правовыми актами Санкт-Петербурга. В первую очередь такие порядки должны быть приняты по полномочиям, которые предполагают осуществления непосредственного взаимодействия с субъектами предпринимательской деятельности по их реализации. Наиболее актуальными в этом отношении являются полномочия по контролю и координации деятельности субъектов предпринимательства, в том числе:</w:t>
      </w:r>
    </w:p>
    <w:p w:rsidR="003772CD" w:rsidRPr="00875035" w:rsidRDefault="003772CD" w:rsidP="003772CD">
      <w:pPr>
        <w:spacing w:line="360" w:lineRule="auto"/>
        <w:ind w:firstLine="709"/>
        <w:jc w:val="both"/>
        <w:rPr>
          <w:sz w:val="28"/>
          <w:szCs w:val="28"/>
        </w:rPr>
      </w:pPr>
      <w:r w:rsidRPr="00875035">
        <w:rPr>
          <w:sz w:val="28"/>
          <w:szCs w:val="28"/>
        </w:rPr>
        <w:t>1)</w:t>
      </w:r>
      <w:r w:rsidRPr="00875035">
        <w:rPr>
          <w:sz w:val="28"/>
          <w:szCs w:val="28"/>
        </w:rPr>
        <w:tab/>
        <w:t xml:space="preserve">контроль в установленном порядке проведения работ, которые могут повлиять на уровень благоустройства района </w:t>
      </w:r>
    </w:p>
    <w:p w:rsidR="003772CD" w:rsidRPr="00875035" w:rsidRDefault="003772CD" w:rsidP="003772CD">
      <w:pPr>
        <w:spacing w:line="360" w:lineRule="auto"/>
        <w:ind w:firstLine="709"/>
        <w:jc w:val="both"/>
        <w:rPr>
          <w:sz w:val="28"/>
          <w:szCs w:val="28"/>
        </w:rPr>
      </w:pPr>
      <w:r w:rsidRPr="00875035">
        <w:rPr>
          <w:sz w:val="28"/>
          <w:szCs w:val="28"/>
        </w:rPr>
        <w:t>2)</w:t>
      </w:r>
      <w:r w:rsidRPr="00875035">
        <w:rPr>
          <w:sz w:val="28"/>
          <w:szCs w:val="28"/>
        </w:rPr>
        <w:tab/>
      </w:r>
      <w:proofErr w:type="gramStart"/>
      <w:r w:rsidRPr="00875035">
        <w:rPr>
          <w:sz w:val="28"/>
          <w:szCs w:val="28"/>
        </w:rPr>
        <w:t>контроль за</w:t>
      </w:r>
      <w:proofErr w:type="gramEnd"/>
      <w:r w:rsidRPr="00875035">
        <w:rPr>
          <w:sz w:val="28"/>
          <w:szCs w:val="28"/>
        </w:rPr>
        <w:t xml:space="preserve"> содержанием артезианских скважин на территории района;</w:t>
      </w:r>
    </w:p>
    <w:p w:rsidR="003772CD" w:rsidRPr="00875035" w:rsidRDefault="003772CD" w:rsidP="003772CD">
      <w:pPr>
        <w:spacing w:line="360" w:lineRule="auto"/>
        <w:ind w:firstLine="709"/>
        <w:jc w:val="both"/>
        <w:rPr>
          <w:sz w:val="28"/>
          <w:szCs w:val="28"/>
        </w:rPr>
      </w:pPr>
      <w:r w:rsidRPr="00875035">
        <w:rPr>
          <w:sz w:val="28"/>
          <w:szCs w:val="28"/>
        </w:rPr>
        <w:t>3)</w:t>
      </w:r>
      <w:r w:rsidRPr="00875035">
        <w:rPr>
          <w:sz w:val="28"/>
          <w:szCs w:val="28"/>
        </w:rPr>
        <w:tab/>
        <w:t>координация действий организаций в целенаправленном и своевременном освоении земельных участков на территории района, предоставленных под капитальное строительство, временное землепользование, обеспечивать эффективное и рациональное использование земельных ресурсов на территории района;</w:t>
      </w:r>
    </w:p>
    <w:p w:rsidR="003772CD" w:rsidRPr="00875035" w:rsidRDefault="003772CD" w:rsidP="003772CD">
      <w:pPr>
        <w:spacing w:line="360" w:lineRule="auto"/>
        <w:ind w:firstLine="709"/>
        <w:jc w:val="both"/>
        <w:rPr>
          <w:sz w:val="28"/>
          <w:szCs w:val="28"/>
        </w:rPr>
      </w:pPr>
      <w:r w:rsidRPr="00875035">
        <w:rPr>
          <w:sz w:val="28"/>
          <w:szCs w:val="28"/>
        </w:rPr>
        <w:t>4)</w:t>
      </w:r>
      <w:r w:rsidRPr="00875035">
        <w:rPr>
          <w:sz w:val="28"/>
          <w:szCs w:val="28"/>
        </w:rPr>
        <w:tab/>
        <w:t xml:space="preserve">осуществление на территории района </w:t>
      </w:r>
      <w:proofErr w:type="gramStart"/>
      <w:r w:rsidRPr="00875035">
        <w:rPr>
          <w:sz w:val="28"/>
          <w:szCs w:val="28"/>
        </w:rPr>
        <w:t>контроля за</w:t>
      </w:r>
      <w:proofErr w:type="gramEnd"/>
      <w:r w:rsidRPr="00875035">
        <w:rPr>
          <w:sz w:val="28"/>
          <w:szCs w:val="28"/>
        </w:rPr>
        <w:t xml:space="preserve"> содержанием площадок, на которых проводятся строительные работы, создающие угрозу загрязнения территории Санкт-Петербурга;</w:t>
      </w:r>
    </w:p>
    <w:p w:rsidR="003772CD" w:rsidRPr="00875035" w:rsidRDefault="003772CD" w:rsidP="003772CD">
      <w:pPr>
        <w:spacing w:line="360" w:lineRule="auto"/>
        <w:ind w:firstLine="709"/>
        <w:jc w:val="both"/>
        <w:rPr>
          <w:sz w:val="28"/>
          <w:szCs w:val="28"/>
        </w:rPr>
      </w:pPr>
      <w:r w:rsidRPr="00875035">
        <w:rPr>
          <w:sz w:val="28"/>
          <w:szCs w:val="28"/>
        </w:rPr>
        <w:lastRenderedPageBreak/>
        <w:t>5)</w:t>
      </w:r>
      <w:r w:rsidRPr="00875035">
        <w:rPr>
          <w:sz w:val="28"/>
          <w:szCs w:val="28"/>
        </w:rPr>
        <w:tab/>
        <w:t xml:space="preserve">участие в установленном порядке в осуществлении </w:t>
      </w:r>
      <w:proofErr w:type="gramStart"/>
      <w:r w:rsidRPr="00875035">
        <w:rPr>
          <w:sz w:val="28"/>
          <w:szCs w:val="28"/>
        </w:rPr>
        <w:t>контроля за</w:t>
      </w:r>
      <w:proofErr w:type="gramEnd"/>
      <w:r w:rsidRPr="00875035">
        <w:rPr>
          <w:sz w:val="28"/>
          <w:szCs w:val="28"/>
        </w:rPr>
        <w:t xml:space="preserve"> выполнением работ по благоустройству и озеленению территорий строительных площадок по завершении строительства;</w:t>
      </w:r>
    </w:p>
    <w:p w:rsidR="003772CD" w:rsidRPr="00875035" w:rsidRDefault="003772CD" w:rsidP="003772CD">
      <w:pPr>
        <w:spacing w:line="360" w:lineRule="auto"/>
        <w:ind w:firstLine="709"/>
        <w:jc w:val="both"/>
        <w:rPr>
          <w:sz w:val="28"/>
          <w:szCs w:val="28"/>
        </w:rPr>
      </w:pPr>
      <w:r w:rsidRPr="00875035">
        <w:rPr>
          <w:sz w:val="28"/>
          <w:szCs w:val="28"/>
        </w:rPr>
        <w:t>6)</w:t>
      </w:r>
      <w:r w:rsidRPr="00875035">
        <w:rPr>
          <w:sz w:val="28"/>
          <w:szCs w:val="28"/>
        </w:rPr>
        <w:tab/>
        <w:t xml:space="preserve">согласование размещения внутриквартальных и </w:t>
      </w:r>
      <w:proofErr w:type="spellStart"/>
      <w:r w:rsidRPr="00875035">
        <w:rPr>
          <w:sz w:val="28"/>
          <w:szCs w:val="28"/>
        </w:rPr>
        <w:t>внутриплощадных</w:t>
      </w:r>
      <w:proofErr w:type="spellEnd"/>
      <w:r w:rsidRPr="00875035">
        <w:rPr>
          <w:sz w:val="28"/>
          <w:szCs w:val="28"/>
        </w:rPr>
        <w:t xml:space="preserve"> инженерных сооружений при предоставлении земельных участков для строительства инженерных сооружений на территории района.</w:t>
      </w:r>
    </w:p>
    <w:p w:rsidR="003772CD" w:rsidRPr="00875035" w:rsidRDefault="003772CD" w:rsidP="003772CD">
      <w:pPr>
        <w:spacing w:line="360" w:lineRule="auto"/>
        <w:ind w:firstLine="709"/>
        <w:jc w:val="both"/>
        <w:rPr>
          <w:sz w:val="28"/>
          <w:szCs w:val="28"/>
        </w:rPr>
      </w:pPr>
      <w:r w:rsidRPr="00875035">
        <w:rPr>
          <w:sz w:val="28"/>
          <w:szCs w:val="28"/>
        </w:rPr>
        <w:t xml:space="preserve">2. Проведение работ по совершенствованию </w:t>
      </w:r>
      <w:proofErr w:type="gramStart"/>
      <w:r w:rsidRPr="00875035">
        <w:rPr>
          <w:sz w:val="28"/>
          <w:szCs w:val="28"/>
        </w:rPr>
        <w:t>порядков реализации полномочий администраций районов Санкт-Петербурга</w:t>
      </w:r>
      <w:proofErr w:type="gramEnd"/>
      <w:r w:rsidRPr="00875035">
        <w:rPr>
          <w:sz w:val="28"/>
          <w:szCs w:val="28"/>
        </w:rPr>
        <w:t>.</w:t>
      </w:r>
    </w:p>
    <w:p w:rsidR="003772CD" w:rsidRPr="00875035" w:rsidRDefault="003772CD" w:rsidP="003772CD">
      <w:pPr>
        <w:spacing w:line="360" w:lineRule="auto"/>
        <w:ind w:firstLine="709"/>
        <w:jc w:val="both"/>
        <w:rPr>
          <w:sz w:val="28"/>
          <w:szCs w:val="28"/>
        </w:rPr>
      </w:pPr>
      <w:r w:rsidRPr="00875035">
        <w:rPr>
          <w:sz w:val="28"/>
          <w:szCs w:val="28"/>
        </w:rPr>
        <w:t>3. Проведение работ по приведению положений о структурных подразделениях администраций районов Санкт-Петербурга, отвечающих за реализацию полномочий в сферах развития и поддержки предпринимательства, в соответствие с Положением об администрациях районов Санкт-Петербурга, в том числе обеспечение своевременной актуализации данных положений о структурных подразделениях.</w:t>
      </w:r>
    </w:p>
    <w:p w:rsidR="003772CD" w:rsidRPr="00875035" w:rsidRDefault="003772CD" w:rsidP="003772CD">
      <w:pPr>
        <w:spacing w:line="360" w:lineRule="auto"/>
        <w:ind w:firstLine="709"/>
        <w:jc w:val="both"/>
        <w:rPr>
          <w:sz w:val="28"/>
          <w:szCs w:val="28"/>
        </w:rPr>
      </w:pPr>
      <w:r w:rsidRPr="00875035">
        <w:rPr>
          <w:sz w:val="28"/>
          <w:szCs w:val="28"/>
        </w:rPr>
        <w:t>4.</w:t>
      </w:r>
      <w:r w:rsidRPr="00875035">
        <w:rPr>
          <w:sz w:val="28"/>
          <w:szCs w:val="28"/>
        </w:rPr>
        <w:tab/>
        <w:t>Проведение работ по повышению дисциплины администраций районов в части принятия и размещения в открытом доступе нормативных правовых актов и документов, непосредственно затрагивающих интересы субъектов предпринимательства, в том числе предусмотренных для принятия нормативными правовыми актами Санкт-Петербурга.</w:t>
      </w:r>
    </w:p>
    <w:p w:rsidR="00875035" w:rsidRPr="00875035" w:rsidRDefault="00875035" w:rsidP="00875035">
      <w:pPr>
        <w:spacing w:line="360" w:lineRule="auto"/>
        <w:ind w:firstLine="709"/>
        <w:jc w:val="both"/>
        <w:rPr>
          <w:sz w:val="28"/>
          <w:szCs w:val="28"/>
        </w:rPr>
      </w:pPr>
    </w:p>
    <w:p w:rsidR="00186DA8" w:rsidRDefault="00186DA8" w:rsidP="00FE6A41">
      <w:pPr>
        <w:spacing w:line="360" w:lineRule="auto"/>
        <w:ind w:firstLine="709"/>
        <w:jc w:val="both"/>
        <w:rPr>
          <w:sz w:val="28"/>
          <w:szCs w:val="28"/>
        </w:rPr>
      </w:pPr>
    </w:p>
    <w:p w:rsidR="00FE6A41" w:rsidRPr="00186DA8" w:rsidRDefault="00186DA8" w:rsidP="007840BD">
      <w:pPr>
        <w:pStyle w:val="11"/>
        <w:numPr>
          <w:ilvl w:val="0"/>
          <w:numId w:val="17"/>
        </w:numPr>
        <w:spacing w:after="240"/>
        <w:jc w:val="center"/>
        <w:rPr>
          <w:rFonts w:ascii="Times New Roman" w:hAnsi="Times New Roman" w:cs="Times New Roman"/>
          <w:b w:val="0"/>
        </w:rPr>
      </w:pPr>
      <w:r>
        <w:rPr>
          <w:sz w:val="28"/>
          <w:szCs w:val="28"/>
        </w:rPr>
        <w:br w:type="page"/>
      </w:r>
      <w:bookmarkStart w:id="68" w:name="_Toc475421841"/>
      <w:r w:rsidR="00FE6A41" w:rsidRPr="00186DA8">
        <w:rPr>
          <w:rFonts w:ascii="Times New Roman" w:hAnsi="Times New Roman" w:cs="Times New Roman"/>
          <w:b w:val="0"/>
        </w:rPr>
        <w:lastRenderedPageBreak/>
        <w:t xml:space="preserve">Разработка методических предложений по оценке </w:t>
      </w:r>
      <w:proofErr w:type="gramStart"/>
      <w:r w:rsidR="00FE6A41" w:rsidRPr="00186DA8">
        <w:rPr>
          <w:rFonts w:ascii="Times New Roman" w:hAnsi="Times New Roman" w:cs="Times New Roman"/>
          <w:b w:val="0"/>
        </w:rPr>
        <w:t>эффективности деятельности администраций районов Санкт-Петербурга</w:t>
      </w:r>
      <w:proofErr w:type="gramEnd"/>
      <w:r w:rsidR="00FE6A41" w:rsidRPr="00186DA8">
        <w:rPr>
          <w:rFonts w:ascii="Times New Roman" w:hAnsi="Times New Roman" w:cs="Times New Roman"/>
          <w:b w:val="0"/>
        </w:rPr>
        <w:t xml:space="preserve"> в сфере развития </w:t>
      </w:r>
      <w:r w:rsidRPr="00186DA8">
        <w:rPr>
          <w:rFonts w:ascii="Times New Roman" w:hAnsi="Times New Roman" w:cs="Times New Roman"/>
          <w:b w:val="0"/>
        </w:rPr>
        <w:t>и поддержки предпринимательства</w:t>
      </w:r>
      <w:bookmarkEnd w:id="68"/>
    </w:p>
    <w:p w:rsidR="00570C8A" w:rsidRPr="00EF2BB2" w:rsidRDefault="00570C8A" w:rsidP="007840BD">
      <w:pPr>
        <w:pStyle w:val="21"/>
        <w:numPr>
          <w:ilvl w:val="1"/>
          <w:numId w:val="17"/>
        </w:numPr>
        <w:spacing w:after="240"/>
        <w:jc w:val="center"/>
        <w:rPr>
          <w:rFonts w:ascii="Times New Roman" w:hAnsi="Times New Roman" w:cs="Times New Roman"/>
          <w:b w:val="0"/>
        </w:rPr>
      </w:pPr>
      <w:bookmarkStart w:id="69" w:name="_Toc475421842"/>
      <w:r>
        <w:rPr>
          <w:rFonts w:ascii="Times New Roman" w:hAnsi="Times New Roman" w:cs="Times New Roman"/>
          <w:b w:val="0"/>
        </w:rPr>
        <w:t>Исходные данные</w:t>
      </w:r>
      <w:bookmarkEnd w:id="69"/>
    </w:p>
    <w:p w:rsidR="00570C8A" w:rsidRDefault="00570C8A" w:rsidP="00570C8A">
      <w:pPr>
        <w:spacing w:line="360" w:lineRule="auto"/>
        <w:ind w:firstLine="709"/>
        <w:jc w:val="both"/>
        <w:rPr>
          <w:sz w:val="28"/>
          <w:szCs w:val="28"/>
        </w:rPr>
      </w:pPr>
      <w:r>
        <w:rPr>
          <w:sz w:val="28"/>
          <w:szCs w:val="28"/>
        </w:rPr>
        <w:t xml:space="preserve">В целях разработки методических предложений </w:t>
      </w:r>
      <w:r w:rsidRPr="00570C8A">
        <w:rPr>
          <w:sz w:val="28"/>
          <w:szCs w:val="28"/>
        </w:rPr>
        <w:t xml:space="preserve">по оценке </w:t>
      </w:r>
      <w:proofErr w:type="gramStart"/>
      <w:r w:rsidRPr="00570C8A">
        <w:rPr>
          <w:sz w:val="28"/>
          <w:szCs w:val="28"/>
        </w:rPr>
        <w:t>эффективности деятельности администраций районов Санкт-Петербурга</w:t>
      </w:r>
      <w:proofErr w:type="gramEnd"/>
      <w:r w:rsidRPr="00570C8A">
        <w:rPr>
          <w:sz w:val="28"/>
          <w:szCs w:val="28"/>
        </w:rPr>
        <w:t xml:space="preserve"> в сфере развития и поддержки предпринимательства </w:t>
      </w:r>
      <w:r>
        <w:rPr>
          <w:sz w:val="28"/>
          <w:szCs w:val="28"/>
        </w:rPr>
        <w:t>основана на следующих источниках информации:</w:t>
      </w:r>
    </w:p>
    <w:p w:rsidR="00C678BC" w:rsidRDefault="00C678BC" w:rsidP="00CE2EBA">
      <w:pPr>
        <w:pStyle w:val="aff0"/>
        <w:numPr>
          <w:ilvl w:val="0"/>
          <w:numId w:val="38"/>
        </w:numPr>
        <w:spacing w:line="360" w:lineRule="auto"/>
        <w:jc w:val="both"/>
        <w:rPr>
          <w:sz w:val="28"/>
          <w:szCs w:val="28"/>
        </w:rPr>
      </w:pPr>
      <w:r w:rsidRPr="00C678BC">
        <w:rPr>
          <w:sz w:val="28"/>
          <w:szCs w:val="28"/>
        </w:rPr>
        <w:t>результаты исследования законодательного регулирования предпринимательской деятельности в Санкт-Петербурге</w:t>
      </w:r>
      <w:r w:rsidR="00BF07AD">
        <w:rPr>
          <w:sz w:val="28"/>
          <w:szCs w:val="28"/>
        </w:rPr>
        <w:t>, а также</w:t>
      </w:r>
      <w:r w:rsidRPr="00C678BC">
        <w:rPr>
          <w:sz w:val="28"/>
          <w:szCs w:val="28"/>
        </w:rPr>
        <w:t xml:space="preserve"> </w:t>
      </w:r>
      <w:r w:rsidR="00BF07AD">
        <w:rPr>
          <w:sz w:val="28"/>
          <w:szCs w:val="28"/>
        </w:rPr>
        <w:t xml:space="preserve">социологического исследования условий осуществления предпринимательской деятельности в Санкт-Петербурге </w:t>
      </w:r>
      <w:r w:rsidRPr="00C678BC">
        <w:rPr>
          <w:sz w:val="28"/>
          <w:szCs w:val="28"/>
        </w:rPr>
        <w:t>(</w:t>
      </w:r>
      <w:r w:rsidR="00BF07AD">
        <w:rPr>
          <w:sz w:val="28"/>
          <w:szCs w:val="28"/>
        </w:rPr>
        <w:t xml:space="preserve">соответственно </w:t>
      </w:r>
      <w:r w:rsidRPr="00C678BC">
        <w:rPr>
          <w:sz w:val="28"/>
          <w:szCs w:val="28"/>
        </w:rPr>
        <w:t>раздел</w:t>
      </w:r>
      <w:r w:rsidR="00BF07AD">
        <w:rPr>
          <w:sz w:val="28"/>
          <w:szCs w:val="28"/>
        </w:rPr>
        <w:t>ы</w:t>
      </w:r>
      <w:r w:rsidRPr="00C678BC">
        <w:rPr>
          <w:sz w:val="28"/>
          <w:szCs w:val="28"/>
        </w:rPr>
        <w:t xml:space="preserve"> 3</w:t>
      </w:r>
      <w:r w:rsidR="00BF07AD">
        <w:rPr>
          <w:sz w:val="28"/>
          <w:szCs w:val="28"/>
        </w:rPr>
        <w:t>, 2</w:t>
      </w:r>
      <w:r w:rsidRPr="00C678BC">
        <w:rPr>
          <w:sz w:val="28"/>
          <w:szCs w:val="28"/>
        </w:rPr>
        <w:t xml:space="preserve"> настоящего отчета);</w:t>
      </w:r>
    </w:p>
    <w:p w:rsidR="00BF07AD" w:rsidRDefault="00BF07AD" w:rsidP="00CE2EBA">
      <w:pPr>
        <w:pStyle w:val="aff0"/>
        <w:numPr>
          <w:ilvl w:val="0"/>
          <w:numId w:val="38"/>
        </w:numPr>
        <w:spacing w:line="360" w:lineRule="auto"/>
        <w:jc w:val="both"/>
        <w:rPr>
          <w:sz w:val="28"/>
          <w:szCs w:val="28"/>
        </w:rPr>
      </w:pPr>
      <w:proofErr w:type="gramStart"/>
      <w:r>
        <w:rPr>
          <w:sz w:val="28"/>
          <w:szCs w:val="28"/>
        </w:rPr>
        <w:t xml:space="preserve">предложения районных администраций </w:t>
      </w:r>
      <w:r w:rsidRPr="00BF07AD">
        <w:rPr>
          <w:sz w:val="28"/>
          <w:szCs w:val="28"/>
        </w:rPr>
        <w:t>по возможности определения ключевого показателя эффективности работы районных администраций в сфере развития и поддержки предпринимательской деятельности</w:t>
      </w:r>
      <w:r>
        <w:rPr>
          <w:sz w:val="28"/>
          <w:szCs w:val="28"/>
        </w:rPr>
        <w:t xml:space="preserve">, направленные в ответ на подготовленный в рамках настоящего исследования запрос Уполномоченного по защите прав предпринимателей в Санкт-Петербурге (от </w:t>
      </w:r>
      <w:r w:rsidRPr="00BF07AD">
        <w:rPr>
          <w:sz w:val="28"/>
          <w:szCs w:val="28"/>
        </w:rPr>
        <w:t>07.12.2016 № УПППСПб-693/16</w:t>
      </w:r>
      <w:r>
        <w:rPr>
          <w:sz w:val="28"/>
          <w:szCs w:val="28"/>
        </w:rPr>
        <w:t>)</w:t>
      </w:r>
      <w:r w:rsidR="00B97C2D">
        <w:rPr>
          <w:rStyle w:val="af3"/>
          <w:sz w:val="28"/>
          <w:szCs w:val="28"/>
        </w:rPr>
        <w:footnoteReference w:id="15"/>
      </w:r>
      <w:r>
        <w:rPr>
          <w:sz w:val="28"/>
          <w:szCs w:val="28"/>
        </w:rPr>
        <w:t>;</w:t>
      </w:r>
      <w:proofErr w:type="gramEnd"/>
    </w:p>
    <w:p w:rsidR="00C678BC" w:rsidRDefault="00C678BC" w:rsidP="00CE2EBA">
      <w:pPr>
        <w:pStyle w:val="aff0"/>
        <w:numPr>
          <w:ilvl w:val="0"/>
          <w:numId w:val="38"/>
        </w:numPr>
        <w:spacing w:line="360" w:lineRule="auto"/>
        <w:jc w:val="both"/>
        <w:rPr>
          <w:sz w:val="28"/>
          <w:szCs w:val="28"/>
        </w:rPr>
      </w:pPr>
      <w:r w:rsidRPr="00C678BC">
        <w:rPr>
          <w:sz w:val="28"/>
          <w:szCs w:val="28"/>
        </w:rPr>
        <w:t xml:space="preserve">материалы </w:t>
      </w:r>
      <w:r>
        <w:rPr>
          <w:sz w:val="28"/>
          <w:szCs w:val="28"/>
        </w:rPr>
        <w:t>Р</w:t>
      </w:r>
      <w:r w:rsidRPr="00C678BC">
        <w:rPr>
          <w:sz w:val="28"/>
          <w:szCs w:val="28"/>
        </w:rPr>
        <w:t>абочей группы по оценке эффективности и результативности деятельности органов государственной власти</w:t>
      </w:r>
      <w:r>
        <w:rPr>
          <w:sz w:val="28"/>
          <w:szCs w:val="28"/>
        </w:rPr>
        <w:t xml:space="preserve"> при </w:t>
      </w:r>
      <w:r w:rsidRPr="00C678BC">
        <w:rPr>
          <w:sz w:val="28"/>
          <w:szCs w:val="28"/>
        </w:rPr>
        <w:t>Кадров</w:t>
      </w:r>
      <w:r>
        <w:rPr>
          <w:sz w:val="28"/>
          <w:szCs w:val="28"/>
        </w:rPr>
        <w:t>ом</w:t>
      </w:r>
      <w:r w:rsidRPr="00C678BC">
        <w:rPr>
          <w:sz w:val="28"/>
          <w:szCs w:val="28"/>
        </w:rPr>
        <w:t xml:space="preserve"> совет</w:t>
      </w:r>
      <w:r>
        <w:rPr>
          <w:sz w:val="28"/>
          <w:szCs w:val="28"/>
        </w:rPr>
        <w:t>е</w:t>
      </w:r>
      <w:r w:rsidRPr="00C678BC">
        <w:rPr>
          <w:sz w:val="28"/>
          <w:szCs w:val="28"/>
        </w:rPr>
        <w:t xml:space="preserve"> при Губернаторе Санкт-Петербурга</w:t>
      </w:r>
      <w:r>
        <w:rPr>
          <w:sz w:val="28"/>
          <w:szCs w:val="28"/>
        </w:rPr>
        <w:t>;</w:t>
      </w:r>
    </w:p>
    <w:p w:rsidR="00BF07AD" w:rsidRDefault="00BF07AD" w:rsidP="00CE2EBA">
      <w:pPr>
        <w:pStyle w:val="aff0"/>
        <w:numPr>
          <w:ilvl w:val="0"/>
          <w:numId w:val="38"/>
        </w:numPr>
        <w:spacing w:line="360" w:lineRule="auto"/>
        <w:jc w:val="both"/>
        <w:rPr>
          <w:sz w:val="28"/>
          <w:szCs w:val="28"/>
        </w:rPr>
      </w:pPr>
      <w:r>
        <w:rPr>
          <w:sz w:val="28"/>
          <w:szCs w:val="28"/>
        </w:rPr>
        <w:t>иные материалы, предоставленные Аппаратом Уполномоченного по защите прав предпринимателей в Санкт-Петербурге.</w:t>
      </w:r>
    </w:p>
    <w:p w:rsidR="00B97C2D" w:rsidRDefault="00B97C2D" w:rsidP="00B97C2D">
      <w:pPr>
        <w:spacing w:line="360" w:lineRule="auto"/>
        <w:ind w:firstLine="709"/>
        <w:jc w:val="both"/>
        <w:rPr>
          <w:sz w:val="28"/>
          <w:szCs w:val="28"/>
        </w:rPr>
      </w:pPr>
    </w:p>
    <w:p w:rsidR="00FE6A41" w:rsidRPr="00EF2BB2" w:rsidRDefault="00EF2BB2" w:rsidP="007840BD">
      <w:pPr>
        <w:pStyle w:val="21"/>
        <w:numPr>
          <w:ilvl w:val="1"/>
          <w:numId w:val="17"/>
        </w:numPr>
        <w:spacing w:after="240"/>
        <w:jc w:val="center"/>
        <w:rPr>
          <w:rFonts w:ascii="Times New Roman" w:hAnsi="Times New Roman" w:cs="Times New Roman"/>
          <w:b w:val="0"/>
        </w:rPr>
      </w:pPr>
      <w:bookmarkStart w:id="70" w:name="_Toc475421843"/>
      <w:r w:rsidRPr="00EF2BB2">
        <w:rPr>
          <w:rFonts w:ascii="Times New Roman" w:hAnsi="Times New Roman" w:cs="Times New Roman"/>
          <w:b w:val="0"/>
        </w:rPr>
        <w:lastRenderedPageBreak/>
        <w:t>Принципы разработки методических предложений</w:t>
      </w:r>
      <w:bookmarkEnd w:id="70"/>
    </w:p>
    <w:p w:rsidR="00FE6A41" w:rsidRDefault="002003CF" w:rsidP="00FE6A41">
      <w:pPr>
        <w:spacing w:line="360" w:lineRule="auto"/>
        <w:ind w:firstLine="709"/>
        <w:jc w:val="both"/>
        <w:rPr>
          <w:sz w:val="28"/>
          <w:szCs w:val="28"/>
        </w:rPr>
      </w:pPr>
      <w:r>
        <w:rPr>
          <w:sz w:val="28"/>
          <w:szCs w:val="28"/>
        </w:rPr>
        <w:t>При разработке методических предложений используются следующие принципы:</w:t>
      </w:r>
    </w:p>
    <w:p w:rsidR="00C71540" w:rsidRPr="00C71540" w:rsidRDefault="00E45C53" w:rsidP="00C71540">
      <w:pPr>
        <w:spacing w:line="360" w:lineRule="auto"/>
        <w:ind w:firstLine="709"/>
        <w:jc w:val="both"/>
        <w:rPr>
          <w:b/>
          <w:sz w:val="28"/>
          <w:szCs w:val="28"/>
        </w:rPr>
      </w:pPr>
      <w:r>
        <w:rPr>
          <w:b/>
          <w:sz w:val="28"/>
          <w:szCs w:val="28"/>
        </w:rPr>
        <w:t>1</w:t>
      </w:r>
      <w:r w:rsidR="004C4B5F">
        <w:rPr>
          <w:b/>
          <w:sz w:val="28"/>
          <w:szCs w:val="28"/>
        </w:rPr>
        <w:t>) Релевантность</w:t>
      </w:r>
    </w:p>
    <w:p w:rsidR="00630635" w:rsidRDefault="00C0144E" w:rsidP="00C71540">
      <w:pPr>
        <w:spacing w:line="360" w:lineRule="auto"/>
        <w:ind w:firstLine="709"/>
        <w:jc w:val="both"/>
        <w:rPr>
          <w:sz w:val="28"/>
          <w:szCs w:val="28"/>
        </w:rPr>
      </w:pPr>
      <w:r>
        <w:rPr>
          <w:sz w:val="28"/>
          <w:szCs w:val="28"/>
        </w:rPr>
        <w:t>Показатели эффективности должны отражать результаты деятельности оцениваемых органов – администраций районов</w:t>
      </w:r>
      <w:r w:rsidR="00D66E49">
        <w:rPr>
          <w:sz w:val="28"/>
          <w:szCs w:val="28"/>
        </w:rPr>
        <w:t xml:space="preserve"> Санкт-Петербурга</w:t>
      </w:r>
      <w:r>
        <w:rPr>
          <w:sz w:val="28"/>
          <w:szCs w:val="28"/>
        </w:rPr>
        <w:t>, то есть соответствовать их полномочиям</w:t>
      </w:r>
      <w:r w:rsidR="00630635">
        <w:rPr>
          <w:sz w:val="28"/>
          <w:szCs w:val="28"/>
        </w:rPr>
        <w:t xml:space="preserve"> и по возможности исключать действие побочных внешних факторов</w:t>
      </w:r>
      <w:r w:rsidR="00C71540" w:rsidRPr="00C71540">
        <w:rPr>
          <w:sz w:val="28"/>
          <w:szCs w:val="28"/>
        </w:rPr>
        <w:t>.</w:t>
      </w:r>
      <w:r w:rsidR="00973E9A">
        <w:rPr>
          <w:sz w:val="28"/>
          <w:szCs w:val="28"/>
        </w:rPr>
        <w:t xml:space="preserve"> Данный принцип затрудняет использование в качестве оценочных показателей исключительно объективные данные о развитии субъектов МСП.</w:t>
      </w:r>
    </w:p>
    <w:p w:rsidR="00E45C53" w:rsidRDefault="00FA6608" w:rsidP="00C71540">
      <w:pPr>
        <w:spacing w:line="360" w:lineRule="auto"/>
        <w:ind w:firstLine="709"/>
        <w:jc w:val="both"/>
        <w:rPr>
          <w:sz w:val="28"/>
          <w:szCs w:val="28"/>
        </w:rPr>
      </w:pPr>
      <w:r>
        <w:rPr>
          <w:sz w:val="28"/>
          <w:szCs w:val="28"/>
        </w:rPr>
        <w:t xml:space="preserve">Предложения по использованию ряда статистических показателей по оценке </w:t>
      </w:r>
      <w:proofErr w:type="gramStart"/>
      <w:r>
        <w:rPr>
          <w:sz w:val="28"/>
          <w:szCs w:val="28"/>
        </w:rPr>
        <w:t>эффективности деятельности администраций районов Санкт-Петербурга</w:t>
      </w:r>
      <w:proofErr w:type="gramEnd"/>
      <w:r>
        <w:rPr>
          <w:sz w:val="28"/>
          <w:szCs w:val="28"/>
        </w:rPr>
        <w:t xml:space="preserve"> в сфере в сфере поддержки и развития малого и среднего предпринимательства были даны рядом самих администраций районов Санкт-Петербурга в ответ на запрос Уполномоченного по защите прав предпринимателей в Санкт-Петербурге (от </w:t>
      </w:r>
      <w:r w:rsidRPr="00BF07AD">
        <w:rPr>
          <w:sz w:val="28"/>
          <w:szCs w:val="28"/>
        </w:rPr>
        <w:t>07.12.2016 № УПППСПб-693/16</w:t>
      </w:r>
      <w:r>
        <w:rPr>
          <w:sz w:val="28"/>
          <w:szCs w:val="28"/>
        </w:rPr>
        <w:t>). Аналогичные п</w:t>
      </w:r>
      <w:r w:rsidR="00973E9A">
        <w:rPr>
          <w:sz w:val="28"/>
          <w:szCs w:val="28"/>
        </w:rPr>
        <w:t xml:space="preserve">редложения </w:t>
      </w:r>
      <w:r>
        <w:rPr>
          <w:sz w:val="28"/>
          <w:szCs w:val="28"/>
        </w:rPr>
        <w:t xml:space="preserve">также </w:t>
      </w:r>
      <w:r w:rsidR="00E45C53">
        <w:rPr>
          <w:sz w:val="28"/>
          <w:szCs w:val="28"/>
        </w:rPr>
        <w:t xml:space="preserve">были даны </w:t>
      </w:r>
      <w:r>
        <w:rPr>
          <w:sz w:val="28"/>
          <w:szCs w:val="28"/>
        </w:rPr>
        <w:t xml:space="preserve">ранее </w:t>
      </w:r>
      <w:r w:rsidR="00E45C53">
        <w:rPr>
          <w:sz w:val="28"/>
          <w:szCs w:val="28"/>
        </w:rPr>
        <w:t>Комитетом</w:t>
      </w:r>
      <w:r w:rsidR="00E45C53" w:rsidRPr="00973E9A">
        <w:rPr>
          <w:sz w:val="28"/>
          <w:szCs w:val="28"/>
        </w:rPr>
        <w:t xml:space="preserve"> по развитию</w:t>
      </w:r>
      <w:r w:rsidR="00E45C53">
        <w:rPr>
          <w:sz w:val="28"/>
          <w:szCs w:val="28"/>
        </w:rPr>
        <w:t xml:space="preserve"> </w:t>
      </w:r>
      <w:r w:rsidR="00E45C53" w:rsidRPr="00973E9A">
        <w:rPr>
          <w:sz w:val="28"/>
          <w:szCs w:val="28"/>
        </w:rPr>
        <w:t>предпринимательства и потребительского</w:t>
      </w:r>
      <w:r w:rsidR="00E45C53">
        <w:rPr>
          <w:sz w:val="28"/>
          <w:szCs w:val="28"/>
        </w:rPr>
        <w:t xml:space="preserve"> </w:t>
      </w:r>
      <w:r w:rsidR="00E45C53" w:rsidRPr="00973E9A">
        <w:rPr>
          <w:sz w:val="28"/>
          <w:szCs w:val="28"/>
        </w:rPr>
        <w:t>рынка Санкт-Петербурга</w:t>
      </w:r>
      <w:r w:rsidR="00E45C53">
        <w:rPr>
          <w:sz w:val="28"/>
          <w:szCs w:val="28"/>
        </w:rPr>
        <w:t xml:space="preserve"> (письмо от 25.09.2015 № 9803/15).</w:t>
      </w:r>
    </w:p>
    <w:p w:rsidR="00973E9A" w:rsidRDefault="00E45C53" w:rsidP="00C71540">
      <w:pPr>
        <w:spacing w:line="360" w:lineRule="auto"/>
        <w:ind w:firstLine="709"/>
        <w:jc w:val="both"/>
        <w:rPr>
          <w:sz w:val="28"/>
          <w:szCs w:val="28"/>
        </w:rPr>
      </w:pPr>
      <w:r>
        <w:rPr>
          <w:sz w:val="28"/>
          <w:szCs w:val="28"/>
        </w:rPr>
        <w:t xml:space="preserve">Результаты </w:t>
      </w:r>
      <w:r w:rsidR="00973E9A">
        <w:rPr>
          <w:sz w:val="28"/>
          <w:szCs w:val="28"/>
        </w:rPr>
        <w:t xml:space="preserve">анализа соответствия указанных показателей полномочиям администраций районов </w:t>
      </w:r>
      <w:r>
        <w:rPr>
          <w:sz w:val="28"/>
          <w:szCs w:val="28"/>
        </w:rPr>
        <w:t>и влияния на них внешних факторов</w:t>
      </w:r>
      <w:r w:rsidR="00973E9A">
        <w:rPr>
          <w:sz w:val="28"/>
          <w:szCs w:val="28"/>
        </w:rPr>
        <w:t xml:space="preserve"> </w:t>
      </w:r>
      <w:r>
        <w:rPr>
          <w:sz w:val="28"/>
          <w:szCs w:val="28"/>
        </w:rPr>
        <w:t xml:space="preserve">представлены в </w:t>
      </w:r>
      <w:r w:rsidR="00973E9A">
        <w:rPr>
          <w:sz w:val="28"/>
          <w:szCs w:val="28"/>
        </w:rPr>
        <w:t>следующей таблице.</w:t>
      </w:r>
    </w:p>
    <w:p w:rsidR="008B1DA4" w:rsidRDefault="008B1DA4" w:rsidP="00C71540">
      <w:pPr>
        <w:spacing w:line="360" w:lineRule="auto"/>
        <w:ind w:firstLine="709"/>
        <w:jc w:val="both"/>
        <w:rPr>
          <w:sz w:val="28"/>
          <w:szCs w:val="28"/>
        </w:rPr>
      </w:pPr>
    </w:p>
    <w:p w:rsidR="009C4002" w:rsidRDefault="009C4002" w:rsidP="00973E9A">
      <w:pPr>
        <w:jc w:val="both"/>
        <w:rPr>
          <w:sz w:val="28"/>
          <w:szCs w:val="28"/>
        </w:rPr>
        <w:sectPr w:rsidR="009C4002" w:rsidSect="00236808">
          <w:pgSz w:w="11906" w:h="16838"/>
          <w:pgMar w:top="1134" w:right="850" w:bottom="1134" w:left="1701" w:header="708" w:footer="708" w:gutter="0"/>
          <w:cols w:space="708"/>
          <w:docGrid w:linePitch="360"/>
        </w:sectPr>
      </w:pPr>
    </w:p>
    <w:p w:rsidR="00973E9A" w:rsidRPr="00FC4406" w:rsidRDefault="00973E9A" w:rsidP="00973E9A">
      <w:pPr>
        <w:jc w:val="both"/>
        <w:rPr>
          <w:sz w:val="28"/>
          <w:szCs w:val="28"/>
        </w:rPr>
      </w:pPr>
      <w:r w:rsidRPr="00FC4406">
        <w:rPr>
          <w:sz w:val="28"/>
          <w:szCs w:val="28"/>
        </w:rPr>
        <w:lastRenderedPageBreak/>
        <w:t xml:space="preserve">Таблица </w:t>
      </w:r>
      <w:r w:rsidR="003D4077">
        <w:rPr>
          <w:sz w:val="28"/>
          <w:szCs w:val="28"/>
        </w:rPr>
        <w:t>4</w:t>
      </w:r>
      <w:r w:rsidRPr="00FC4406">
        <w:rPr>
          <w:sz w:val="28"/>
          <w:szCs w:val="28"/>
        </w:rPr>
        <w:t>.</w:t>
      </w:r>
      <w:r w:rsidR="008B1DA4">
        <w:rPr>
          <w:sz w:val="28"/>
          <w:szCs w:val="28"/>
        </w:rPr>
        <w:t>1</w:t>
      </w:r>
      <w:r w:rsidRPr="00FC4406">
        <w:rPr>
          <w:sz w:val="28"/>
          <w:szCs w:val="28"/>
        </w:rPr>
        <w:t xml:space="preserve"> – </w:t>
      </w:r>
      <w:r w:rsidR="003F3D12">
        <w:rPr>
          <w:sz w:val="28"/>
          <w:szCs w:val="28"/>
        </w:rPr>
        <w:t>П</w:t>
      </w:r>
      <w:r>
        <w:rPr>
          <w:sz w:val="28"/>
          <w:szCs w:val="28"/>
        </w:rPr>
        <w:t>редлагаемы</w:t>
      </w:r>
      <w:r w:rsidR="003F3D12">
        <w:rPr>
          <w:sz w:val="28"/>
          <w:szCs w:val="28"/>
        </w:rPr>
        <w:t>е</w:t>
      </w:r>
      <w:r>
        <w:rPr>
          <w:sz w:val="28"/>
          <w:szCs w:val="28"/>
        </w:rPr>
        <w:t xml:space="preserve"> </w:t>
      </w:r>
      <w:r w:rsidR="003F3D12">
        <w:rPr>
          <w:sz w:val="28"/>
          <w:szCs w:val="28"/>
        </w:rPr>
        <w:t>государственными органами</w:t>
      </w:r>
      <w:r w:rsidRPr="00973E9A">
        <w:rPr>
          <w:sz w:val="28"/>
          <w:szCs w:val="28"/>
        </w:rPr>
        <w:t xml:space="preserve"> Санкт-Петербурга</w:t>
      </w:r>
      <w:r>
        <w:rPr>
          <w:sz w:val="28"/>
          <w:szCs w:val="28"/>
        </w:rPr>
        <w:t xml:space="preserve"> показател</w:t>
      </w:r>
      <w:r w:rsidR="003F3D12">
        <w:rPr>
          <w:sz w:val="28"/>
          <w:szCs w:val="28"/>
        </w:rPr>
        <w:t>и</w:t>
      </w:r>
      <w:r>
        <w:rPr>
          <w:sz w:val="28"/>
          <w:szCs w:val="28"/>
        </w:rPr>
        <w:t xml:space="preserve"> оценки</w:t>
      </w:r>
      <w:r w:rsidR="003F3D12">
        <w:rPr>
          <w:sz w:val="28"/>
          <w:szCs w:val="28"/>
        </w:rPr>
        <w:t xml:space="preserve"> эффективности</w:t>
      </w:r>
      <w:r>
        <w:rPr>
          <w:sz w:val="28"/>
          <w:szCs w:val="28"/>
        </w:rPr>
        <w:t xml:space="preserve"> полномочий администраций районов Санкт-Петербурга</w:t>
      </w:r>
      <w:r w:rsidR="003F3D12">
        <w:rPr>
          <w:sz w:val="28"/>
          <w:szCs w:val="28"/>
        </w:rPr>
        <w:t>,</w:t>
      </w:r>
      <w:r>
        <w:rPr>
          <w:sz w:val="28"/>
          <w:szCs w:val="28"/>
        </w:rPr>
        <w:t xml:space="preserve"> </w:t>
      </w:r>
      <w:r w:rsidR="00BE1B82">
        <w:rPr>
          <w:sz w:val="28"/>
          <w:szCs w:val="28"/>
        </w:rPr>
        <w:t>соответствующие</w:t>
      </w:r>
      <w:r w:rsidR="003F3D12">
        <w:rPr>
          <w:sz w:val="28"/>
          <w:szCs w:val="28"/>
        </w:rPr>
        <w:t xml:space="preserve"> </w:t>
      </w:r>
      <w:r>
        <w:rPr>
          <w:sz w:val="28"/>
          <w:szCs w:val="28"/>
        </w:rPr>
        <w:t>полномочи</w:t>
      </w:r>
      <w:r w:rsidR="00BE1B82">
        <w:rPr>
          <w:sz w:val="28"/>
          <w:szCs w:val="28"/>
        </w:rPr>
        <w:t>я</w:t>
      </w:r>
      <w:r>
        <w:rPr>
          <w:sz w:val="28"/>
          <w:szCs w:val="28"/>
        </w:rPr>
        <w:t xml:space="preserve"> и роль внешних факторов</w:t>
      </w:r>
    </w:p>
    <w:p w:rsidR="00973E9A" w:rsidRPr="00FC4406" w:rsidRDefault="00973E9A" w:rsidP="00973E9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363"/>
        <w:gridCol w:w="5244"/>
        <w:gridCol w:w="4395"/>
      </w:tblGrid>
      <w:tr w:rsidR="00973E9A" w:rsidRPr="004B12A1" w:rsidTr="00282697">
        <w:trPr>
          <w:tblHeader/>
        </w:trPr>
        <w:tc>
          <w:tcPr>
            <w:tcW w:w="707" w:type="dxa"/>
            <w:shd w:val="clear" w:color="auto" w:fill="D9D9D9" w:themeFill="background1" w:themeFillShade="D9"/>
            <w:vAlign w:val="center"/>
          </w:tcPr>
          <w:p w:rsidR="00973E9A" w:rsidRPr="004B12A1" w:rsidRDefault="00973E9A" w:rsidP="00973E9A">
            <w:pPr>
              <w:jc w:val="center"/>
              <w:rPr>
                <w:b/>
              </w:rPr>
            </w:pPr>
            <w:r w:rsidRPr="004B12A1">
              <w:rPr>
                <w:b/>
              </w:rPr>
              <w:t>№</w:t>
            </w:r>
          </w:p>
        </w:tc>
        <w:tc>
          <w:tcPr>
            <w:tcW w:w="4363" w:type="dxa"/>
            <w:shd w:val="clear" w:color="auto" w:fill="D9D9D9" w:themeFill="background1" w:themeFillShade="D9"/>
            <w:vAlign w:val="center"/>
          </w:tcPr>
          <w:p w:rsidR="00973E9A" w:rsidRPr="004B12A1" w:rsidRDefault="00FA6608" w:rsidP="00FA6608">
            <w:pPr>
              <w:jc w:val="center"/>
              <w:rPr>
                <w:b/>
              </w:rPr>
            </w:pPr>
            <w:r>
              <w:rPr>
                <w:b/>
              </w:rPr>
              <w:t>П</w:t>
            </w:r>
            <w:r w:rsidRPr="004B12A1">
              <w:rPr>
                <w:b/>
              </w:rPr>
              <w:t>редлагаемы</w:t>
            </w:r>
            <w:r>
              <w:rPr>
                <w:b/>
              </w:rPr>
              <w:t>е</w:t>
            </w:r>
            <w:r w:rsidRPr="004B12A1">
              <w:rPr>
                <w:b/>
              </w:rPr>
              <w:t xml:space="preserve"> </w:t>
            </w:r>
            <w:r w:rsidR="003F3D12">
              <w:rPr>
                <w:b/>
              </w:rPr>
              <w:t xml:space="preserve">государственными </w:t>
            </w:r>
            <w:r>
              <w:rPr>
                <w:b/>
              </w:rPr>
              <w:t>органами Санкт-Петербурга п</w:t>
            </w:r>
            <w:r w:rsidR="001E266A" w:rsidRPr="004B12A1">
              <w:rPr>
                <w:b/>
              </w:rPr>
              <w:t>оказател</w:t>
            </w:r>
            <w:r w:rsidR="001E266A">
              <w:rPr>
                <w:b/>
              </w:rPr>
              <w:t>и оценки</w:t>
            </w:r>
          </w:p>
        </w:tc>
        <w:tc>
          <w:tcPr>
            <w:tcW w:w="5244" w:type="dxa"/>
            <w:shd w:val="clear" w:color="auto" w:fill="D9D9D9" w:themeFill="background1" w:themeFillShade="D9"/>
            <w:vAlign w:val="center"/>
          </w:tcPr>
          <w:p w:rsidR="00973E9A" w:rsidRPr="004B12A1" w:rsidRDefault="00973E9A" w:rsidP="0042072B">
            <w:pPr>
              <w:jc w:val="center"/>
              <w:rPr>
                <w:b/>
              </w:rPr>
            </w:pPr>
            <w:r w:rsidRPr="004B12A1">
              <w:rPr>
                <w:b/>
              </w:rPr>
              <w:t>Полномочия администраций районов</w:t>
            </w:r>
            <w:proofErr w:type="gramStart"/>
            <w:r w:rsidRPr="004B12A1">
              <w:rPr>
                <w:b/>
              </w:rPr>
              <w:t xml:space="preserve"> С</w:t>
            </w:r>
            <w:proofErr w:type="gramEnd"/>
            <w:r w:rsidRPr="004B12A1">
              <w:rPr>
                <w:b/>
              </w:rPr>
              <w:t>анкт Петербурга</w:t>
            </w:r>
            <w:r w:rsidR="003D4077">
              <w:rPr>
                <w:b/>
              </w:rPr>
              <w:t xml:space="preserve">, </w:t>
            </w:r>
            <w:r w:rsidR="001E266A">
              <w:rPr>
                <w:b/>
              </w:rPr>
              <w:t>наиболее близко</w:t>
            </w:r>
            <w:r w:rsidR="003D4077">
              <w:rPr>
                <w:b/>
              </w:rPr>
              <w:t xml:space="preserve"> соответствующи</w:t>
            </w:r>
            <w:r w:rsidR="0042072B">
              <w:rPr>
                <w:b/>
              </w:rPr>
              <w:t>е</w:t>
            </w:r>
            <w:r w:rsidR="003D4077">
              <w:rPr>
                <w:b/>
              </w:rPr>
              <w:t xml:space="preserve"> показателям</w:t>
            </w:r>
          </w:p>
        </w:tc>
        <w:tc>
          <w:tcPr>
            <w:tcW w:w="4395" w:type="dxa"/>
            <w:shd w:val="clear" w:color="auto" w:fill="D9D9D9" w:themeFill="background1" w:themeFillShade="D9"/>
          </w:tcPr>
          <w:p w:rsidR="00973E9A" w:rsidRPr="004B12A1" w:rsidRDefault="00FA6608" w:rsidP="0042072B">
            <w:pPr>
              <w:jc w:val="center"/>
              <w:rPr>
                <w:b/>
              </w:rPr>
            </w:pPr>
            <w:r>
              <w:rPr>
                <w:b/>
              </w:rPr>
              <w:t>Наличие</w:t>
            </w:r>
            <w:r w:rsidR="0042072B">
              <w:rPr>
                <w:b/>
              </w:rPr>
              <w:t xml:space="preserve"> внешних</w:t>
            </w:r>
            <w:r w:rsidR="00973E9A" w:rsidRPr="004B12A1">
              <w:rPr>
                <w:b/>
              </w:rPr>
              <w:t xml:space="preserve"> фактор</w:t>
            </w:r>
            <w:r w:rsidR="0042072B">
              <w:rPr>
                <w:b/>
              </w:rPr>
              <w:t>ов</w:t>
            </w:r>
            <w:r w:rsidR="00362BBE">
              <w:rPr>
                <w:b/>
              </w:rPr>
              <w:t xml:space="preserve"> и иные комментарии</w:t>
            </w:r>
          </w:p>
        </w:tc>
      </w:tr>
      <w:tr w:rsidR="00FA6608" w:rsidRPr="004B12A1" w:rsidTr="00282697">
        <w:trPr>
          <w:trHeight w:val="563"/>
        </w:trPr>
        <w:tc>
          <w:tcPr>
            <w:tcW w:w="14709" w:type="dxa"/>
            <w:gridSpan w:val="4"/>
            <w:vAlign w:val="center"/>
          </w:tcPr>
          <w:p w:rsidR="00FA6608" w:rsidRPr="004B12A1" w:rsidRDefault="00FA6608" w:rsidP="00ED7B1B">
            <w:pPr>
              <w:jc w:val="center"/>
            </w:pPr>
            <w:r>
              <w:t>Администрация Адмиралтейского района Санкт-Петербурга</w:t>
            </w:r>
          </w:p>
        </w:tc>
      </w:tr>
      <w:tr w:rsidR="0075756A" w:rsidRPr="004B12A1" w:rsidTr="00282697">
        <w:tc>
          <w:tcPr>
            <w:tcW w:w="707" w:type="dxa"/>
          </w:tcPr>
          <w:p w:rsidR="0075756A" w:rsidRPr="004B12A1" w:rsidRDefault="0075756A" w:rsidP="00FA6608">
            <w:pPr>
              <w:jc w:val="center"/>
            </w:pPr>
            <w:r>
              <w:t>1</w:t>
            </w:r>
          </w:p>
        </w:tc>
        <w:tc>
          <w:tcPr>
            <w:tcW w:w="4363" w:type="dxa"/>
          </w:tcPr>
          <w:p w:rsidR="0075756A" w:rsidRDefault="0075756A" w:rsidP="00FA6608">
            <w:pPr>
              <w:jc w:val="both"/>
            </w:pPr>
            <w:r>
              <w:t>Количество проведенных за год администрацией района мероприятий, направленных на поддержку малого предпринимательства (семинары, круглые столы, выставки), подтверждаемых отчетной документацией</w:t>
            </w:r>
          </w:p>
        </w:tc>
        <w:tc>
          <w:tcPr>
            <w:tcW w:w="5244" w:type="dxa"/>
            <w:vMerge w:val="restart"/>
          </w:tcPr>
          <w:p w:rsidR="0075756A" w:rsidRPr="0003323F" w:rsidRDefault="0075756A" w:rsidP="00362BBE">
            <w:pPr>
              <w:jc w:val="both"/>
            </w:pPr>
            <w:r>
              <w:t xml:space="preserve">Проводит мониторинг состояния малого предпринимательства в районе Санкт-Петербурга, осуществляет распространение положительного опыта работы субъектов малого предпринимательства и организаций инфраструктуры поддержки малого предпринимательства с использованием средств массовой информации и иных механизмов информационной поддержки малого предпринимательства (пункт 3.2 Типового положения </w:t>
            </w:r>
            <w:r w:rsidRPr="000F0089">
              <w:t>об Общественном совете по малому предпринимательству при администрации района Санкт-Петербурга</w:t>
            </w:r>
            <w:r>
              <w:t>)</w:t>
            </w:r>
          </w:p>
        </w:tc>
        <w:tc>
          <w:tcPr>
            <w:tcW w:w="4395" w:type="dxa"/>
            <w:vMerge w:val="restart"/>
          </w:tcPr>
          <w:p w:rsidR="0075756A" w:rsidRDefault="0075756A" w:rsidP="00FA6608">
            <w:pPr>
              <w:jc w:val="both"/>
            </w:pPr>
            <w:r>
              <w:t>Достижение определенных значений данного показателя находится полностью в компетенции администраций районов Санкт-Петербурга (влияние внешних факторов незначительно).</w:t>
            </w:r>
          </w:p>
          <w:p w:rsidR="0075756A" w:rsidRPr="004B12A1" w:rsidRDefault="0075756A" w:rsidP="000E62E6">
            <w:pPr>
              <w:jc w:val="both"/>
            </w:pPr>
            <w:r>
              <w:t xml:space="preserve">Вместе с тем, использование данного показателя для оценки эффективности их деятельности не рекомендуется в связи с тем, что данный показатель не позволяет оценить </w:t>
            </w:r>
            <w:r w:rsidR="000E62E6">
              <w:t>эффективность</w:t>
            </w:r>
          </w:p>
        </w:tc>
      </w:tr>
      <w:tr w:rsidR="0075756A" w:rsidRPr="004B12A1" w:rsidTr="00282697">
        <w:tc>
          <w:tcPr>
            <w:tcW w:w="707" w:type="dxa"/>
          </w:tcPr>
          <w:p w:rsidR="0075756A" w:rsidRPr="004B12A1" w:rsidRDefault="0075756A" w:rsidP="00FA6608">
            <w:pPr>
              <w:jc w:val="center"/>
            </w:pPr>
            <w:r>
              <w:t>2</w:t>
            </w:r>
          </w:p>
        </w:tc>
        <w:tc>
          <w:tcPr>
            <w:tcW w:w="4363" w:type="dxa"/>
          </w:tcPr>
          <w:p w:rsidR="0075756A" w:rsidRDefault="0075756A" w:rsidP="00FA6608">
            <w:pPr>
              <w:jc w:val="both"/>
            </w:pPr>
            <w:r>
              <w:t>Количество статей по вопросу развития малого предпринимательства, опубликованных в районных печатных изданиях</w:t>
            </w:r>
          </w:p>
        </w:tc>
        <w:tc>
          <w:tcPr>
            <w:tcW w:w="5244" w:type="dxa"/>
            <w:vMerge/>
          </w:tcPr>
          <w:p w:rsidR="0075756A" w:rsidRPr="0003323F" w:rsidRDefault="0075756A" w:rsidP="00FA6608">
            <w:pPr>
              <w:jc w:val="both"/>
            </w:pPr>
          </w:p>
        </w:tc>
        <w:tc>
          <w:tcPr>
            <w:tcW w:w="4395" w:type="dxa"/>
            <w:vMerge/>
          </w:tcPr>
          <w:p w:rsidR="0075756A" w:rsidRPr="004B12A1" w:rsidRDefault="0075756A" w:rsidP="00FA6608">
            <w:pPr>
              <w:jc w:val="both"/>
            </w:pPr>
          </w:p>
        </w:tc>
      </w:tr>
      <w:tr w:rsidR="00896B3F" w:rsidRPr="004B12A1" w:rsidTr="00282697">
        <w:trPr>
          <w:trHeight w:val="625"/>
        </w:trPr>
        <w:tc>
          <w:tcPr>
            <w:tcW w:w="14709" w:type="dxa"/>
            <w:gridSpan w:val="4"/>
            <w:vAlign w:val="center"/>
          </w:tcPr>
          <w:p w:rsidR="00896B3F" w:rsidRPr="004B12A1" w:rsidRDefault="00896B3F" w:rsidP="00ED7B1B">
            <w:pPr>
              <w:jc w:val="center"/>
            </w:pPr>
            <w:r>
              <w:t xml:space="preserve">Администрация </w:t>
            </w:r>
            <w:r w:rsidRPr="00896B3F">
              <w:t>Василеостровск</w:t>
            </w:r>
            <w:r>
              <w:t>ого района Санкт-Петербурга</w:t>
            </w:r>
          </w:p>
        </w:tc>
      </w:tr>
      <w:tr w:rsidR="00BA3551" w:rsidRPr="004B12A1" w:rsidTr="00282697">
        <w:tc>
          <w:tcPr>
            <w:tcW w:w="707" w:type="dxa"/>
          </w:tcPr>
          <w:p w:rsidR="00BA3551" w:rsidRPr="004B12A1" w:rsidRDefault="00BA3551" w:rsidP="00FA6608">
            <w:pPr>
              <w:jc w:val="center"/>
            </w:pPr>
            <w:r>
              <w:t>3</w:t>
            </w:r>
          </w:p>
        </w:tc>
        <w:tc>
          <w:tcPr>
            <w:tcW w:w="4363" w:type="dxa"/>
          </w:tcPr>
          <w:p w:rsidR="00BA3551" w:rsidRDefault="00BA3551" w:rsidP="00FA6608">
            <w:pPr>
              <w:jc w:val="both"/>
            </w:pPr>
            <w:r>
              <w:t>О</w:t>
            </w:r>
            <w:r w:rsidRPr="00896B3F">
              <w:t>бъем получения предпринимателями района государственной помощи в виде субсидий в рамках государственной программы Санкт-Петербурга, реализуемой КРППР</w:t>
            </w:r>
          </w:p>
        </w:tc>
        <w:tc>
          <w:tcPr>
            <w:tcW w:w="5244" w:type="dxa"/>
          </w:tcPr>
          <w:p w:rsidR="00BA3551" w:rsidRDefault="00BA3551" w:rsidP="007259D4">
            <w:pPr>
              <w:jc w:val="both"/>
            </w:pPr>
            <w:proofErr w:type="gramStart"/>
            <w:r w:rsidRPr="00706340">
              <w:t>Предоставление субсидий организациям, оказывающим банные услуги, в целях возмещения (финансового обеспечения) затрат по оказанию услуг банного хозяйства</w:t>
            </w:r>
            <w:r>
              <w:t xml:space="preserve"> (Администрации </w:t>
            </w:r>
            <w:proofErr w:type="spellStart"/>
            <w:r>
              <w:t>Колпинского</w:t>
            </w:r>
            <w:proofErr w:type="spellEnd"/>
            <w:r>
              <w:t xml:space="preserve">, </w:t>
            </w:r>
            <w:proofErr w:type="spellStart"/>
            <w:r>
              <w:t>Петродворцового</w:t>
            </w:r>
            <w:proofErr w:type="spellEnd"/>
            <w:r>
              <w:t xml:space="preserve">, Пушкинского районов) (пункт </w:t>
            </w:r>
            <w:r w:rsidRPr="00966A04">
              <w:t>2.6 подраздела 11.6.1 раздела 11.6</w:t>
            </w:r>
            <w:r>
              <w:t xml:space="preserve"> Государственной программы Санкт-Петербурга</w:t>
            </w:r>
            <w:proofErr w:type="gramEnd"/>
          </w:p>
          <w:p w:rsidR="00BA3551" w:rsidRDefault="00BA3551" w:rsidP="007259D4">
            <w:pPr>
              <w:jc w:val="both"/>
            </w:pPr>
            <w:proofErr w:type="gramStart"/>
            <w:r>
              <w:t>«Развитие предпринимательства и потребительского рынка в Санкт-Петербурге» на 2015-2020 годы).</w:t>
            </w:r>
            <w:proofErr w:type="gramEnd"/>
          </w:p>
          <w:p w:rsidR="00BA3551" w:rsidRPr="0003323F" w:rsidRDefault="00BA3551" w:rsidP="007259D4">
            <w:r w:rsidRPr="00AC576B">
              <w:lastRenderedPageBreak/>
              <w:t xml:space="preserve">Принятие решений о предоставлении субсидий в целях возмещения (финансового обеспечения) затрат по оказанию услуг банного хозяйства администрациями </w:t>
            </w:r>
            <w:proofErr w:type="spellStart"/>
            <w:r w:rsidRPr="00AC576B">
              <w:t>Колпинского</w:t>
            </w:r>
            <w:proofErr w:type="spellEnd"/>
            <w:r w:rsidRPr="00AC576B">
              <w:t xml:space="preserve"> и Пушкинского районов Санкт-Петербурга и заключение соответствующих договоров</w:t>
            </w:r>
            <w:r>
              <w:t xml:space="preserve"> (пункты 8, 9 Порядка предоставления в 2016 году субсидий в целях возмещения (финансового обеспечения) затрат по оказанию услуг банного хозяйства)</w:t>
            </w:r>
          </w:p>
        </w:tc>
        <w:tc>
          <w:tcPr>
            <w:tcW w:w="4395" w:type="dxa"/>
          </w:tcPr>
          <w:p w:rsidR="00BA3551" w:rsidRPr="004B12A1" w:rsidRDefault="000E62E6" w:rsidP="000E62E6">
            <w:pPr>
              <w:jc w:val="both"/>
            </w:pPr>
            <w:r>
              <w:lastRenderedPageBreak/>
              <w:t>Достижение определенных значений данного показателя находится в компетенции только 3 указанных администраций районов Санкт-Петербурга. Кроме этого, объем субсидий ограничен заранее и не может быть использован в качестве измерителя эффективности</w:t>
            </w:r>
          </w:p>
        </w:tc>
      </w:tr>
      <w:tr w:rsidR="00BA3551" w:rsidRPr="004B12A1" w:rsidTr="00282697">
        <w:trPr>
          <w:trHeight w:val="635"/>
        </w:trPr>
        <w:tc>
          <w:tcPr>
            <w:tcW w:w="14709" w:type="dxa"/>
            <w:gridSpan w:val="4"/>
            <w:vAlign w:val="center"/>
          </w:tcPr>
          <w:p w:rsidR="00BA3551" w:rsidRPr="004B12A1" w:rsidRDefault="00BA3551" w:rsidP="00ED7B1B">
            <w:pPr>
              <w:jc w:val="center"/>
            </w:pPr>
            <w:r>
              <w:lastRenderedPageBreak/>
              <w:t>Администрация Красносельского района Санкт-Петербурга</w:t>
            </w:r>
          </w:p>
        </w:tc>
      </w:tr>
      <w:tr w:rsidR="00BA3551" w:rsidRPr="004B12A1" w:rsidTr="00282697">
        <w:tc>
          <w:tcPr>
            <w:tcW w:w="707" w:type="dxa"/>
          </w:tcPr>
          <w:p w:rsidR="00BA3551" w:rsidRPr="004B12A1" w:rsidRDefault="00BA3551" w:rsidP="00FA6608">
            <w:pPr>
              <w:jc w:val="center"/>
            </w:pPr>
            <w:r>
              <w:t>4</w:t>
            </w:r>
          </w:p>
        </w:tc>
        <w:tc>
          <w:tcPr>
            <w:tcW w:w="4363" w:type="dxa"/>
          </w:tcPr>
          <w:p w:rsidR="00BA3551" w:rsidRDefault="00BA3551" w:rsidP="00896B3F">
            <w:pPr>
              <w:jc w:val="both"/>
            </w:pPr>
            <w:r>
              <w:t>Д</w:t>
            </w:r>
            <w:r w:rsidRPr="00896B3F">
              <w:t>ол</w:t>
            </w:r>
            <w:r>
              <w:t>я</w:t>
            </w:r>
            <w:r w:rsidRPr="00896B3F">
              <w:t xml:space="preserve"> закупок продукции для государственных нужд у предприятий малого бизнеса</w:t>
            </w:r>
          </w:p>
        </w:tc>
        <w:tc>
          <w:tcPr>
            <w:tcW w:w="5244" w:type="dxa"/>
          </w:tcPr>
          <w:p w:rsidR="00BA3551" w:rsidRPr="0003323F" w:rsidRDefault="00BA3551" w:rsidP="00FA6608">
            <w:pPr>
              <w:jc w:val="both"/>
            </w:pPr>
            <w:r w:rsidRPr="00A141DA">
              <w:t>Осуществлять в установленном порядке функции государственного заказчика Санкт-Петербурга</w:t>
            </w:r>
            <w:r>
              <w:t xml:space="preserve"> (пункт 3.2.8</w:t>
            </w:r>
            <w:r w:rsidRPr="004332FE">
              <w:t xml:space="preserve"> Положения об администрации района Санкт-Петербурга</w:t>
            </w:r>
            <w:r>
              <w:t>)</w:t>
            </w:r>
          </w:p>
        </w:tc>
        <w:tc>
          <w:tcPr>
            <w:tcW w:w="4395" w:type="dxa"/>
          </w:tcPr>
          <w:p w:rsidR="006C6C70" w:rsidRDefault="000E62E6" w:rsidP="00FA6608">
            <w:pPr>
              <w:jc w:val="both"/>
            </w:pPr>
            <w:r>
              <w:t xml:space="preserve">Достижение определенных значений данного показателя находится в компетенции администраций районов Санкт-Петербурга лишь в части их собственных закупок. Закупки, осуществляемые другими органами, являются внешним фактором, влияющим </w:t>
            </w:r>
            <w:r w:rsidR="006C6C70">
              <w:t>на значение данного показателя.</w:t>
            </w:r>
          </w:p>
          <w:p w:rsidR="00BA3551" w:rsidRPr="004B12A1" w:rsidRDefault="000E62E6" w:rsidP="00DB4C58">
            <w:pPr>
              <w:jc w:val="both"/>
            </w:pPr>
            <w:r>
              <w:t xml:space="preserve">Таким образом, </w:t>
            </w:r>
            <w:r w:rsidR="00DB4C58">
              <w:t xml:space="preserve">применение данного показателя для </w:t>
            </w:r>
            <w:r>
              <w:t>оценк</w:t>
            </w:r>
            <w:r w:rsidR="00DB4C58">
              <w:t>и</w:t>
            </w:r>
            <w:r>
              <w:t xml:space="preserve"> </w:t>
            </w:r>
            <w:proofErr w:type="gramStart"/>
            <w:r>
              <w:t xml:space="preserve">эффективности деятельности администраций </w:t>
            </w:r>
            <w:r w:rsidR="00DB4C58">
              <w:t>районов Санкт-Петербурга</w:t>
            </w:r>
            <w:proofErr w:type="gramEnd"/>
            <w:r w:rsidR="00DB4C58">
              <w:t xml:space="preserve"> требует уточнения</w:t>
            </w:r>
          </w:p>
        </w:tc>
      </w:tr>
      <w:tr w:rsidR="00BA3551" w:rsidRPr="004B12A1" w:rsidTr="00282697">
        <w:trPr>
          <w:trHeight w:val="509"/>
        </w:trPr>
        <w:tc>
          <w:tcPr>
            <w:tcW w:w="14709" w:type="dxa"/>
            <w:gridSpan w:val="4"/>
            <w:vAlign w:val="center"/>
          </w:tcPr>
          <w:p w:rsidR="00BA3551" w:rsidRPr="004B12A1" w:rsidRDefault="00BA3551" w:rsidP="00ED7B1B">
            <w:pPr>
              <w:jc w:val="center"/>
            </w:pPr>
            <w:r>
              <w:t>Администрация Московского района Санкт-Петербурга</w:t>
            </w:r>
          </w:p>
        </w:tc>
      </w:tr>
      <w:tr w:rsidR="00BA3551" w:rsidRPr="004B12A1" w:rsidTr="00282697">
        <w:tc>
          <w:tcPr>
            <w:tcW w:w="707" w:type="dxa"/>
          </w:tcPr>
          <w:p w:rsidR="00BA3551" w:rsidRPr="004B12A1" w:rsidRDefault="00BA3551" w:rsidP="00FA6608">
            <w:pPr>
              <w:jc w:val="center"/>
            </w:pPr>
            <w:r>
              <w:t>5</w:t>
            </w:r>
          </w:p>
        </w:tc>
        <w:tc>
          <w:tcPr>
            <w:tcW w:w="4363" w:type="dxa"/>
          </w:tcPr>
          <w:p w:rsidR="00BA3551" w:rsidRDefault="00BA3551" w:rsidP="00896B3F">
            <w:pPr>
              <w:jc w:val="both"/>
            </w:pPr>
            <w:r>
              <w:t>Количество районных мероприятий, проводимых администрацией района для субъектов малого предпринимательства (конференции, семинары, совещания, конкурсы и т.п.)</w:t>
            </w:r>
          </w:p>
        </w:tc>
        <w:tc>
          <w:tcPr>
            <w:tcW w:w="5244" w:type="dxa"/>
          </w:tcPr>
          <w:p w:rsidR="00BA3551" w:rsidRPr="0003323F" w:rsidRDefault="00BA3551" w:rsidP="00FA6608">
            <w:pPr>
              <w:jc w:val="both"/>
            </w:pPr>
            <w:r>
              <w:t xml:space="preserve">Проводит мониторинг состояния малого предпринимательства в районе Санкт-Петербурга, осуществляет распространение положительного опыта работы субъектов малого предпринимательства и организаций инфраструктуры поддержки малого </w:t>
            </w:r>
            <w:r>
              <w:lastRenderedPageBreak/>
              <w:t xml:space="preserve">предпринимательства с использованием средств массовой информации и иных механизмов информационной поддержки малого предпринимательства (пункт 3.2 Типового положения </w:t>
            </w:r>
            <w:r w:rsidRPr="000F0089">
              <w:t>об Общественном совете по малому предпринимательству при администрации района Санкт-Петербурга</w:t>
            </w:r>
            <w:r>
              <w:t>)</w:t>
            </w:r>
          </w:p>
        </w:tc>
        <w:tc>
          <w:tcPr>
            <w:tcW w:w="4395" w:type="dxa"/>
          </w:tcPr>
          <w:p w:rsidR="00BA3551" w:rsidRPr="004B12A1" w:rsidRDefault="000E62E6" w:rsidP="00FA6608">
            <w:pPr>
              <w:jc w:val="both"/>
            </w:pPr>
            <w:r>
              <w:lastRenderedPageBreak/>
              <w:t>Аналогично показателям 1, 2</w:t>
            </w:r>
          </w:p>
        </w:tc>
      </w:tr>
      <w:tr w:rsidR="00BA3551" w:rsidRPr="004B12A1" w:rsidTr="00282697">
        <w:tc>
          <w:tcPr>
            <w:tcW w:w="707" w:type="dxa"/>
          </w:tcPr>
          <w:p w:rsidR="00BA3551" w:rsidRPr="004B12A1" w:rsidRDefault="00BA3551" w:rsidP="00FA6608">
            <w:pPr>
              <w:jc w:val="center"/>
            </w:pPr>
            <w:r>
              <w:lastRenderedPageBreak/>
              <w:t>6</w:t>
            </w:r>
          </w:p>
        </w:tc>
        <w:tc>
          <w:tcPr>
            <w:tcW w:w="4363" w:type="dxa"/>
          </w:tcPr>
          <w:p w:rsidR="00BA3551" w:rsidRDefault="00BA3551" w:rsidP="000276EE">
            <w:pPr>
              <w:jc w:val="both"/>
            </w:pPr>
            <w:r>
              <w:t>Количество предприятий малого и среднего бизнеса, осуществляющих деятельность на территории района</w:t>
            </w:r>
          </w:p>
        </w:tc>
        <w:tc>
          <w:tcPr>
            <w:tcW w:w="5244" w:type="dxa"/>
          </w:tcPr>
          <w:p w:rsidR="00BA3551" w:rsidRPr="0003323F" w:rsidRDefault="00BA3551" w:rsidP="00FA6608">
            <w:pPr>
              <w:jc w:val="both"/>
            </w:pPr>
            <w:r w:rsidRPr="0003323F">
              <w:t>Реализация на территории района политики Санкт-Петербурга в сфере потребительского рынка, промышленности, сельского хозяйства, поддержки и развития предпринимательства, развития территорий Санкт-Петербурга</w:t>
            </w:r>
            <w:r>
              <w:t xml:space="preserve">; </w:t>
            </w:r>
            <w:r w:rsidRPr="004332FE">
              <w:t>Анализировать и прогнозировать развитие потребительского рынка на территории района, разрабатывать и представлять в соответствующий исполнительный орган государственной власти Санкт-Петербурга предложения по развитию торговли, общественного питания и бытового обслуживания населения на территории района, обеспечивать в установленном порядке реализацию мер в сфере развития потребительского рынка на территории района</w:t>
            </w:r>
            <w:proofErr w:type="gramStart"/>
            <w:r w:rsidRPr="004332FE">
              <w:t>.</w:t>
            </w:r>
            <w:proofErr w:type="gramEnd"/>
            <w:r>
              <w:t xml:space="preserve"> (</w:t>
            </w:r>
            <w:proofErr w:type="gramStart"/>
            <w:r>
              <w:t>п</w:t>
            </w:r>
            <w:proofErr w:type="gramEnd"/>
            <w:r>
              <w:t>ункты 2.2.4, 3.2.9</w:t>
            </w:r>
            <w:r w:rsidRPr="004332FE">
              <w:t xml:space="preserve"> Положения об администрации района Санкт-Петербурга</w:t>
            </w:r>
            <w:r>
              <w:t>)</w:t>
            </w:r>
          </w:p>
        </w:tc>
        <w:tc>
          <w:tcPr>
            <w:tcW w:w="4395" w:type="dxa"/>
          </w:tcPr>
          <w:p w:rsidR="00BA3551" w:rsidRDefault="006C6C70" w:rsidP="006C6C70">
            <w:pPr>
              <w:jc w:val="both"/>
            </w:pPr>
            <w:r>
              <w:t>Достижение определенных значений данного показателя в основном определяется внешними по отношению к администрациям районов Санкт-Петербурга факторами, в том числе географической площадью района, его отраслевой спецификой, структурой и величиной спроса, а также эффективностью деятельности иных органов государственной власти.</w:t>
            </w:r>
          </w:p>
          <w:p w:rsidR="006C6C70" w:rsidRPr="004B12A1" w:rsidRDefault="006C6C70" w:rsidP="006C6C70">
            <w:pPr>
              <w:jc w:val="both"/>
            </w:pPr>
            <w:r>
              <w:t>Таким образом, оценка эффективности деятельности администраций по данному показателю не рекомендуется</w:t>
            </w:r>
          </w:p>
        </w:tc>
      </w:tr>
      <w:tr w:rsidR="00BA3551" w:rsidRPr="004B12A1" w:rsidTr="00282697">
        <w:tc>
          <w:tcPr>
            <w:tcW w:w="707" w:type="dxa"/>
          </w:tcPr>
          <w:p w:rsidR="00BA3551" w:rsidRDefault="00BA3551" w:rsidP="00FA6608">
            <w:pPr>
              <w:jc w:val="center"/>
            </w:pPr>
            <w:r>
              <w:t>7</w:t>
            </w:r>
          </w:p>
        </w:tc>
        <w:tc>
          <w:tcPr>
            <w:tcW w:w="4363" w:type="dxa"/>
          </w:tcPr>
          <w:p w:rsidR="00BA3551" w:rsidRDefault="00BA3551" w:rsidP="00FA6608">
            <w:pPr>
              <w:jc w:val="both"/>
            </w:pPr>
            <w:r>
              <w:t>Количество предприятий, получивших гранты (субсидии) от Правительства Санкт-Петербурга на развитие и поддержку бизнеса или ставшие участниками или призерами городских мероприятий в сфере малого предпринимательства</w:t>
            </w:r>
          </w:p>
        </w:tc>
        <w:tc>
          <w:tcPr>
            <w:tcW w:w="5244" w:type="dxa"/>
          </w:tcPr>
          <w:p w:rsidR="00BA3551" w:rsidRDefault="00BA3551" w:rsidP="00966A04">
            <w:pPr>
              <w:jc w:val="both"/>
            </w:pPr>
            <w:proofErr w:type="gramStart"/>
            <w:r w:rsidRPr="00706340">
              <w:t>Предоставление субсидий организациям, оказывающим банные услуги, в целях возмещения (финансового обеспечения) затрат по оказанию услуг банного хозяйства</w:t>
            </w:r>
            <w:r>
              <w:t xml:space="preserve"> (Администрации </w:t>
            </w:r>
            <w:proofErr w:type="spellStart"/>
            <w:r>
              <w:t>Колпинского</w:t>
            </w:r>
            <w:proofErr w:type="spellEnd"/>
            <w:r>
              <w:t xml:space="preserve">, </w:t>
            </w:r>
            <w:proofErr w:type="spellStart"/>
            <w:r>
              <w:t>Петродворцового</w:t>
            </w:r>
            <w:proofErr w:type="spellEnd"/>
            <w:r>
              <w:t xml:space="preserve">, Пушкинского районов) (пункт </w:t>
            </w:r>
            <w:r w:rsidRPr="00966A04">
              <w:t>2.6 подраздела 11.6.1 раздела 11.6</w:t>
            </w:r>
            <w:r>
              <w:t xml:space="preserve"> </w:t>
            </w:r>
            <w:r>
              <w:lastRenderedPageBreak/>
              <w:t>Государственной программы Санкт-Петербурга</w:t>
            </w:r>
            <w:proofErr w:type="gramEnd"/>
          </w:p>
          <w:p w:rsidR="00BA3551" w:rsidRDefault="00BA3551" w:rsidP="00966A04">
            <w:pPr>
              <w:jc w:val="both"/>
            </w:pPr>
            <w:proofErr w:type="gramStart"/>
            <w:r>
              <w:t>«Развитие предпринимательства и потребительского рынка в Санкт-Петербурге» на 2015-2020 годы).</w:t>
            </w:r>
            <w:proofErr w:type="gramEnd"/>
          </w:p>
          <w:p w:rsidR="00BA3551" w:rsidRDefault="00BA3551" w:rsidP="00966A04">
            <w:pPr>
              <w:jc w:val="both"/>
            </w:pPr>
            <w:r w:rsidRPr="00135CD0">
              <w:t>Принятие решения о предоставлении субсидии частным образовательным организациям, осуществляющим образовательную деятельность по образовательным программам дошкольного образования и заключение соответствующих договоров</w:t>
            </w:r>
            <w:r>
              <w:t xml:space="preserve"> (пункты 7, 8 Порядка предоставления в 2016 году субсидий частным образовательным организациям, осуществляющим образовательную деятельность по образовательным программам дошкольного образования).</w:t>
            </w:r>
          </w:p>
          <w:p w:rsidR="00BA3551" w:rsidRDefault="00BA3551" w:rsidP="00AC576B">
            <w:proofErr w:type="gramStart"/>
            <w:r w:rsidRPr="00AC576B">
              <w:t>Принятие решений о предоставлении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 и заключение соответствующих договоров</w:t>
            </w:r>
            <w:r>
              <w:t xml:space="preserve"> (пункты 7, 8 Порядка предоставления в 2016 году субсидий управляющим организациям по обслуживанию жилищного фонда на уборку внутриквартальных территорий</w:t>
            </w:r>
            <w:proofErr w:type="gramEnd"/>
            <w:r>
              <w:t>, входящих в состав земель общего пользования …).</w:t>
            </w:r>
          </w:p>
          <w:p w:rsidR="00BA3551" w:rsidRPr="0003323F" w:rsidRDefault="00BA3551" w:rsidP="004C1560">
            <w:r w:rsidRPr="00AC576B">
              <w:lastRenderedPageBreak/>
              <w:t xml:space="preserve">Принятие решений о предоставлении субсидий в целях возмещения (финансового обеспечения) затрат по оказанию услуг банного хозяйства администрациями </w:t>
            </w:r>
            <w:proofErr w:type="spellStart"/>
            <w:r w:rsidRPr="00AC576B">
              <w:t>Колпинского</w:t>
            </w:r>
            <w:proofErr w:type="spellEnd"/>
            <w:r w:rsidRPr="00AC576B">
              <w:t xml:space="preserve"> и Пушкинского районов Санкт-Петербурга и заключение соответствующих договоров</w:t>
            </w:r>
            <w:r>
              <w:t xml:space="preserve"> (пункты 8, 9 Порядка предоставления в 2016 году субсидий в целях возмещения (финансового обеспечения) затрат по оказанию услуг банного хозяйства)</w:t>
            </w:r>
          </w:p>
        </w:tc>
        <w:tc>
          <w:tcPr>
            <w:tcW w:w="4395" w:type="dxa"/>
          </w:tcPr>
          <w:p w:rsidR="00BA3551" w:rsidRDefault="006C6C70" w:rsidP="00FA6608">
            <w:pPr>
              <w:jc w:val="both"/>
            </w:pPr>
            <w:r>
              <w:lastRenderedPageBreak/>
              <w:t>Достижение определенных значений данного показателя находится в компетенции администраций районов Санкт-Петербурга, однако по отдельным видам субсидий – только определенных районов.</w:t>
            </w:r>
          </w:p>
          <w:p w:rsidR="006C6C70" w:rsidRPr="004B12A1" w:rsidRDefault="006C6C70" w:rsidP="00FA6608">
            <w:pPr>
              <w:jc w:val="both"/>
            </w:pPr>
            <w:r>
              <w:t xml:space="preserve">Кроме этого, объем субсидий ограничен </w:t>
            </w:r>
            <w:r>
              <w:lastRenderedPageBreak/>
              <w:t>заранее и не может быть использован в качестве измерителя эффективности</w:t>
            </w:r>
          </w:p>
        </w:tc>
      </w:tr>
      <w:tr w:rsidR="00BA3551" w:rsidRPr="004B12A1" w:rsidTr="00282697">
        <w:trPr>
          <w:trHeight w:val="641"/>
        </w:trPr>
        <w:tc>
          <w:tcPr>
            <w:tcW w:w="14709" w:type="dxa"/>
            <w:gridSpan w:val="4"/>
            <w:vAlign w:val="center"/>
          </w:tcPr>
          <w:p w:rsidR="00BA3551" w:rsidRPr="004B12A1" w:rsidRDefault="00BA3551" w:rsidP="00ED7B1B">
            <w:pPr>
              <w:jc w:val="center"/>
            </w:pPr>
            <w:r>
              <w:lastRenderedPageBreak/>
              <w:t>Администрация Приморского района Санкт-Петербурга</w:t>
            </w:r>
          </w:p>
        </w:tc>
      </w:tr>
      <w:tr w:rsidR="00BA3551" w:rsidRPr="004B12A1" w:rsidTr="00282697">
        <w:tc>
          <w:tcPr>
            <w:tcW w:w="707" w:type="dxa"/>
          </w:tcPr>
          <w:p w:rsidR="00BA3551" w:rsidRPr="004B12A1" w:rsidRDefault="00BA3551" w:rsidP="00FA6608">
            <w:pPr>
              <w:jc w:val="center"/>
            </w:pPr>
            <w:r>
              <w:t>8</w:t>
            </w:r>
          </w:p>
        </w:tc>
        <w:tc>
          <w:tcPr>
            <w:tcW w:w="4363" w:type="dxa"/>
          </w:tcPr>
          <w:p w:rsidR="00BA3551" w:rsidRDefault="00BA3551" w:rsidP="00896B3F">
            <w:pPr>
              <w:jc w:val="both"/>
            </w:pPr>
            <w:r>
              <w:t>Обеспеченность</w:t>
            </w:r>
            <w:r w:rsidRPr="00896B3F">
              <w:t xml:space="preserve"> населения площадью торговых объектов</w:t>
            </w:r>
            <w:r>
              <w:t>*</w:t>
            </w:r>
          </w:p>
        </w:tc>
        <w:tc>
          <w:tcPr>
            <w:tcW w:w="5244" w:type="dxa"/>
          </w:tcPr>
          <w:p w:rsidR="00BA3551" w:rsidRDefault="00BA3551" w:rsidP="00282697">
            <w:pPr>
              <w:jc w:val="both"/>
            </w:pPr>
            <w:r>
              <w:t>Осуществлять в порядке, установленном Правительством Санкт-Петербурга, подготовку заключения о согласовании либо мотивированном отказе в согласовании возможности размещения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 пределах своей компетенции.</w:t>
            </w:r>
          </w:p>
          <w:p w:rsidR="00BA3551" w:rsidRDefault="00BA3551" w:rsidP="00282697">
            <w:pPr>
              <w:jc w:val="both"/>
            </w:pPr>
            <w:r>
              <w:t>Участвовать в обеспечении актуализации базы данных торгового реестра.</w:t>
            </w:r>
          </w:p>
          <w:p w:rsidR="00BA3551" w:rsidRDefault="00BA3551" w:rsidP="00282697">
            <w:pPr>
              <w:jc w:val="both"/>
            </w:pPr>
            <w:r>
              <w:t xml:space="preserve">Осуществлять в порядке, установленном Правительством Санкт-Петербурга, сбор предложений о земельных участках, находящихся в государственной собственности Санкт-Петербурга или государственная собственность на которые не разграничена, для размещения нестационарных торговых объектов, подлежащих включению в схему </w:t>
            </w:r>
            <w:r>
              <w:lastRenderedPageBreak/>
              <w:t>размещения нестационарных торговых объектов либо исключению из схемы размещения нестационарных торговых объектов.</w:t>
            </w:r>
          </w:p>
          <w:p w:rsidR="00BA3551" w:rsidRDefault="00BA3551" w:rsidP="00282697">
            <w:pPr>
              <w:jc w:val="both"/>
            </w:pPr>
            <w:r>
              <w:t>Анализировать и прогнозировать развитие потребительского рынка на территории района, разрабатывать и представлять в соответствующий исполнительный орган государственной власти Санкт-Петербурга предложения по развитию торговли, общественного питания и бытового обслуживания населения на территории района, обеспечивать в установленном порядке реализацию мер в сфере развития потребительского рынка на территории района.</w:t>
            </w:r>
          </w:p>
          <w:p w:rsidR="00BA3551" w:rsidRDefault="00BA3551" w:rsidP="00282697">
            <w:pPr>
              <w:jc w:val="both"/>
            </w:pPr>
            <w:r>
              <w:t>Участвовать в обеспечении актуализации базы данных торгового реестра.</w:t>
            </w:r>
          </w:p>
          <w:p w:rsidR="00BA3551" w:rsidRDefault="00BA3551" w:rsidP="00282697">
            <w:pPr>
              <w:jc w:val="both"/>
            </w:pPr>
            <w:r>
              <w:t>Организовывать ярмарки на территории района и продажу товаров (выполнение работ, оказание услуг) на них.</w:t>
            </w:r>
          </w:p>
          <w:p w:rsidR="00BA3551" w:rsidRDefault="00BA3551" w:rsidP="00282697">
            <w:pPr>
              <w:jc w:val="both"/>
            </w:pPr>
            <w:r>
              <w:t>Осуществлять мероприятия по оказанию содействия сельскохозяйственным производителям, гражданам, занимающимся садоводством, огородничеством, в реализации сельскохозяйственной продукции.</w:t>
            </w:r>
          </w:p>
          <w:p w:rsidR="00BA3551" w:rsidRPr="0003323F" w:rsidRDefault="00BA3551" w:rsidP="00282697">
            <w:pPr>
              <w:jc w:val="both"/>
            </w:pPr>
            <w:r>
              <w:t xml:space="preserve">(пункты 3.2.9, 3.2.10, 3.2.10-1, 3.2.13, 3.2.15, 3.2.16 </w:t>
            </w:r>
            <w:r w:rsidRPr="004332FE">
              <w:t>Положения об администрации района Санкт-Петербурга</w:t>
            </w:r>
            <w:r>
              <w:t>)</w:t>
            </w:r>
          </w:p>
        </w:tc>
        <w:tc>
          <w:tcPr>
            <w:tcW w:w="4395" w:type="dxa"/>
          </w:tcPr>
          <w:p w:rsidR="00BA3551" w:rsidRDefault="006C6C70" w:rsidP="00FA6608">
            <w:pPr>
              <w:jc w:val="both"/>
            </w:pPr>
            <w:r>
              <w:lastRenderedPageBreak/>
              <w:t>Достижение определенных значений данного показателя находится в компетенции администраций районов Санкт-Петербурга.</w:t>
            </w:r>
          </w:p>
          <w:p w:rsidR="006C6C70" w:rsidRPr="004B12A1" w:rsidRDefault="006C6C70" w:rsidP="006C6C70">
            <w:pPr>
              <w:jc w:val="both"/>
            </w:pPr>
            <w:r>
              <w:t>Данный показатель мог бы использоваться в качестве показателя эффективности их деятельности при условии наличия соответствующих данных (см. примечание*)</w:t>
            </w:r>
          </w:p>
        </w:tc>
      </w:tr>
      <w:tr w:rsidR="00BA3551" w:rsidRPr="004B12A1" w:rsidTr="00282697">
        <w:tc>
          <w:tcPr>
            <w:tcW w:w="707" w:type="dxa"/>
          </w:tcPr>
          <w:p w:rsidR="00BA3551" w:rsidRPr="004B12A1" w:rsidRDefault="00BA3551" w:rsidP="00FA6608">
            <w:pPr>
              <w:jc w:val="center"/>
            </w:pPr>
            <w:r>
              <w:lastRenderedPageBreak/>
              <w:t>9</w:t>
            </w:r>
          </w:p>
        </w:tc>
        <w:tc>
          <w:tcPr>
            <w:tcW w:w="4363" w:type="dxa"/>
          </w:tcPr>
          <w:p w:rsidR="00BA3551" w:rsidRDefault="00BA3551" w:rsidP="00896B3F">
            <w:pPr>
              <w:jc w:val="both"/>
            </w:pPr>
            <w:r>
              <w:t>Обеспеченность</w:t>
            </w:r>
            <w:r w:rsidRPr="00896B3F">
              <w:t xml:space="preserve"> населения</w:t>
            </w:r>
            <w:r>
              <w:t xml:space="preserve"> </w:t>
            </w:r>
            <w:r w:rsidRPr="00896B3F">
              <w:t>посадочными местами на предприятиях общественного питания</w:t>
            </w:r>
            <w:r>
              <w:t>*</w:t>
            </w:r>
          </w:p>
        </w:tc>
        <w:tc>
          <w:tcPr>
            <w:tcW w:w="5244" w:type="dxa"/>
          </w:tcPr>
          <w:p w:rsidR="00BA3551" w:rsidRDefault="00BA3551" w:rsidP="00800C77">
            <w:pPr>
              <w:jc w:val="both"/>
            </w:pPr>
            <w:r>
              <w:t xml:space="preserve">Анализировать и прогнозировать развитие потребительского рынка на территории района, разрабатывать и представлять в соответствующий исполнительный орган государственной власти Санкт-Петербурга </w:t>
            </w:r>
            <w:r>
              <w:lastRenderedPageBreak/>
              <w:t>предложения по развитию торговли, общественного питания и бытового обслуживания населения на территории района, обеспечивать в установленном порядке реализацию мер в сфере развития потребительского рынка на территории района.</w:t>
            </w:r>
          </w:p>
          <w:p w:rsidR="00BA3551" w:rsidRPr="0003323F" w:rsidRDefault="00BA3551" w:rsidP="00800C77">
            <w:pPr>
              <w:jc w:val="both"/>
            </w:pPr>
            <w:r>
              <w:t>(пункт 3.2.9</w:t>
            </w:r>
            <w:r w:rsidRPr="004332FE">
              <w:t xml:space="preserve"> Положения об администрации района Санкт-Петербурга</w:t>
            </w:r>
            <w:r>
              <w:t>)</w:t>
            </w:r>
          </w:p>
        </w:tc>
        <w:tc>
          <w:tcPr>
            <w:tcW w:w="4395" w:type="dxa"/>
          </w:tcPr>
          <w:p w:rsidR="00BA3551" w:rsidRPr="004B12A1" w:rsidRDefault="006C6C70" w:rsidP="00FA6608">
            <w:pPr>
              <w:jc w:val="both"/>
            </w:pPr>
            <w:r>
              <w:lastRenderedPageBreak/>
              <w:t xml:space="preserve">Достижение определенных значений данного показателя </w:t>
            </w:r>
            <w:r w:rsidR="00314930">
              <w:t xml:space="preserve">лишь частично </w:t>
            </w:r>
            <w:r>
              <w:t>находится в компетенции администраций районов Санкт-Петербурга.</w:t>
            </w:r>
            <w:r w:rsidR="00314930">
              <w:t xml:space="preserve"> На его достижение </w:t>
            </w:r>
            <w:r w:rsidR="00314930">
              <w:lastRenderedPageBreak/>
              <w:t>оказывают влияние множество внешних по отношению к администрациям районов факторов, в том числе географических, экономических, административных и иных (аналогично показателю 6)</w:t>
            </w:r>
          </w:p>
        </w:tc>
      </w:tr>
      <w:tr w:rsidR="00BA3551" w:rsidRPr="00AF083D" w:rsidTr="00282697">
        <w:tc>
          <w:tcPr>
            <w:tcW w:w="14709" w:type="dxa"/>
            <w:gridSpan w:val="4"/>
          </w:tcPr>
          <w:p w:rsidR="00BA3551" w:rsidRPr="00AF083D" w:rsidRDefault="00BA3551" w:rsidP="00896B3F">
            <w:pPr>
              <w:jc w:val="both"/>
              <w:rPr>
                <w:sz w:val="20"/>
                <w:szCs w:val="20"/>
              </w:rPr>
            </w:pPr>
            <w:r w:rsidRPr="00AF083D">
              <w:rPr>
                <w:sz w:val="20"/>
                <w:szCs w:val="20"/>
              </w:rPr>
              <w:lastRenderedPageBreak/>
              <w:t>* в случае принятия нормативно-правовых актов об обязательном предоставлении в администрацию района информации от индивидуальных предпринимателей и юридических лиц, необходимой для включения в Реестр объектов потребительского рынка Санкт-Петербурга по территориальному признаку (при начале осуществления хозяйствующей деятельности объектов торговли, общественного питания, бытового обслуживания)</w:t>
            </w:r>
          </w:p>
        </w:tc>
      </w:tr>
      <w:tr w:rsidR="00BA3551" w:rsidRPr="004B12A1" w:rsidTr="00282697">
        <w:trPr>
          <w:trHeight w:val="661"/>
        </w:trPr>
        <w:tc>
          <w:tcPr>
            <w:tcW w:w="14709" w:type="dxa"/>
            <w:gridSpan w:val="4"/>
            <w:vAlign w:val="center"/>
          </w:tcPr>
          <w:p w:rsidR="00BA3551" w:rsidRPr="004B12A1" w:rsidRDefault="00BA3551" w:rsidP="00ED7B1B">
            <w:pPr>
              <w:jc w:val="center"/>
            </w:pPr>
            <w:r>
              <w:t>Комитет</w:t>
            </w:r>
            <w:r w:rsidRPr="00FA6608">
              <w:t xml:space="preserve"> по развитию предпринимательства и потребительского рынка Санкт-Петербурга</w:t>
            </w:r>
          </w:p>
        </w:tc>
      </w:tr>
      <w:tr w:rsidR="00BA3551" w:rsidRPr="004B12A1" w:rsidTr="00282697">
        <w:tc>
          <w:tcPr>
            <w:tcW w:w="707" w:type="dxa"/>
          </w:tcPr>
          <w:p w:rsidR="00BA3551" w:rsidRPr="004B12A1" w:rsidRDefault="00BA3551" w:rsidP="00973E9A">
            <w:pPr>
              <w:jc w:val="center"/>
            </w:pPr>
            <w:r>
              <w:t>10</w:t>
            </w:r>
          </w:p>
        </w:tc>
        <w:tc>
          <w:tcPr>
            <w:tcW w:w="4363" w:type="dxa"/>
          </w:tcPr>
          <w:p w:rsidR="00BA3551" w:rsidRPr="004B12A1" w:rsidRDefault="00BA3551" w:rsidP="00973E9A">
            <w:pPr>
              <w:jc w:val="both"/>
            </w:pPr>
            <w:r>
              <w:t>К</w:t>
            </w:r>
            <w:r w:rsidRPr="004B12A1">
              <w:t>оличество СМСП в расче</w:t>
            </w:r>
            <w:r>
              <w:t>те на 10 тыс. человек населения</w:t>
            </w:r>
          </w:p>
        </w:tc>
        <w:tc>
          <w:tcPr>
            <w:tcW w:w="5244" w:type="dxa"/>
          </w:tcPr>
          <w:p w:rsidR="00BA3551" w:rsidRPr="004B12A1" w:rsidRDefault="00BA3551" w:rsidP="004332FE">
            <w:pPr>
              <w:jc w:val="both"/>
            </w:pPr>
            <w:r w:rsidRPr="0003323F">
              <w:t>Реализация на территории района политики Санкт-Петербурга в сфере потребительского рынка, промышленности, сельского хозяйства, поддержки и развития предпринимательства, развития территорий Санкт-Петербурга</w:t>
            </w:r>
            <w:r>
              <w:t xml:space="preserve">; </w:t>
            </w:r>
            <w:r w:rsidRPr="004332FE">
              <w:t>Анализировать и прогнозировать развитие потребительского рынка на территории района, разрабатывать и представлять в соответствующий исполнительный орган государственной власти Санкт-Петербурга предложения по развитию торговли, общественного питания и бытового обслуживания населения на территории района, обеспечивать в установленном порядке реализацию мер в сфере развития потребительского рынка на территории района</w:t>
            </w:r>
            <w:proofErr w:type="gramStart"/>
            <w:r w:rsidRPr="004332FE">
              <w:t>.</w:t>
            </w:r>
            <w:proofErr w:type="gramEnd"/>
            <w:r>
              <w:t xml:space="preserve"> (</w:t>
            </w:r>
            <w:proofErr w:type="gramStart"/>
            <w:r>
              <w:t>п</w:t>
            </w:r>
            <w:proofErr w:type="gramEnd"/>
            <w:r>
              <w:t>ункты 2.2.4, 3.2.9</w:t>
            </w:r>
            <w:r w:rsidRPr="004332FE">
              <w:t xml:space="preserve"> Положения об администрации района Санкт-Петербурга</w:t>
            </w:r>
            <w:r>
              <w:t>)</w:t>
            </w:r>
          </w:p>
        </w:tc>
        <w:tc>
          <w:tcPr>
            <w:tcW w:w="4395" w:type="dxa"/>
          </w:tcPr>
          <w:p w:rsidR="00314930" w:rsidRDefault="00314930" w:rsidP="00973E9A">
            <w:pPr>
              <w:jc w:val="both"/>
            </w:pPr>
            <w:r>
              <w:t>Достигается в основном за счет внешних по отношению к администрациям районов Санкт-Петербурга факторов.</w:t>
            </w:r>
          </w:p>
          <w:p w:rsidR="00BA3551" w:rsidRPr="004B12A1" w:rsidRDefault="00314930" w:rsidP="00973E9A">
            <w:pPr>
              <w:jc w:val="both"/>
            </w:pPr>
            <w:r>
              <w:t>Аналогично показателю 6</w:t>
            </w:r>
          </w:p>
        </w:tc>
      </w:tr>
      <w:tr w:rsidR="00BA3551" w:rsidRPr="004B12A1" w:rsidTr="00282697">
        <w:tc>
          <w:tcPr>
            <w:tcW w:w="707" w:type="dxa"/>
          </w:tcPr>
          <w:p w:rsidR="00BA3551" w:rsidRPr="004B12A1" w:rsidRDefault="00BA3551" w:rsidP="00973E9A">
            <w:pPr>
              <w:jc w:val="center"/>
            </w:pPr>
            <w:r>
              <w:t>11</w:t>
            </w:r>
          </w:p>
        </w:tc>
        <w:tc>
          <w:tcPr>
            <w:tcW w:w="4363" w:type="dxa"/>
          </w:tcPr>
          <w:p w:rsidR="00BA3551" w:rsidRPr="004B12A1" w:rsidRDefault="00BA3551" w:rsidP="00973E9A">
            <w:pPr>
              <w:jc w:val="both"/>
            </w:pPr>
            <w:r>
              <w:t>К</w:t>
            </w:r>
            <w:r w:rsidRPr="004B12A1">
              <w:t>оличество рабочих мест на С</w:t>
            </w:r>
            <w:r>
              <w:t xml:space="preserve">МСП в </w:t>
            </w:r>
            <w:r>
              <w:lastRenderedPageBreak/>
              <w:t>расчете на 1 тыс. жителей</w:t>
            </w:r>
          </w:p>
        </w:tc>
        <w:tc>
          <w:tcPr>
            <w:tcW w:w="5244" w:type="dxa"/>
          </w:tcPr>
          <w:p w:rsidR="00BA3551" w:rsidRPr="004B12A1" w:rsidRDefault="00BA3551" w:rsidP="0042072B">
            <w:pPr>
              <w:jc w:val="both"/>
            </w:pPr>
            <w:r w:rsidRPr="004332FE">
              <w:lastRenderedPageBreak/>
              <w:t xml:space="preserve">Осуществлять реализацию мер по созданию </w:t>
            </w:r>
            <w:r w:rsidRPr="004332FE">
              <w:lastRenderedPageBreak/>
              <w:t>условий на территории района для развития конкуренции и рыночной экономики, сокращению административных ограничений в области предпринимательства, созданию дополнительных рабочих мест на территории района</w:t>
            </w:r>
            <w:r>
              <w:t xml:space="preserve"> (</w:t>
            </w:r>
            <w:r w:rsidRPr="004332FE">
              <w:t>3.2.21 Положения об администрации района Санкт-Петербурга</w:t>
            </w:r>
            <w:r>
              <w:t>)</w:t>
            </w:r>
          </w:p>
        </w:tc>
        <w:tc>
          <w:tcPr>
            <w:tcW w:w="4395" w:type="dxa"/>
          </w:tcPr>
          <w:p w:rsidR="00314930" w:rsidRDefault="00314930" w:rsidP="00314930">
            <w:pPr>
              <w:jc w:val="both"/>
            </w:pPr>
            <w:r>
              <w:lastRenderedPageBreak/>
              <w:t xml:space="preserve">Достигается в основном за счет </w:t>
            </w:r>
            <w:r>
              <w:lastRenderedPageBreak/>
              <w:t>внешних по отношению к администрациям районов Санкт-Петербурга факторов.</w:t>
            </w:r>
          </w:p>
          <w:p w:rsidR="00BA3551" w:rsidRPr="004B12A1" w:rsidRDefault="00314930" w:rsidP="00314930">
            <w:pPr>
              <w:jc w:val="both"/>
            </w:pPr>
            <w:r>
              <w:t>Аналогично показателю 6</w:t>
            </w:r>
          </w:p>
        </w:tc>
      </w:tr>
      <w:tr w:rsidR="00BA3551" w:rsidRPr="004B12A1" w:rsidTr="00282697">
        <w:tc>
          <w:tcPr>
            <w:tcW w:w="707" w:type="dxa"/>
          </w:tcPr>
          <w:p w:rsidR="00BA3551" w:rsidRPr="004B12A1" w:rsidRDefault="00BA3551" w:rsidP="00973E9A">
            <w:pPr>
              <w:jc w:val="center"/>
            </w:pPr>
            <w:r>
              <w:lastRenderedPageBreak/>
              <w:t>12</w:t>
            </w:r>
          </w:p>
        </w:tc>
        <w:tc>
          <w:tcPr>
            <w:tcW w:w="4363" w:type="dxa"/>
          </w:tcPr>
          <w:p w:rsidR="00BA3551" w:rsidRPr="004B12A1" w:rsidRDefault="00BA3551" w:rsidP="00973E9A">
            <w:pPr>
              <w:jc w:val="both"/>
            </w:pPr>
            <w:r>
              <w:t>О</w:t>
            </w:r>
            <w:r w:rsidRPr="004B12A1">
              <w:t>бъем инвестиций СМСП в основной капитал (за исключением бюджетных</w:t>
            </w:r>
            <w:r>
              <w:t xml:space="preserve"> средств) в расчете на 1 жителя</w:t>
            </w:r>
          </w:p>
        </w:tc>
        <w:tc>
          <w:tcPr>
            <w:tcW w:w="5244" w:type="dxa"/>
          </w:tcPr>
          <w:p w:rsidR="00BA3551" w:rsidRPr="004B12A1" w:rsidRDefault="00BA3551" w:rsidP="0042072B">
            <w:pPr>
              <w:jc w:val="both"/>
            </w:pPr>
            <w:r w:rsidRPr="0042072B">
              <w:t>Осуществлять мероприятия, направленные на развитие промышленного потенциала на территории района в соответствии с правовыми актами Правительства Санкт-Петербурга</w:t>
            </w:r>
            <w:r>
              <w:t xml:space="preserve">; </w:t>
            </w:r>
            <w:r w:rsidRPr="0042072B">
              <w:t>Представлять в соответствующий исполнительный орган государственной власти Санкт-Петербурга перечни земельных участков, которые могут быть предоставлены на инвестиционных условиях для строительства</w:t>
            </w:r>
            <w:r>
              <w:t xml:space="preserve"> (</w:t>
            </w:r>
            <w:r>
              <w:rPr>
                <w:iCs/>
              </w:rPr>
              <w:t>пункты</w:t>
            </w:r>
            <w:r w:rsidRPr="00D40E92">
              <w:rPr>
                <w:iCs/>
              </w:rPr>
              <w:t xml:space="preserve"> 3.2.23</w:t>
            </w:r>
            <w:r>
              <w:rPr>
                <w:iCs/>
              </w:rPr>
              <w:t>, 3.8.3</w:t>
            </w:r>
            <w:r w:rsidRPr="00D40E92">
              <w:rPr>
                <w:iCs/>
              </w:rPr>
              <w:t xml:space="preserve"> Положения об администрации района Санкт-Петербурга</w:t>
            </w:r>
            <w:r>
              <w:rPr>
                <w:iCs/>
              </w:rPr>
              <w:t>)</w:t>
            </w:r>
          </w:p>
        </w:tc>
        <w:tc>
          <w:tcPr>
            <w:tcW w:w="4395" w:type="dxa"/>
          </w:tcPr>
          <w:p w:rsidR="00314930" w:rsidRDefault="00314930" w:rsidP="00314930">
            <w:pPr>
              <w:jc w:val="both"/>
            </w:pPr>
            <w:r>
              <w:t>Достигается в основном за счет внешних по отношению к администрациям районов Санкт-Петербурга факторов.</w:t>
            </w:r>
          </w:p>
          <w:p w:rsidR="00BA3551" w:rsidRPr="004B12A1" w:rsidRDefault="00314930" w:rsidP="00314930">
            <w:pPr>
              <w:jc w:val="both"/>
            </w:pPr>
            <w:r>
              <w:t>Аналогично показателю 6</w:t>
            </w:r>
          </w:p>
        </w:tc>
      </w:tr>
      <w:tr w:rsidR="00BA3551" w:rsidRPr="004B12A1" w:rsidTr="00282697">
        <w:tc>
          <w:tcPr>
            <w:tcW w:w="707" w:type="dxa"/>
          </w:tcPr>
          <w:p w:rsidR="00BA3551" w:rsidRPr="004B12A1" w:rsidRDefault="00BA3551" w:rsidP="00973E9A">
            <w:pPr>
              <w:jc w:val="center"/>
            </w:pPr>
            <w:r>
              <w:t>13</w:t>
            </w:r>
          </w:p>
        </w:tc>
        <w:tc>
          <w:tcPr>
            <w:tcW w:w="4363" w:type="dxa"/>
          </w:tcPr>
          <w:p w:rsidR="00BA3551" w:rsidRPr="004B12A1" w:rsidRDefault="00BA3551" w:rsidP="00973E9A">
            <w:pPr>
              <w:jc w:val="both"/>
            </w:pPr>
            <w:r>
              <w:t>Д</w:t>
            </w:r>
            <w:r w:rsidRPr="004B12A1">
              <w:t>оля инновационной продукции СМСП в общ</w:t>
            </w:r>
            <w:r>
              <w:t>ем объеме выпускаемой продукции</w:t>
            </w:r>
          </w:p>
        </w:tc>
        <w:tc>
          <w:tcPr>
            <w:tcW w:w="5244" w:type="dxa"/>
          </w:tcPr>
          <w:p w:rsidR="00BA3551" w:rsidRPr="004B12A1" w:rsidRDefault="00BA3551" w:rsidP="00973E9A">
            <w:pPr>
              <w:jc w:val="both"/>
            </w:pPr>
            <w:r>
              <w:t>-</w:t>
            </w:r>
          </w:p>
        </w:tc>
        <w:tc>
          <w:tcPr>
            <w:tcW w:w="4395" w:type="dxa"/>
          </w:tcPr>
          <w:p w:rsidR="00BA3551" w:rsidRPr="004B12A1" w:rsidRDefault="00314930" w:rsidP="00314930">
            <w:pPr>
              <w:jc w:val="both"/>
            </w:pPr>
            <w:r>
              <w:t>Достижение данного показателя не обосновано полномочиями администраций районов Санкт-Петербурга</w:t>
            </w:r>
          </w:p>
        </w:tc>
      </w:tr>
      <w:tr w:rsidR="00BA3551" w:rsidRPr="004B12A1" w:rsidTr="00282697">
        <w:tc>
          <w:tcPr>
            <w:tcW w:w="707" w:type="dxa"/>
          </w:tcPr>
          <w:p w:rsidR="00BA3551" w:rsidRPr="004B12A1" w:rsidRDefault="00BA3551" w:rsidP="00973E9A">
            <w:pPr>
              <w:jc w:val="center"/>
            </w:pPr>
            <w:r>
              <w:t>14</w:t>
            </w:r>
          </w:p>
        </w:tc>
        <w:tc>
          <w:tcPr>
            <w:tcW w:w="4363" w:type="dxa"/>
          </w:tcPr>
          <w:p w:rsidR="00BA3551" w:rsidRPr="004B12A1" w:rsidRDefault="00BA3551" w:rsidP="00973E9A">
            <w:pPr>
              <w:jc w:val="both"/>
            </w:pPr>
            <w:r>
              <w:t>Д</w:t>
            </w:r>
            <w:r w:rsidRPr="004B12A1">
              <w:t>оля продукции СМСП на экспорт в общ</w:t>
            </w:r>
            <w:r>
              <w:t>ем объеме выпускаемой продукции</w:t>
            </w:r>
          </w:p>
        </w:tc>
        <w:tc>
          <w:tcPr>
            <w:tcW w:w="5244" w:type="dxa"/>
          </w:tcPr>
          <w:p w:rsidR="00BA3551" w:rsidRPr="004B12A1" w:rsidRDefault="00BA3551" w:rsidP="00973E9A">
            <w:pPr>
              <w:jc w:val="both"/>
            </w:pPr>
            <w:r>
              <w:t>-</w:t>
            </w:r>
          </w:p>
        </w:tc>
        <w:tc>
          <w:tcPr>
            <w:tcW w:w="4395" w:type="dxa"/>
          </w:tcPr>
          <w:p w:rsidR="00BA3551" w:rsidRPr="004B12A1" w:rsidRDefault="00314930" w:rsidP="00973E9A">
            <w:pPr>
              <w:jc w:val="both"/>
            </w:pPr>
            <w:r>
              <w:t>Достижение данного показателя не обосновано полномочиями администраций районов Санкт-Петербурга</w:t>
            </w:r>
          </w:p>
        </w:tc>
      </w:tr>
      <w:tr w:rsidR="00BA3551" w:rsidRPr="004B12A1" w:rsidTr="00282697">
        <w:tc>
          <w:tcPr>
            <w:tcW w:w="707" w:type="dxa"/>
          </w:tcPr>
          <w:p w:rsidR="00BA3551" w:rsidRPr="004B12A1" w:rsidRDefault="00BA3551" w:rsidP="00973E9A">
            <w:pPr>
              <w:jc w:val="center"/>
            </w:pPr>
            <w:r>
              <w:t>15</w:t>
            </w:r>
          </w:p>
        </w:tc>
        <w:tc>
          <w:tcPr>
            <w:tcW w:w="4363" w:type="dxa"/>
          </w:tcPr>
          <w:p w:rsidR="00BA3551" w:rsidRPr="004B12A1" w:rsidRDefault="00BA3551" w:rsidP="00973E9A">
            <w:pPr>
              <w:jc w:val="both"/>
            </w:pPr>
            <w:r>
              <w:t>Д</w:t>
            </w:r>
            <w:r w:rsidRPr="004B12A1">
              <w:t>оля государственного заказа, размещенного у СМСП в общем объеме разме</w:t>
            </w:r>
            <w:r>
              <w:t>щенного государственного заказа</w:t>
            </w:r>
          </w:p>
        </w:tc>
        <w:tc>
          <w:tcPr>
            <w:tcW w:w="5244" w:type="dxa"/>
          </w:tcPr>
          <w:p w:rsidR="00BA3551" w:rsidRPr="004B12A1" w:rsidRDefault="00F4267D" w:rsidP="00A141DA">
            <w:pPr>
              <w:jc w:val="both"/>
            </w:pPr>
            <w:r>
              <w:t>Аналогично показателю 4</w:t>
            </w:r>
          </w:p>
        </w:tc>
        <w:tc>
          <w:tcPr>
            <w:tcW w:w="4395" w:type="dxa"/>
          </w:tcPr>
          <w:p w:rsidR="00BA3551" w:rsidRPr="004B12A1" w:rsidRDefault="00CD7749" w:rsidP="00973E9A">
            <w:pPr>
              <w:jc w:val="both"/>
            </w:pPr>
            <w:r>
              <w:t>Аналогично показателю 4</w:t>
            </w:r>
          </w:p>
        </w:tc>
      </w:tr>
      <w:tr w:rsidR="00BA3551" w:rsidRPr="004B12A1" w:rsidTr="00282697">
        <w:tc>
          <w:tcPr>
            <w:tcW w:w="707" w:type="dxa"/>
          </w:tcPr>
          <w:p w:rsidR="00BA3551" w:rsidRPr="004B12A1" w:rsidRDefault="00BA3551" w:rsidP="00973E9A">
            <w:pPr>
              <w:jc w:val="center"/>
            </w:pPr>
            <w:r>
              <w:t>16</w:t>
            </w:r>
          </w:p>
        </w:tc>
        <w:tc>
          <w:tcPr>
            <w:tcW w:w="4363" w:type="dxa"/>
          </w:tcPr>
          <w:p w:rsidR="00BA3551" w:rsidRPr="004B12A1" w:rsidRDefault="00BA3551" w:rsidP="00973E9A">
            <w:pPr>
              <w:jc w:val="both"/>
            </w:pPr>
            <w:r>
              <w:t>Д</w:t>
            </w:r>
            <w:r w:rsidRPr="004B12A1">
              <w:t xml:space="preserve">оля налоговых поступлений от СМСП в общем объеме налоговых поступлений (по видам налогов и по </w:t>
            </w:r>
            <w:r w:rsidRPr="004B12A1">
              <w:lastRenderedPageBreak/>
              <w:t xml:space="preserve">специальным </w:t>
            </w:r>
            <w:r>
              <w:t>налоговым режимам)</w:t>
            </w:r>
          </w:p>
        </w:tc>
        <w:tc>
          <w:tcPr>
            <w:tcW w:w="5244" w:type="dxa"/>
          </w:tcPr>
          <w:p w:rsidR="00BA3551" w:rsidRPr="004B12A1" w:rsidRDefault="00BA3551" w:rsidP="00973E9A">
            <w:pPr>
              <w:jc w:val="both"/>
            </w:pPr>
            <w:r>
              <w:lastRenderedPageBreak/>
              <w:t>-</w:t>
            </w:r>
          </w:p>
        </w:tc>
        <w:tc>
          <w:tcPr>
            <w:tcW w:w="4395" w:type="dxa"/>
          </w:tcPr>
          <w:p w:rsidR="00BA3551" w:rsidRPr="004B12A1" w:rsidRDefault="00CD7749" w:rsidP="00973E9A">
            <w:pPr>
              <w:jc w:val="both"/>
            </w:pPr>
            <w:r>
              <w:t>Достижение данного показателя не обосновано полномочиями администраций районов Санкт-</w:t>
            </w:r>
            <w:r>
              <w:lastRenderedPageBreak/>
              <w:t>Петербурга</w:t>
            </w:r>
          </w:p>
        </w:tc>
      </w:tr>
      <w:tr w:rsidR="00BA3551" w:rsidRPr="004B12A1" w:rsidTr="00282697">
        <w:tc>
          <w:tcPr>
            <w:tcW w:w="707" w:type="dxa"/>
          </w:tcPr>
          <w:p w:rsidR="00BA3551" w:rsidRPr="004B12A1" w:rsidRDefault="00BA3551" w:rsidP="00973E9A">
            <w:pPr>
              <w:jc w:val="center"/>
            </w:pPr>
            <w:r>
              <w:lastRenderedPageBreak/>
              <w:t>17</w:t>
            </w:r>
          </w:p>
        </w:tc>
        <w:tc>
          <w:tcPr>
            <w:tcW w:w="4363" w:type="dxa"/>
          </w:tcPr>
          <w:p w:rsidR="00BA3551" w:rsidRPr="004B12A1" w:rsidRDefault="00BA3551" w:rsidP="00973E9A">
            <w:pPr>
              <w:jc w:val="both"/>
            </w:pPr>
            <w:r>
              <w:t>О</w:t>
            </w:r>
            <w:r w:rsidRPr="004B12A1">
              <w:t>беспеченность населения площадью торговых объектов в расчете на 1 тыс. жителей в м</w:t>
            </w:r>
            <w:proofErr w:type="gramStart"/>
            <w:r w:rsidRPr="004B12A1">
              <w:rPr>
                <w:vertAlign w:val="superscript"/>
              </w:rPr>
              <w:t>2</w:t>
            </w:r>
            <w:proofErr w:type="gramEnd"/>
            <w:r w:rsidRPr="004B12A1">
              <w:t xml:space="preserve"> (за и</w:t>
            </w:r>
            <w:r>
              <w:t>сключением сетевых организаций)</w:t>
            </w:r>
          </w:p>
        </w:tc>
        <w:tc>
          <w:tcPr>
            <w:tcW w:w="5244" w:type="dxa"/>
          </w:tcPr>
          <w:p w:rsidR="00BA3551" w:rsidRPr="004B12A1" w:rsidRDefault="00F4267D" w:rsidP="006E1DD9">
            <w:pPr>
              <w:jc w:val="both"/>
            </w:pPr>
            <w:r>
              <w:t>Аналогично показателю 8</w:t>
            </w:r>
          </w:p>
        </w:tc>
        <w:tc>
          <w:tcPr>
            <w:tcW w:w="4395" w:type="dxa"/>
          </w:tcPr>
          <w:p w:rsidR="00BA3551" w:rsidRPr="004B12A1" w:rsidRDefault="00CD7749" w:rsidP="00973E9A">
            <w:pPr>
              <w:jc w:val="both"/>
            </w:pPr>
            <w:r>
              <w:t>Аналогично показателю 8</w:t>
            </w:r>
          </w:p>
        </w:tc>
      </w:tr>
      <w:tr w:rsidR="00BA3551" w:rsidRPr="004B12A1" w:rsidTr="00282697">
        <w:tc>
          <w:tcPr>
            <w:tcW w:w="707" w:type="dxa"/>
          </w:tcPr>
          <w:p w:rsidR="00BA3551" w:rsidRPr="004B12A1" w:rsidRDefault="00BA3551" w:rsidP="00973E9A">
            <w:pPr>
              <w:jc w:val="center"/>
            </w:pPr>
            <w:r>
              <w:t>18</w:t>
            </w:r>
          </w:p>
        </w:tc>
        <w:tc>
          <w:tcPr>
            <w:tcW w:w="4363" w:type="dxa"/>
          </w:tcPr>
          <w:p w:rsidR="00BA3551" w:rsidRPr="004B12A1" w:rsidRDefault="00BA3551" w:rsidP="00973E9A">
            <w:pPr>
              <w:jc w:val="both"/>
            </w:pPr>
            <w:r>
              <w:t>О</w:t>
            </w:r>
            <w:r w:rsidRPr="004B12A1">
              <w:t>беспеченность посадочными местами на предприятиях общественного питания (являющихся СМСП) в расчете на</w:t>
            </w:r>
            <w:r>
              <w:t xml:space="preserve"> 1 тыс. жителей</w:t>
            </w:r>
          </w:p>
        </w:tc>
        <w:tc>
          <w:tcPr>
            <w:tcW w:w="5244" w:type="dxa"/>
          </w:tcPr>
          <w:p w:rsidR="00BA3551" w:rsidRPr="004B12A1" w:rsidRDefault="00F4267D" w:rsidP="00D25D27">
            <w:pPr>
              <w:jc w:val="both"/>
            </w:pPr>
            <w:r>
              <w:t>Аналогично показателю 9</w:t>
            </w:r>
          </w:p>
        </w:tc>
        <w:tc>
          <w:tcPr>
            <w:tcW w:w="4395" w:type="dxa"/>
          </w:tcPr>
          <w:p w:rsidR="00BA3551" w:rsidRPr="004B12A1" w:rsidRDefault="00CD7749" w:rsidP="00973E9A">
            <w:pPr>
              <w:jc w:val="both"/>
            </w:pPr>
            <w:r>
              <w:t>Аналогично показателю 9</w:t>
            </w:r>
          </w:p>
        </w:tc>
      </w:tr>
      <w:tr w:rsidR="00BA3551" w:rsidRPr="004B12A1" w:rsidTr="00282697">
        <w:tc>
          <w:tcPr>
            <w:tcW w:w="707" w:type="dxa"/>
          </w:tcPr>
          <w:p w:rsidR="00BA3551" w:rsidRPr="004B12A1" w:rsidRDefault="00BA3551" w:rsidP="00973E9A">
            <w:pPr>
              <w:jc w:val="center"/>
            </w:pPr>
            <w:r>
              <w:t>19</w:t>
            </w:r>
          </w:p>
        </w:tc>
        <w:tc>
          <w:tcPr>
            <w:tcW w:w="4363" w:type="dxa"/>
          </w:tcPr>
          <w:p w:rsidR="00BA3551" w:rsidRPr="004B12A1" w:rsidRDefault="00BA3551" w:rsidP="00973E9A">
            <w:pPr>
              <w:jc w:val="both"/>
            </w:pPr>
            <w:r>
              <w:t>Д</w:t>
            </w:r>
            <w:r w:rsidRPr="004B12A1">
              <w:t>оля обращений и жалоб СМСП в органы государственной власти, в том числе на действия (бездействия) чиновнико</w:t>
            </w:r>
            <w:r>
              <w:t>в, в общем количестве обращений</w:t>
            </w:r>
          </w:p>
        </w:tc>
        <w:tc>
          <w:tcPr>
            <w:tcW w:w="5244" w:type="dxa"/>
          </w:tcPr>
          <w:p w:rsidR="00BA3551" w:rsidRPr="004B12A1" w:rsidRDefault="00BA3551" w:rsidP="000F0089">
            <w:pPr>
              <w:jc w:val="both"/>
            </w:pPr>
            <w:r w:rsidRPr="000F0089">
              <w:t>Рассматривает спорные вопросы и конфликтные ситуации, возникающие в сфере взаимоотношений субъектов малого предпринимательства и органов государственной власти, расположенных на территории района Санкт-Петербурга. Выдает субъектам малого предпринимательства заключения по спорным вопросам, носящие рекомендательный характер, направляет обращения субъектов малого предпринимательства в администрацию района Са</w:t>
            </w:r>
            <w:r>
              <w:t>нкт-Петербурга для рассмотрения (пункт</w:t>
            </w:r>
            <w:r w:rsidRPr="000F0089">
              <w:t xml:space="preserve"> 3.5 Типового положения</w:t>
            </w:r>
            <w:r>
              <w:t xml:space="preserve"> </w:t>
            </w:r>
            <w:r w:rsidRPr="000F0089">
              <w:t>об Общественном совете по малому предпринимательству при администрации района Санкт-Петербурга</w:t>
            </w:r>
            <w:r>
              <w:t>)</w:t>
            </w:r>
          </w:p>
        </w:tc>
        <w:tc>
          <w:tcPr>
            <w:tcW w:w="4395" w:type="dxa"/>
          </w:tcPr>
          <w:p w:rsidR="00BA3551" w:rsidRPr="004B12A1" w:rsidRDefault="00D66E49" w:rsidP="00973E9A">
            <w:pPr>
              <w:jc w:val="both"/>
            </w:pPr>
            <w:r>
              <w:t>Достижение данного показателя выходит за рамки компетенции администраций районов Санкт-Петербурга, поскольку администрации районов не могут отвечать за решения, принимаемые другими органами государственной власти</w:t>
            </w:r>
          </w:p>
        </w:tc>
      </w:tr>
    </w:tbl>
    <w:p w:rsidR="00973E9A" w:rsidRDefault="00973E9A" w:rsidP="00C71540">
      <w:pPr>
        <w:spacing w:line="360" w:lineRule="auto"/>
        <w:ind w:firstLine="709"/>
        <w:jc w:val="both"/>
        <w:rPr>
          <w:sz w:val="28"/>
          <w:szCs w:val="28"/>
        </w:rPr>
      </w:pPr>
    </w:p>
    <w:p w:rsidR="009C4002" w:rsidRDefault="009C4002" w:rsidP="00973E9A">
      <w:pPr>
        <w:spacing w:line="360" w:lineRule="auto"/>
        <w:ind w:firstLine="709"/>
        <w:jc w:val="both"/>
        <w:rPr>
          <w:sz w:val="28"/>
          <w:szCs w:val="28"/>
        </w:rPr>
        <w:sectPr w:rsidR="009C4002" w:rsidSect="00A40ECB">
          <w:pgSz w:w="16838" w:h="11906" w:orient="landscape"/>
          <w:pgMar w:top="1134" w:right="1134" w:bottom="850" w:left="1134" w:header="708" w:footer="708" w:gutter="0"/>
          <w:cols w:space="708"/>
          <w:titlePg/>
          <w:docGrid w:linePitch="360"/>
        </w:sectPr>
      </w:pPr>
    </w:p>
    <w:p w:rsidR="0025155F" w:rsidRDefault="007259D4" w:rsidP="00973E9A">
      <w:pPr>
        <w:spacing w:line="360" w:lineRule="auto"/>
        <w:ind w:firstLine="709"/>
        <w:jc w:val="both"/>
        <w:rPr>
          <w:sz w:val="28"/>
          <w:szCs w:val="28"/>
        </w:rPr>
      </w:pPr>
      <w:r>
        <w:rPr>
          <w:sz w:val="28"/>
          <w:szCs w:val="28"/>
        </w:rPr>
        <w:lastRenderedPageBreak/>
        <w:t xml:space="preserve">Анализ предложений администраций районов Санкт-Петербурга и </w:t>
      </w:r>
      <w:r w:rsidRPr="007259D4">
        <w:rPr>
          <w:sz w:val="28"/>
          <w:szCs w:val="28"/>
        </w:rPr>
        <w:t>Комитет</w:t>
      </w:r>
      <w:r>
        <w:rPr>
          <w:sz w:val="28"/>
          <w:szCs w:val="28"/>
        </w:rPr>
        <w:t>а</w:t>
      </w:r>
      <w:r w:rsidRPr="007259D4">
        <w:rPr>
          <w:sz w:val="28"/>
          <w:szCs w:val="28"/>
        </w:rPr>
        <w:t xml:space="preserve"> по развитию предпринимательства и потребительского рынка Санкт-Петербурга </w:t>
      </w:r>
      <w:r>
        <w:rPr>
          <w:sz w:val="28"/>
          <w:szCs w:val="28"/>
        </w:rPr>
        <w:t xml:space="preserve">показал, что использование соответствующих показателей для оценки </w:t>
      </w:r>
      <w:proofErr w:type="gramStart"/>
      <w:r>
        <w:rPr>
          <w:sz w:val="28"/>
          <w:szCs w:val="28"/>
        </w:rPr>
        <w:t>эффективности деятельности администраций районов Санкт-Петербурга</w:t>
      </w:r>
      <w:proofErr w:type="gramEnd"/>
      <w:r>
        <w:rPr>
          <w:sz w:val="28"/>
          <w:szCs w:val="28"/>
        </w:rPr>
        <w:t xml:space="preserve"> не целесообразно, поскольку они либо не вполне </w:t>
      </w:r>
      <w:proofErr w:type="spellStart"/>
      <w:r>
        <w:rPr>
          <w:sz w:val="28"/>
          <w:szCs w:val="28"/>
        </w:rPr>
        <w:t>релевантны</w:t>
      </w:r>
      <w:proofErr w:type="spellEnd"/>
      <w:r>
        <w:rPr>
          <w:sz w:val="28"/>
          <w:szCs w:val="28"/>
        </w:rPr>
        <w:t xml:space="preserve"> полномочиям данных органов, либо не сопровождаются необходимой статистической информацией (не выполняется следующий принцип наличия информации)</w:t>
      </w:r>
    </w:p>
    <w:p w:rsidR="007259D4" w:rsidRPr="00C71540" w:rsidRDefault="007259D4" w:rsidP="007259D4">
      <w:pPr>
        <w:spacing w:line="360" w:lineRule="auto"/>
        <w:ind w:firstLine="709"/>
        <w:jc w:val="both"/>
        <w:rPr>
          <w:b/>
          <w:sz w:val="28"/>
          <w:szCs w:val="28"/>
        </w:rPr>
      </w:pPr>
      <w:r>
        <w:rPr>
          <w:b/>
          <w:sz w:val="28"/>
          <w:szCs w:val="28"/>
        </w:rPr>
        <w:t>2</w:t>
      </w:r>
      <w:r w:rsidRPr="00C71540">
        <w:rPr>
          <w:b/>
          <w:sz w:val="28"/>
          <w:szCs w:val="28"/>
        </w:rPr>
        <w:t xml:space="preserve">) </w:t>
      </w:r>
      <w:r>
        <w:rPr>
          <w:b/>
          <w:sz w:val="28"/>
          <w:szCs w:val="28"/>
        </w:rPr>
        <w:t>Наличие, надежность и достоверность информации</w:t>
      </w:r>
    </w:p>
    <w:p w:rsidR="004C4B5F" w:rsidRDefault="007259D4" w:rsidP="007259D4">
      <w:pPr>
        <w:spacing w:line="360" w:lineRule="auto"/>
        <w:ind w:firstLine="709"/>
        <w:jc w:val="both"/>
        <w:rPr>
          <w:sz w:val="28"/>
          <w:szCs w:val="28"/>
        </w:rPr>
      </w:pPr>
      <w:proofErr w:type="gramStart"/>
      <w:r w:rsidRPr="007259D4">
        <w:rPr>
          <w:sz w:val="28"/>
          <w:szCs w:val="28"/>
        </w:rPr>
        <w:t xml:space="preserve">В ответах на запрос, полученных из Администраций Курортного и </w:t>
      </w:r>
      <w:proofErr w:type="spellStart"/>
      <w:r w:rsidRPr="007259D4">
        <w:rPr>
          <w:sz w:val="28"/>
          <w:szCs w:val="28"/>
        </w:rPr>
        <w:t>Петродворцового</w:t>
      </w:r>
      <w:proofErr w:type="spellEnd"/>
      <w:r w:rsidRPr="007259D4">
        <w:rPr>
          <w:sz w:val="28"/>
          <w:szCs w:val="28"/>
        </w:rPr>
        <w:t xml:space="preserve"> районов Санкт-Петербурга, было отмечено, что в связи с тем, что </w:t>
      </w:r>
      <w:proofErr w:type="spellStart"/>
      <w:r w:rsidRPr="007259D4">
        <w:rPr>
          <w:sz w:val="28"/>
          <w:szCs w:val="28"/>
        </w:rPr>
        <w:t>Петростатом</w:t>
      </w:r>
      <w:proofErr w:type="spellEnd"/>
      <w:r w:rsidRPr="007259D4">
        <w:rPr>
          <w:sz w:val="28"/>
          <w:szCs w:val="28"/>
        </w:rPr>
        <w:t xml:space="preserve"> осуществляется выборочное статистическое наблюдение за деятельностью субъектов малого и среднего предпринимательства и, как следствие, отсутствует полная и объективная информация, в том числе в разрезе районов Санкт-Петербурга, а так же с учетом того, что субъекты предпринимательской деятельности могут быть зарегистрированы</w:t>
      </w:r>
      <w:proofErr w:type="gramEnd"/>
      <w:r w:rsidRPr="007259D4">
        <w:rPr>
          <w:sz w:val="28"/>
          <w:szCs w:val="28"/>
        </w:rPr>
        <w:t xml:space="preserve"> в одном районе Санкт-Петербурга, а осуществлять свою фактическую деятельность в другом, а иногда, и в нескольких районах Санкт-Петербурга, определить иной ключевой показатель [помимо доли государственного заказа, размещенного у субъектов малого и среднего предпринимательства], объективно отражающий эффективность работы районных администраций в данных условиях не представляется возможным.</w:t>
      </w:r>
    </w:p>
    <w:p w:rsidR="007259D4" w:rsidRDefault="004C4B5F" w:rsidP="007259D4">
      <w:pPr>
        <w:spacing w:line="360" w:lineRule="auto"/>
        <w:ind w:firstLine="709"/>
        <w:jc w:val="both"/>
        <w:rPr>
          <w:sz w:val="28"/>
          <w:szCs w:val="28"/>
        </w:rPr>
      </w:pPr>
      <w:r>
        <w:rPr>
          <w:sz w:val="28"/>
          <w:szCs w:val="28"/>
        </w:rPr>
        <w:t>Среди возможных источников информации остаются данные аналитических исследований. Настоящая работа включает исследование по двум таким направлениям:</w:t>
      </w:r>
    </w:p>
    <w:p w:rsidR="004C4B5F" w:rsidRPr="004C4B5F" w:rsidRDefault="004C4B5F" w:rsidP="004C4B5F">
      <w:pPr>
        <w:pStyle w:val="aff0"/>
        <w:numPr>
          <w:ilvl w:val="0"/>
          <w:numId w:val="46"/>
        </w:numPr>
        <w:spacing w:line="360" w:lineRule="auto"/>
        <w:jc w:val="both"/>
        <w:rPr>
          <w:sz w:val="28"/>
          <w:szCs w:val="28"/>
        </w:rPr>
      </w:pPr>
      <w:r w:rsidRPr="004C4B5F">
        <w:rPr>
          <w:sz w:val="28"/>
          <w:szCs w:val="28"/>
        </w:rPr>
        <w:t>исследование законодательства (раздел 3 настоящего отчета);</w:t>
      </w:r>
    </w:p>
    <w:p w:rsidR="004C4B5F" w:rsidRPr="004C4B5F" w:rsidRDefault="004C4B5F" w:rsidP="004C4B5F">
      <w:pPr>
        <w:pStyle w:val="aff0"/>
        <w:numPr>
          <w:ilvl w:val="0"/>
          <w:numId w:val="46"/>
        </w:numPr>
        <w:spacing w:line="360" w:lineRule="auto"/>
        <w:jc w:val="both"/>
        <w:rPr>
          <w:sz w:val="28"/>
          <w:szCs w:val="28"/>
        </w:rPr>
      </w:pPr>
      <w:r w:rsidRPr="004C4B5F">
        <w:rPr>
          <w:sz w:val="28"/>
          <w:szCs w:val="28"/>
        </w:rPr>
        <w:t>социологическое исследование (раздел 2 настоящего отчета).</w:t>
      </w:r>
    </w:p>
    <w:p w:rsidR="00E45C53" w:rsidRPr="00C71540" w:rsidRDefault="004C4B5F" w:rsidP="00E45C53">
      <w:pPr>
        <w:spacing w:line="360" w:lineRule="auto"/>
        <w:ind w:firstLine="709"/>
        <w:jc w:val="both"/>
        <w:rPr>
          <w:b/>
          <w:sz w:val="28"/>
          <w:szCs w:val="28"/>
        </w:rPr>
      </w:pPr>
      <w:r>
        <w:rPr>
          <w:b/>
          <w:sz w:val="28"/>
          <w:szCs w:val="28"/>
        </w:rPr>
        <w:t>3</w:t>
      </w:r>
      <w:r w:rsidR="00E45C53" w:rsidRPr="00C71540">
        <w:rPr>
          <w:b/>
          <w:sz w:val="28"/>
          <w:szCs w:val="28"/>
        </w:rPr>
        <w:t xml:space="preserve">) </w:t>
      </w:r>
      <w:r w:rsidR="00E45C53">
        <w:rPr>
          <w:b/>
          <w:sz w:val="28"/>
          <w:szCs w:val="28"/>
        </w:rPr>
        <w:t>Разноо</w:t>
      </w:r>
      <w:r>
        <w:rPr>
          <w:b/>
          <w:sz w:val="28"/>
          <w:szCs w:val="28"/>
        </w:rPr>
        <w:t>бразие административных районов</w:t>
      </w:r>
    </w:p>
    <w:p w:rsidR="00E45C53" w:rsidRDefault="00E45C53" w:rsidP="00E45C53">
      <w:pPr>
        <w:spacing w:line="360" w:lineRule="auto"/>
        <w:ind w:firstLine="709"/>
        <w:jc w:val="both"/>
        <w:rPr>
          <w:sz w:val="28"/>
          <w:szCs w:val="28"/>
        </w:rPr>
      </w:pPr>
      <w:r>
        <w:rPr>
          <w:sz w:val="28"/>
          <w:szCs w:val="28"/>
        </w:rPr>
        <w:lastRenderedPageBreak/>
        <w:t>Оценка эффективности деятельности администраций районов должна осуществляться с учетом их социально-экономической неоднородности, включающей отраслевую дифференциацию.</w:t>
      </w:r>
    </w:p>
    <w:p w:rsidR="00D51BD8" w:rsidRDefault="00D51BD8" w:rsidP="00E45C53">
      <w:pPr>
        <w:spacing w:line="360" w:lineRule="auto"/>
        <w:ind w:firstLine="709"/>
        <w:jc w:val="both"/>
        <w:rPr>
          <w:sz w:val="28"/>
          <w:szCs w:val="28"/>
        </w:rPr>
      </w:pPr>
      <w:r>
        <w:rPr>
          <w:sz w:val="28"/>
          <w:szCs w:val="28"/>
        </w:rPr>
        <w:t xml:space="preserve">Отраслевые различия административных районов Санкт-Петербурга, сложившиеся исторически, ставят их в изначально неравные условия по возможностям получения эффекта от реализации возложенных на них </w:t>
      </w:r>
      <w:r w:rsidRPr="004C4B5F">
        <w:rPr>
          <w:sz w:val="28"/>
          <w:szCs w:val="28"/>
        </w:rPr>
        <w:t xml:space="preserve">полномочий в сфере развития и поддержки предпринимательства. </w:t>
      </w:r>
      <w:proofErr w:type="gramStart"/>
      <w:r w:rsidRPr="004C4B5F">
        <w:rPr>
          <w:sz w:val="28"/>
          <w:szCs w:val="28"/>
        </w:rPr>
        <w:t>Применение дифференцированной шкалы</w:t>
      </w:r>
      <w:r w:rsidR="004C4B5F" w:rsidRPr="004C4B5F">
        <w:rPr>
          <w:sz w:val="28"/>
          <w:szCs w:val="28"/>
        </w:rPr>
        <w:t xml:space="preserve">, как это предлагается </w:t>
      </w:r>
      <w:r w:rsidRPr="004C4B5F">
        <w:rPr>
          <w:sz w:val="28"/>
          <w:szCs w:val="28"/>
        </w:rPr>
        <w:t xml:space="preserve"> </w:t>
      </w:r>
      <w:r w:rsidR="004C4B5F" w:rsidRPr="004C4B5F">
        <w:rPr>
          <w:sz w:val="28"/>
          <w:szCs w:val="28"/>
        </w:rPr>
        <w:t>Комитетом по развитию предпринимательства и потребительского рынка Санкт-Петербурга (письмо от 25.09.2015 № 9803/15) (1-я группа:</w:t>
      </w:r>
      <w:proofErr w:type="gramEnd"/>
      <w:r w:rsidR="004C4B5F" w:rsidRPr="004C4B5F">
        <w:rPr>
          <w:sz w:val="28"/>
          <w:szCs w:val="28"/>
        </w:rPr>
        <w:t xml:space="preserve"> </w:t>
      </w:r>
      <w:proofErr w:type="gramStart"/>
      <w:r w:rsidR="004C4B5F" w:rsidRPr="004C4B5F">
        <w:rPr>
          <w:sz w:val="28"/>
          <w:szCs w:val="28"/>
        </w:rPr>
        <w:t>Выборгский</w:t>
      </w:r>
      <w:proofErr w:type="gramEnd"/>
      <w:r w:rsidR="004C4B5F" w:rsidRPr="004C4B5F">
        <w:rPr>
          <w:sz w:val="28"/>
          <w:szCs w:val="28"/>
        </w:rPr>
        <w:t xml:space="preserve">, Калининский, Невский, Приморский, </w:t>
      </w:r>
      <w:proofErr w:type="spellStart"/>
      <w:r w:rsidR="004C4B5F" w:rsidRPr="004C4B5F">
        <w:rPr>
          <w:sz w:val="28"/>
          <w:szCs w:val="28"/>
        </w:rPr>
        <w:t>Фрунзенский</w:t>
      </w:r>
      <w:proofErr w:type="spellEnd"/>
      <w:r w:rsidR="004C4B5F" w:rsidRPr="004C4B5F">
        <w:rPr>
          <w:sz w:val="28"/>
          <w:szCs w:val="28"/>
        </w:rPr>
        <w:t xml:space="preserve">; 2-я группа: </w:t>
      </w:r>
      <w:proofErr w:type="gramStart"/>
      <w:r w:rsidR="004C4B5F" w:rsidRPr="004C4B5F">
        <w:rPr>
          <w:sz w:val="28"/>
          <w:szCs w:val="28"/>
        </w:rPr>
        <w:t>Кировский</w:t>
      </w:r>
      <w:proofErr w:type="gramEnd"/>
      <w:r w:rsidR="004C4B5F" w:rsidRPr="004C4B5F">
        <w:rPr>
          <w:sz w:val="28"/>
          <w:szCs w:val="28"/>
        </w:rPr>
        <w:t xml:space="preserve">, Красногвардейский, </w:t>
      </w:r>
      <w:proofErr w:type="spellStart"/>
      <w:r w:rsidR="004C4B5F" w:rsidRPr="004C4B5F">
        <w:rPr>
          <w:sz w:val="28"/>
          <w:szCs w:val="28"/>
        </w:rPr>
        <w:t>Красносельский</w:t>
      </w:r>
      <w:proofErr w:type="spellEnd"/>
      <w:r w:rsidR="004C4B5F" w:rsidRPr="004C4B5F">
        <w:rPr>
          <w:sz w:val="28"/>
          <w:szCs w:val="28"/>
        </w:rPr>
        <w:t xml:space="preserve">, Московский; 3-я группа: Адмиралтейский, Василеостровский, Петроградский, Центральный; 4-я группа: </w:t>
      </w:r>
      <w:proofErr w:type="spellStart"/>
      <w:proofErr w:type="gramStart"/>
      <w:r w:rsidR="004C4B5F" w:rsidRPr="004C4B5F">
        <w:rPr>
          <w:sz w:val="28"/>
          <w:szCs w:val="28"/>
        </w:rPr>
        <w:t>Колпинский</w:t>
      </w:r>
      <w:proofErr w:type="spellEnd"/>
      <w:r w:rsidR="004C4B5F" w:rsidRPr="004C4B5F">
        <w:rPr>
          <w:sz w:val="28"/>
          <w:szCs w:val="28"/>
        </w:rPr>
        <w:t xml:space="preserve">, Кронштадтский, Курортный, </w:t>
      </w:r>
      <w:proofErr w:type="spellStart"/>
      <w:r w:rsidR="004C4B5F" w:rsidRPr="004C4B5F">
        <w:rPr>
          <w:sz w:val="28"/>
          <w:szCs w:val="28"/>
        </w:rPr>
        <w:t>Петродворцовый</w:t>
      </w:r>
      <w:proofErr w:type="spellEnd"/>
      <w:r w:rsidR="004C4B5F" w:rsidRPr="004C4B5F">
        <w:rPr>
          <w:sz w:val="28"/>
          <w:szCs w:val="28"/>
        </w:rPr>
        <w:t xml:space="preserve">, Пушкинский) </w:t>
      </w:r>
      <w:r w:rsidRPr="004C4B5F">
        <w:rPr>
          <w:sz w:val="28"/>
          <w:szCs w:val="28"/>
        </w:rPr>
        <w:t>с целью учета имеющихся различий могло бы стать решением данной проблемы, однако само по себе связано с трудностями выбора обоснованных весовых коэффициентов.</w:t>
      </w:r>
      <w:proofErr w:type="gramEnd"/>
    </w:p>
    <w:p w:rsidR="00C71540" w:rsidRPr="00C71540" w:rsidRDefault="004C4B5F" w:rsidP="00C71540">
      <w:pPr>
        <w:spacing w:line="360" w:lineRule="auto"/>
        <w:ind w:firstLine="709"/>
        <w:jc w:val="both"/>
        <w:rPr>
          <w:b/>
          <w:sz w:val="28"/>
          <w:szCs w:val="28"/>
        </w:rPr>
      </w:pPr>
      <w:r>
        <w:rPr>
          <w:b/>
          <w:sz w:val="28"/>
          <w:szCs w:val="28"/>
        </w:rPr>
        <w:t>4) Независимость</w:t>
      </w:r>
    </w:p>
    <w:p w:rsidR="00C71540" w:rsidRDefault="00C71540" w:rsidP="00C71540">
      <w:pPr>
        <w:spacing w:line="360" w:lineRule="auto"/>
        <w:ind w:firstLine="709"/>
        <w:jc w:val="both"/>
        <w:rPr>
          <w:sz w:val="28"/>
          <w:szCs w:val="28"/>
        </w:rPr>
      </w:pPr>
      <w:r w:rsidRPr="00C71540">
        <w:rPr>
          <w:sz w:val="28"/>
          <w:szCs w:val="28"/>
        </w:rPr>
        <w:t xml:space="preserve">Фактические данные, на основе которых проводится расчет ключевых показателей эффективности, должны собираться преимущественно из независимых по отношению к оцениваемым органам </w:t>
      </w:r>
      <w:r w:rsidR="00C0144E">
        <w:rPr>
          <w:sz w:val="28"/>
          <w:szCs w:val="28"/>
        </w:rPr>
        <w:t>источников информации или из официальных документов, определяющих эффективность работы оцениваемых органов.</w:t>
      </w:r>
    </w:p>
    <w:p w:rsidR="00C0144E" w:rsidRPr="00C71540" w:rsidRDefault="00C0144E" w:rsidP="00C71540">
      <w:pPr>
        <w:spacing w:line="360" w:lineRule="auto"/>
        <w:ind w:firstLine="709"/>
        <w:jc w:val="both"/>
        <w:rPr>
          <w:sz w:val="28"/>
          <w:szCs w:val="28"/>
        </w:rPr>
      </w:pPr>
      <w:r>
        <w:rPr>
          <w:sz w:val="28"/>
          <w:szCs w:val="28"/>
        </w:rPr>
        <w:t xml:space="preserve">В целях </w:t>
      </w:r>
      <w:proofErr w:type="gramStart"/>
      <w:r>
        <w:rPr>
          <w:sz w:val="28"/>
          <w:szCs w:val="28"/>
        </w:rPr>
        <w:t>оценки эффективности администраций районов Санкт-Петербурга</w:t>
      </w:r>
      <w:proofErr w:type="gramEnd"/>
      <w:r>
        <w:rPr>
          <w:sz w:val="28"/>
          <w:szCs w:val="28"/>
        </w:rPr>
        <w:t xml:space="preserve"> предполагается использовать официальные документы и при необходимости результаты социологического исследования.</w:t>
      </w:r>
    </w:p>
    <w:p w:rsidR="00C71540" w:rsidRPr="00C71540" w:rsidRDefault="00C71540" w:rsidP="00C71540">
      <w:pPr>
        <w:spacing w:line="360" w:lineRule="auto"/>
        <w:ind w:firstLine="709"/>
        <w:jc w:val="both"/>
        <w:rPr>
          <w:b/>
          <w:sz w:val="28"/>
          <w:szCs w:val="28"/>
        </w:rPr>
      </w:pPr>
      <w:r w:rsidRPr="00C71540">
        <w:rPr>
          <w:b/>
          <w:sz w:val="28"/>
          <w:szCs w:val="28"/>
        </w:rPr>
        <w:t xml:space="preserve">5) </w:t>
      </w:r>
      <w:r w:rsidR="004C4B5F">
        <w:rPr>
          <w:b/>
          <w:sz w:val="28"/>
          <w:szCs w:val="28"/>
        </w:rPr>
        <w:t>Своевременность и периодичность</w:t>
      </w:r>
    </w:p>
    <w:p w:rsidR="00C71540" w:rsidRDefault="00C71540" w:rsidP="00C71540">
      <w:pPr>
        <w:spacing w:line="360" w:lineRule="auto"/>
        <w:ind w:firstLine="709"/>
        <w:jc w:val="both"/>
        <w:rPr>
          <w:sz w:val="28"/>
          <w:szCs w:val="28"/>
        </w:rPr>
      </w:pPr>
      <w:r w:rsidRPr="00C71540">
        <w:rPr>
          <w:sz w:val="28"/>
          <w:szCs w:val="28"/>
        </w:rPr>
        <w:t xml:space="preserve">Фактические данные должны относиться к отчетному периоду и иметь периодичность сбора, соответствующую периоду подготовки доклада </w:t>
      </w:r>
      <w:r w:rsidR="00630635">
        <w:rPr>
          <w:sz w:val="28"/>
          <w:szCs w:val="28"/>
        </w:rPr>
        <w:t>Уполномоченного по защите прав предпринимателей</w:t>
      </w:r>
      <w:r w:rsidRPr="00C71540">
        <w:rPr>
          <w:sz w:val="28"/>
          <w:szCs w:val="28"/>
        </w:rPr>
        <w:t xml:space="preserve"> – 1 год. Фактические </w:t>
      </w:r>
      <w:r w:rsidRPr="00C71540">
        <w:rPr>
          <w:sz w:val="28"/>
          <w:szCs w:val="28"/>
        </w:rPr>
        <w:lastRenderedPageBreak/>
        <w:t>данные и рассчитываемые на их основе показатели должны, по возможности, обеспечивать возможность сравнения с соответствующими данными и показателями за предыдущие периоды.</w:t>
      </w:r>
    </w:p>
    <w:p w:rsidR="007259D4" w:rsidRPr="00C71540" w:rsidRDefault="007259D4" w:rsidP="00C71540">
      <w:pPr>
        <w:spacing w:line="360" w:lineRule="auto"/>
        <w:ind w:firstLine="709"/>
        <w:jc w:val="both"/>
        <w:rPr>
          <w:sz w:val="28"/>
          <w:szCs w:val="28"/>
        </w:rPr>
      </w:pPr>
      <w:r>
        <w:rPr>
          <w:sz w:val="28"/>
          <w:szCs w:val="28"/>
        </w:rPr>
        <w:t>Рекомендуемые показатели официальной статистики могут быть оценены в соответствии с установленной для них периодичностью.</w:t>
      </w:r>
      <w:r w:rsidR="004C4B5F">
        <w:rPr>
          <w:sz w:val="28"/>
          <w:szCs w:val="28"/>
        </w:rPr>
        <w:t xml:space="preserve"> Данные социологического исследования представляется целесообразным собирать с периодичностью 1 год.</w:t>
      </w:r>
    </w:p>
    <w:p w:rsidR="00630635" w:rsidRPr="00630635" w:rsidRDefault="00630635" w:rsidP="00FE6A41">
      <w:pPr>
        <w:spacing w:line="360" w:lineRule="auto"/>
        <w:ind w:firstLine="709"/>
        <w:jc w:val="both"/>
        <w:rPr>
          <w:b/>
          <w:sz w:val="28"/>
          <w:szCs w:val="28"/>
        </w:rPr>
      </w:pPr>
      <w:r w:rsidRPr="00630635">
        <w:rPr>
          <w:b/>
          <w:sz w:val="28"/>
          <w:szCs w:val="28"/>
        </w:rPr>
        <w:t xml:space="preserve">6) Интеграция в </w:t>
      </w:r>
      <w:r w:rsidR="004C4B5F">
        <w:rPr>
          <w:b/>
          <w:sz w:val="28"/>
          <w:szCs w:val="28"/>
        </w:rPr>
        <w:t>действующую систему показателей</w:t>
      </w:r>
    </w:p>
    <w:p w:rsidR="00630635" w:rsidRDefault="00630635" w:rsidP="00FE6A41">
      <w:pPr>
        <w:spacing w:line="360" w:lineRule="auto"/>
        <w:ind w:firstLine="709"/>
        <w:jc w:val="both"/>
        <w:rPr>
          <w:sz w:val="28"/>
          <w:szCs w:val="28"/>
        </w:rPr>
      </w:pPr>
      <w:r>
        <w:rPr>
          <w:sz w:val="28"/>
          <w:szCs w:val="28"/>
        </w:rPr>
        <w:t xml:space="preserve">Показатели эффективности </w:t>
      </w:r>
      <w:r w:rsidRPr="00630635">
        <w:rPr>
          <w:sz w:val="28"/>
          <w:szCs w:val="28"/>
        </w:rPr>
        <w:t>администраций районов Санкт-Петербурга в сфере развития и поддержки предпринимательства</w:t>
      </w:r>
      <w:r>
        <w:rPr>
          <w:sz w:val="28"/>
          <w:szCs w:val="28"/>
        </w:rPr>
        <w:t xml:space="preserve"> должны быть встроены в общую систему оценки их деятельности.</w:t>
      </w:r>
    </w:p>
    <w:p w:rsidR="00544862" w:rsidRDefault="004C4B5F" w:rsidP="003B329F">
      <w:pPr>
        <w:spacing w:line="360" w:lineRule="auto"/>
        <w:ind w:firstLine="709"/>
        <w:jc w:val="both"/>
        <w:rPr>
          <w:sz w:val="28"/>
          <w:szCs w:val="28"/>
        </w:rPr>
      </w:pPr>
      <w:r>
        <w:rPr>
          <w:sz w:val="28"/>
          <w:szCs w:val="28"/>
        </w:rPr>
        <w:t xml:space="preserve">В настоящий момент такая система разработана </w:t>
      </w:r>
      <w:r w:rsidR="003B329F" w:rsidRPr="003B329F">
        <w:rPr>
          <w:sz w:val="28"/>
          <w:szCs w:val="28"/>
        </w:rPr>
        <w:t>Рабоч</w:t>
      </w:r>
      <w:r w:rsidR="003B329F">
        <w:rPr>
          <w:sz w:val="28"/>
          <w:szCs w:val="28"/>
        </w:rPr>
        <w:t xml:space="preserve">ей группой </w:t>
      </w:r>
      <w:r w:rsidR="003B329F" w:rsidRPr="003B329F">
        <w:rPr>
          <w:sz w:val="28"/>
          <w:szCs w:val="28"/>
        </w:rPr>
        <w:t>по оценке эффективности и результативности деятельности органов государственной власти</w:t>
      </w:r>
      <w:r w:rsidR="003B329F">
        <w:rPr>
          <w:sz w:val="28"/>
          <w:szCs w:val="28"/>
        </w:rPr>
        <w:t xml:space="preserve"> при </w:t>
      </w:r>
      <w:r w:rsidR="003B329F" w:rsidRPr="003B329F">
        <w:rPr>
          <w:sz w:val="28"/>
          <w:szCs w:val="28"/>
        </w:rPr>
        <w:t>Кадров</w:t>
      </w:r>
      <w:r w:rsidR="003B329F">
        <w:rPr>
          <w:sz w:val="28"/>
          <w:szCs w:val="28"/>
        </w:rPr>
        <w:t>ом</w:t>
      </w:r>
      <w:r w:rsidR="003B329F" w:rsidRPr="003B329F">
        <w:rPr>
          <w:sz w:val="28"/>
          <w:szCs w:val="28"/>
        </w:rPr>
        <w:t xml:space="preserve"> совет</w:t>
      </w:r>
      <w:r w:rsidR="003B329F">
        <w:rPr>
          <w:sz w:val="28"/>
          <w:szCs w:val="28"/>
        </w:rPr>
        <w:t>е</w:t>
      </w:r>
      <w:r w:rsidR="003B329F" w:rsidRPr="003B329F">
        <w:rPr>
          <w:sz w:val="28"/>
          <w:szCs w:val="28"/>
        </w:rPr>
        <w:t xml:space="preserve"> при Губернаторе Санкт-Петербурга</w:t>
      </w:r>
      <w:r w:rsidR="003B329F">
        <w:rPr>
          <w:sz w:val="28"/>
          <w:szCs w:val="28"/>
        </w:rPr>
        <w:t>.</w:t>
      </w:r>
    </w:p>
    <w:p w:rsidR="002003CF" w:rsidRPr="00630635" w:rsidRDefault="00630635" w:rsidP="00FE6A41">
      <w:pPr>
        <w:spacing w:line="360" w:lineRule="auto"/>
        <w:ind w:firstLine="709"/>
        <w:jc w:val="both"/>
        <w:rPr>
          <w:b/>
          <w:sz w:val="28"/>
          <w:szCs w:val="28"/>
        </w:rPr>
      </w:pPr>
      <w:r w:rsidRPr="00630635">
        <w:rPr>
          <w:b/>
          <w:sz w:val="28"/>
          <w:szCs w:val="28"/>
        </w:rPr>
        <w:t xml:space="preserve">7) Балльный характер оценки </w:t>
      </w:r>
    </w:p>
    <w:p w:rsidR="00630635" w:rsidRDefault="00630635" w:rsidP="00FE6A41">
      <w:pPr>
        <w:spacing w:line="360" w:lineRule="auto"/>
        <w:ind w:firstLine="709"/>
        <w:jc w:val="both"/>
        <w:rPr>
          <w:sz w:val="28"/>
          <w:szCs w:val="28"/>
        </w:rPr>
      </w:pPr>
      <w:r>
        <w:rPr>
          <w:sz w:val="28"/>
          <w:szCs w:val="28"/>
        </w:rPr>
        <w:t xml:space="preserve">Указанные выше принципы создают возможность </w:t>
      </w:r>
      <w:proofErr w:type="gramStart"/>
      <w:r>
        <w:rPr>
          <w:sz w:val="28"/>
          <w:szCs w:val="28"/>
        </w:rPr>
        <w:t>применения балльной методики оценки эффективности деятельности администраций районов Санкт-Петербурга</w:t>
      </w:r>
      <w:proofErr w:type="gramEnd"/>
      <w:r>
        <w:rPr>
          <w:sz w:val="28"/>
          <w:szCs w:val="28"/>
        </w:rPr>
        <w:t>.</w:t>
      </w:r>
    </w:p>
    <w:p w:rsidR="00630635" w:rsidRPr="00630635" w:rsidRDefault="00630635" w:rsidP="00FE6A41">
      <w:pPr>
        <w:spacing w:line="360" w:lineRule="auto"/>
        <w:ind w:firstLine="709"/>
        <w:jc w:val="both"/>
        <w:rPr>
          <w:b/>
          <w:sz w:val="28"/>
          <w:szCs w:val="28"/>
        </w:rPr>
      </w:pPr>
      <w:r w:rsidRPr="00630635">
        <w:rPr>
          <w:b/>
          <w:sz w:val="28"/>
          <w:szCs w:val="28"/>
        </w:rPr>
        <w:t xml:space="preserve">8) </w:t>
      </w:r>
      <w:proofErr w:type="spellStart"/>
      <w:r w:rsidR="003B329F">
        <w:rPr>
          <w:b/>
          <w:sz w:val="28"/>
          <w:szCs w:val="28"/>
        </w:rPr>
        <w:t>Э</w:t>
      </w:r>
      <w:r w:rsidRPr="00630635">
        <w:rPr>
          <w:b/>
          <w:sz w:val="28"/>
          <w:szCs w:val="28"/>
        </w:rPr>
        <w:t>тапность</w:t>
      </w:r>
      <w:proofErr w:type="spellEnd"/>
      <w:r>
        <w:rPr>
          <w:b/>
          <w:sz w:val="28"/>
          <w:szCs w:val="28"/>
        </w:rPr>
        <w:t xml:space="preserve"> внедрения</w:t>
      </w:r>
    </w:p>
    <w:p w:rsidR="00630635" w:rsidRPr="00B0440D" w:rsidRDefault="00630635" w:rsidP="00FE6A41">
      <w:pPr>
        <w:spacing w:line="360" w:lineRule="auto"/>
        <w:ind w:firstLine="709"/>
        <w:jc w:val="both"/>
        <w:rPr>
          <w:sz w:val="28"/>
          <w:szCs w:val="28"/>
        </w:rPr>
      </w:pPr>
      <w:r>
        <w:rPr>
          <w:sz w:val="28"/>
          <w:szCs w:val="28"/>
        </w:rPr>
        <w:t xml:space="preserve">Принцип </w:t>
      </w:r>
      <w:proofErr w:type="spellStart"/>
      <w:r>
        <w:rPr>
          <w:sz w:val="28"/>
          <w:szCs w:val="28"/>
        </w:rPr>
        <w:t>этапности</w:t>
      </w:r>
      <w:proofErr w:type="spellEnd"/>
      <w:r>
        <w:rPr>
          <w:sz w:val="28"/>
          <w:szCs w:val="28"/>
        </w:rPr>
        <w:t xml:space="preserve"> предполагает адаптивное изменение </w:t>
      </w:r>
      <w:proofErr w:type="gramStart"/>
      <w:r w:rsidR="003B329F">
        <w:rPr>
          <w:sz w:val="28"/>
          <w:szCs w:val="28"/>
        </w:rPr>
        <w:t xml:space="preserve">набора </w:t>
      </w:r>
      <w:r>
        <w:rPr>
          <w:sz w:val="28"/>
          <w:szCs w:val="28"/>
        </w:rPr>
        <w:t>показателей оценки деятельности администраций районов</w:t>
      </w:r>
      <w:proofErr w:type="gramEnd"/>
      <w:r>
        <w:rPr>
          <w:sz w:val="28"/>
          <w:szCs w:val="28"/>
        </w:rPr>
        <w:t xml:space="preserve"> по мере достижения целевы</w:t>
      </w:r>
      <w:r w:rsidR="00795F05">
        <w:rPr>
          <w:sz w:val="28"/>
          <w:szCs w:val="28"/>
        </w:rPr>
        <w:t>х значений текущих показателей,</w:t>
      </w:r>
      <w:r>
        <w:rPr>
          <w:sz w:val="28"/>
          <w:szCs w:val="28"/>
        </w:rPr>
        <w:t xml:space="preserve"> возникновения новых </w:t>
      </w:r>
      <w:r w:rsidRPr="00B0440D">
        <w:rPr>
          <w:sz w:val="28"/>
          <w:szCs w:val="28"/>
        </w:rPr>
        <w:t>целей по со</w:t>
      </w:r>
      <w:r w:rsidR="00795F05">
        <w:rPr>
          <w:sz w:val="28"/>
          <w:szCs w:val="28"/>
        </w:rPr>
        <w:t>вершенствованию их деятельности, а также по мере возникновения возможности измерения статистических показателей развития предпринимательства в разрезе административных округов Санкт-Петербурга.</w:t>
      </w:r>
    </w:p>
    <w:p w:rsidR="004C4B5F" w:rsidRPr="00B0440D" w:rsidRDefault="004C4B5F" w:rsidP="007840BD">
      <w:pPr>
        <w:pStyle w:val="21"/>
        <w:numPr>
          <w:ilvl w:val="1"/>
          <w:numId w:val="17"/>
        </w:numPr>
        <w:spacing w:after="240"/>
        <w:jc w:val="center"/>
        <w:rPr>
          <w:rFonts w:ascii="Times New Roman" w:hAnsi="Times New Roman" w:cs="Times New Roman"/>
          <w:b w:val="0"/>
        </w:rPr>
      </w:pPr>
      <w:bookmarkStart w:id="71" w:name="_Toc475421844"/>
      <w:r w:rsidRPr="00B0440D">
        <w:rPr>
          <w:rFonts w:ascii="Times New Roman" w:hAnsi="Times New Roman" w:cs="Times New Roman"/>
          <w:b w:val="0"/>
        </w:rPr>
        <w:lastRenderedPageBreak/>
        <w:t>Основные предложения</w:t>
      </w:r>
      <w:bookmarkEnd w:id="71"/>
    </w:p>
    <w:p w:rsidR="00976358" w:rsidRDefault="00B0440D" w:rsidP="00B0440D">
      <w:pPr>
        <w:spacing w:line="360" w:lineRule="auto"/>
        <w:ind w:firstLine="709"/>
        <w:jc w:val="both"/>
        <w:rPr>
          <w:sz w:val="28"/>
          <w:szCs w:val="28"/>
        </w:rPr>
      </w:pPr>
      <w:r w:rsidRPr="00B0440D">
        <w:rPr>
          <w:sz w:val="28"/>
          <w:szCs w:val="28"/>
        </w:rPr>
        <w:t xml:space="preserve">На данном этапе в качества ключевого </w:t>
      </w:r>
      <w:proofErr w:type="gramStart"/>
      <w:r w:rsidRPr="00B0440D">
        <w:rPr>
          <w:sz w:val="28"/>
          <w:szCs w:val="28"/>
        </w:rPr>
        <w:t xml:space="preserve">показателя оценки эффективности деятельности администраций районов </w:t>
      </w:r>
      <w:r>
        <w:rPr>
          <w:sz w:val="28"/>
          <w:szCs w:val="28"/>
        </w:rPr>
        <w:t>Санкт-Петербурга</w:t>
      </w:r>
      <w:proofErr w:type="gramEnd"/>
      <w:r>
        <w:rPr>
          <w:sz w:val="28"/>
          <w:szCs w:val="28"/>
        </w:rPr>
        <w:t xml:space="preserve"> </w:t>
      </w:r>
      <w:r w:rsidRPr="00B0440D">
        <w:rPr>
          <w:sz w:val="28"/>
          <w:szCs w:val="28"/>
        </w:rPr>
        <w:t>в сфере развития и поддержки предпринимательства предлагается</w:t>
      </w:r>
      <w:r w:rsidR="00976358">
        <w:rPr>
          <w:sz w:val="28"/>
          <w:szCs w:val="28"/>
        </w:rPr>
        <w:t xml:space="preserve"> два показателя:</w:t>
      </w:r>
    </w:p>
    <w:p w:rsidR="004C4B5F" w:rsidRDefault="00B0440D" w:rsidP="00976358">
      <w:pPr>
        <w:pStyle w:val="aff0"/>
        <w:numPr>
          <w:ilvl w:val="0"/>
          <w:numId w:val="47"/>
        </w:numPr>
        <w:spacing w:line="360" w:lineRule="auto"/>
        <w:jc w:val="both"/>
        <w:rPr>
          <w:sz w:val="28"/>
          <w:szCs w:val="28"/>
        </w:rPr>
      </w:pPr>
      <w:r w:rsidRPr="00976358">
        <w:rPr>
          <w:b/>
          <w:sz w:val="28"/>
          <w:szCs w:val="28"/>
        </w:rPr>
        <w:t>степень регламентации полномочий</w:t>
      </w:r>
      <w:r w:rsidR="00976358">
        <w:rPr>
          <w:b/>
          <w:sz w:val="28"/>
          <w:szCs w:val="28"/>
        </w:rPr>
        <w:t xml:space="preserve"> администраций районов</w:t>
      </w:r>
      <w:r w:rsidRPr="00976358">
        <w:rPr>
          <w:sz w:val="28"/>
          <w:szCs w:val="28"/>
        </w:rPr>
        <w:t>,</w:t>
      </w:r>
      <w:r w:rsidR="0082586C">
        <w:rPr>
          <w:sz w:val="28"/>
          <w:szCs w:val="28"/>
        </w:rPr>
        <w:t xml:space="preserve"> к</w:t>
      </w:r>
      <w:r w:rsidRPr="00976358">
        <w:rPr>
          <w:sz w:val="28"/>
          <w:szCs w:val="28"/>
        </w:rPr>
        <w:t>отор</w:t>
      </w:r>
      <w:r w:rsidR="0082586C">
        <w:rPr>
          <w:sz w:val="28"/>
          <w:szCs w:val="28"/>
        </w:rPr>
        <w:t>ая</w:t>
      </w:r>
      <w:r w:rsidRPr="00976358">
        <w:rPr>
          <w:sz w:val="28"/>
          <w:szCs w:val="28"/>
        </w:rPr>
        <w:t xml:space="preserve"> рассчитывается</w:t>
      </w:r>
      <w:r w:rsidR="00976358">
        <w:rPr>
          <w:sz w:val="28"/>
          <w:szCs w:val="28"/>
        </w:rPr>
        <w:t xml:space="preserve"> </w:t>
      </w:r>
      <w:r w:rsidR="0082586C">
        <w:rPr>
          <w:sz w:val="28"/>
          <w:szCs w:val="28"/>
        </w:rPr>
        <w:t xml:space="preserve">на основе анализа </w:t>
      </w:r>
      <w:r w:rsidR="00BB78C7">
        <w:rPr>
          <w:sz w:val="28"/>
          <w:szCs w:val="28"/>
        </w:rPr>
        <w:t>порядков реализации установленных полномочий</w:t>
      </w:r>
      <w:r w:rsidR="0040135B">
        <w:rPr>
          <w:sz w:val="28"/>
          <w:szCs w:val="28"/>
        </w:rPr>
        <w:t>.</w:t>
      </w:r>
    </w:p>
    <w:p w:rsidR="0040135B" w:rsidRDefault="0040135B" w:rsidP="0040135B">
      <w:pPr>
        <w:spacing w:line="360" w:lineRule="auto"/>
        <w:ind w:firstLine="709"/>
        <w:jc w:val="both"/>
        <w:rPr>
          <w:sz w:val="28"/>
          <w:szCs w:val="28"/>
        </w:rPr>
      </w:pPr>
    </w:p>
    <w:p w:rsidR="0040135B" w:rsidRDefault="0040135B" w:rsidP="008B52E6">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Pr>
          <w:sz w:val="28"/>
          <w:szCs w:val="28"/>
        </w:rPr>
        <w:t xml:space="preserve">Степень </w:t>
      </w:r>
      <w:proofErr w:type="gramStart"/>
      <w:r>
        <w:rPr>
          <w:sz w:val="28"/>
          <w:szCs w:val="28"/>
        </w:rPr>
        <w:t xml:space="preserve">регламентации полномочий администрации района = Σ баллов </w:t>
      </w:r>
      <w:r w:rsidR="008B52E6">
        <w:rPr>
          <w:sz w:val="28"/>
          <w:szCs w:val="28"/>
        </w:rPr>
        <w:t>данной администрации района</w:t>
      </w:r>
      <w:proofErr w:type="gramEnd"/>
      <w:r w:rsidR="008B52E6">
        <w:rPr>
          <w:sz w:val="28"/>
          <w:szCs w:val="28"/>
        </w:rPr>
        <w:t xml:space="preserve"> </w:t>
      </w:r>
      <w:r>
        <w:rPr>
          <w:sz w:val="28"/>
          <w:szCs w:val="28"/>
        </w:rPr>
        <w:t>по каждому полномочию</w:t>
      </w:r>
      <w:r w:rsidR="008B52E6">
        <w:rPr>
          <w:sz w:val="28"/>
          <w:szCs w:val="28"/>
        </w:rPr>
        <w:t xml:space="preserve"> в сфере поддержки и развития предпринимательской деятельности, предполагающей взаимодействие с субъектами предпринимательской деятельности / максимальную Σ баллов * 100%.</w:t>
      </w:r>
    </w:p>
    <w:p w:rsidR="008B52E6" w:rsidRDefault="008B52E6" w:rsidP="0040135B">
      <w:pPr>
        <w:spacing w:line="360" w:lineRule="auto"/>
        <w:ind w:firstLine="709"/>
        <w:jc w:val="both"/>
        <w:rPr>
          <w:sz w:val="28"/>
          <w:szCs w:val="28"/>
        </w:rPr>
      </w:pPr>
    </w:p>
    <w:p w:rsidR="008B52E6" w:rsidRDefault="008B52E6" w:rsidP="0040135B">
      <w:pPr>
        <w:spacing w:line="360" w:lineRule="auto"/>
        <w:ind w:firstLine="709"/>
        <w:jc w:val="both"/>
        <w:rPr>
          <w:sz w:val="28"/>
          <w:szCs w:val="28"/>
        </w:rPr>
      </w:pPr>
      <w:r>
        <w:rPr>
          <w:sz w:val="28"/>
          <w:szCs w:val="28"/>
        </w:rPr>
        <w:t>Для расчета данного показателя по каждому полномочию администраций районов Санкт-Петербурга в сфере поддержки и развития предпринимательской деятельности, предполагающему взаимодействие с субъектами предпринимательской деятельности, проводится анализ регламентации с присвоением количества баллов, определяемых следующим образом:</w:t>
      </w:r>
    </w:p>
    <w:p w:rsidR="008B52E6" w:rsidRPr="00863A2A" w:rsidRDefault="008B52E6" w:rsidP="00863A2A">
      <w:pPr>
        <w:pStyle w:val="aff0"/>
        <w:numPr>
          <w:ilvl w:val="0"/>
          <w:numId w:val="48"/>
        </w:numPr>
        <w:spacing w:line="360" w:lineRule="auto"/>
        <w:jc w:val="both"/>
        <w:rPr>
          <w:sz w:val="28"/>
          <w:szCs w:val="28"/>
        </w:rPr>
      </w:pPr>
      <w:r w:rsidRPr="00863A2A">
        <w:rPr>
          <w:sz w:val="28"/>
          <w:szCs w:val="28"/>
        </w:rPr>
        <w:t>отсутствие утвержденного порядка реализации полномочия – 0 баллов;</w:t>
      </w:r>
    </w:p>
    <w:p w:rsidR="008B52E6" w:rsidRPr="00863A2A" w:rsidRDefault="008B52E6" w:rsidP="00863A2A">
      <w:pPr>
        <w:pStyle w:val="aff0"/>
        <w:numPr>
          <w:ilvl w:val="0"/>
          <w:numId w:val="48"/>
        </w:numPr>
        <w:spacing w:line="360" w:lineRule="auto"/>
        <w:jc w:val="both"/>
        <w:rPr>
          <w:sz w:val="28"/>
          <w:szCs w:val="28"/>
        </w:rPr>
      </w:pPr>
      <w:r w:rsidRPr="00863A2A">
        <w:rPr>
          <w:sz w:val="28"/>
          <w:szCs w:val="28"/>
        </w:rPr>
        <w:t>наличие утвержденного порядка реализации полномочия, который носит рамочный характер, то есть не включает описания надлежащих участников процедуры, конкретных действий этих участников, сроков выполнения, перечня требуемых документов, оснований для отказа в приеме документов и реализации полномочия в определенных случаях, порядка обжалования</w:t>
      </w:r>
      <w:r w:rsidR="00863A2A" w:rsidRPr="00863A2A">
        <w:rPr>
          <w:sz w:val="28"/>
          <w:szCs w:val="28"/>
        </w:rPr>
        <w:t xml:space="preserve"> – 1 балл;</w:t>
      </w:r>
    </w:p>
    <w:p w:rsidR="00863A2A" w:rsidRPr="00863A2A" w:rsidRDefault="00863A2A" w:rsidP="00863A2A">
      <w:pPr>
        <w:pStyle w:val="aff0"/>
        <w:numPr>
          <w:ilvl w:val="0"/>
          <w:numId w:val="48"/>
        </w:numPr>
        <w:spacing w:line="360" w:lineRule="auto"/>
        <w:jc w:val="both"/>
        <w:rPr>
          <w:sz w:val="28"/>
          <w:szCs w:val="28"/>
        </w:rPr>
      </w:pPr>
      <w:r w:rsidRPr="00863A2A">
        <w:rPr>
          <w:sz w:val="28"/>
          <w:szCs w:val="28"/>
        </w:rPr>
        <w:lastRenderedPageBreak/>
        <w:t>наличие утвержденного порядка реализации полномочия, который содержит частично указанные выше элементы – 3 балла;</w:t>
      </w:r>
    </w:p>
    <w:p w:rsidR="00863A2A" w:rsidRPr="00863A2A" w:rsidRDefault="00863A2A" w:rsidP="00863A2A">
      <w:pPr>
        <w:pStyle w:val="aff0"/>
        <w:numPr>
          <w:ilvl w:val="0"/>
          <w:numId w:val="48"/>
        </w:numPr>
        <w:spacing w:line="360" w:lineRule="auto"/>
        <w:jc w:val="both"/>
        <w:rPr>
          <w:sz w:val="28"/>
          <w:szCs w:val="28"/>
        </w:rPr>
      </w:pPr>
      <w:r w:rsidRPr="00863A2A">
        <w:rPr>
          <w:sz w:val="28"/>
          <w:szCs w:val="28"/>
        </w:rPr>
        <w:t>наличие утвержденного порядка реализации полномочия, который полностью содержит указанные выше элементы – 5 баллов.</w:t>
      </w:r>
    </w:p>
    <w:p w:rsidR="0040135B" w:rsidRDefault="00863A2A" w:rsidP="0040135B">
      <w:pPr>
        <w:spacing w:line="360" w:lineRule="auto"/>
        <w:ind w:firstLine="709"/>
        <w:jc w:val="both"/>
        <w:rPr>
          <w:sz w:val="28"/>
          <w:szCs w:val="28"/>
        </w:rPr>
      </w:pPr>
      <w:r>
        <w:rPr>
          <w:sz w:val="28"/>
          <w:szCs w:val="28"/>
        </w:rPr>
        <w:t>Сумма рассчитанных таким образом баллов составляет числитель указанного выше выражения.</w:t>
      </w:r>
    </w:p>
    <w:p w:rsidR="00863A2A" w:rsidRDefault="00863A2A" w:rsidP="0040135B">
      <w:pPr>
        <w:spacing w:line="360" w:lineRule="auto"/>
        <w:ind w:firstLine="709"/>
        <w:jc w:val="both"/>
        <w:rPr>
          <w:sz w:val="28"/>
          <w:szCs w:val="28"/>
        </w:rPr>
      </w:pPr>
      <w:r>
        <w:rPr>
          <w:sz w:val="28"/>
          <w:szCs w:val="28"/>
        </w:rPr>
        <w:t>Знаменатель (</w:t>
      </w:r>
      <w:proofErr w:type="gramStart"/>
      <w:r>
        <w:rPr>
          <w:sz w:val="28"/>
          <w:szCs w:val="28"/>
        </w:rPr>
        <w:t>максимальная</w:t>
      </w:r>
      <w:proofErr w:type="gramEnd"/>
      <w:r>
        <w:rPr>
          <w:sz w:val="28"/>
          <w:szCs w:val="28"/>
        </w:rPr>
        <w:t xml:space="preserve"> Σ баллов) рассчитывается как количество проанализированных полномочий, умноженное на максимальное количество баллов по полномочию, которое равно 5.</w:t>
      </w:r>
    </w:p>
    <w:p w:rsidR="00863A2A" w:rsidRDefault="00863A2A" w:rsidP="0040135B">
      <w:pPr>
        <w:spacing w:line="360" w:lineRule="auto"/>
        <w:ind w:firstLine="709"/>
        <w:jc w:val="both"/>
        <w:rPr>
          <w:sz w:val="28"/>
          <w:szCs w:val="28"/>
        </w:rPr>
      </w:pPr>
      <w:r>
        <w:rPr>
          <w:sz w:val="28"/>
          <w:szCs w:val="28"/>
        </w:rPr>
        <w:t>То есть упрощенно в виде формулы данный показатель можно записать следующим образом:</w:t>
      </w:r>
    </w:p>
    <w:p w:rsidR="00863A2A" w:rsidRDefault="00863A2A" w:rsidP="0040135B">
      <w:pPr>
        <w:spacing w:line="360" w:lineRule="auto"/>
        <w:ind w:firstLine="709"/>
        <w:jc w:val="both"/>
        <w:rPr>
          <w:sz w:val="28"/>
          <w:szCs w:val="28"/>
        </w:rPr>
      </w:pPr>
    </w:p>
    <w:p w:rsidR="00863A2A" w:rsidRDefault="00863A2A" w:rsidP="0040135B">
      <w:pPr>
        <w:spacing w:line="360" w:lineRule="auto"/>
        <w:ind w:firstLine="709"/>
        <w:jc w:val="both"/>
        <w:rPr>
          <w:sz w:val="28"/>
          <w:szCs w:val="28"/>
        </w:rPr>
      </w:pPr>
      <m:oMathPara>
        <m:oMath>
          <m:r>
            <m:rPr>
              <m:sty m:val="p"/>
            </m:rPr>
            <w:rPr>
              <w:rFonts w:ascii="Cambria Math" w:hAnsi="Cambria Math" w:cs="Cambria Math"/>
              <w:sz w:val="28"/>
              <w:szCs w:val="28"/>
            </w:rPr>
            <m:t>Степень регламентации=</m:t>
          </m:r>
          <m:f>
            <m:fPr>
              <m:ctrlPr>
                <w:rPr>
                  <w:rFonts w:ascii="Cambria Math" w:hAnsi="Cambria Math"/>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rPr>
                    <m:t>баллов по каждому полномочию</m:t>
                  </m:r>
                </m:e>
              </m:nary>
            </m:num>
            <m:den>
              <m:r>
                <w:rPr>
                  <w:rFonts w:ascii="Cambria Math" w:hAnsi="Cambria Math"/>
                  <w:sz w:val="28"/>
                  <w:szCs w:val="28"/>
                </w:rPr>
                <m:t>количество полномочий×5</m:t>
              </m:r>
            </m:den>
          </m:f>
          <m:r>
            <w:rPr>
              <w:rFonts w:ascii="Cambria Math" w:hAnsi="Cambria Math"/>
              <w:sz w:val="28"/>
              <w:szCs w:val="28"/>
            </w:rPr>
            <m:t>×100%</m:t>
          </m:r>
        </m:oMath>
      </m:oMathPara>
    </w:p>
    <w:p w:rsidR="0040135B" w:rsidRDefault="0040135B" w:rsidP="0040135B">
      <w:pPr>
        <w:spacing w:line="360" w:lineRule="auto"/>
        <w:ind w:firstLine="709"/>
        <w:jc w:val="both"/>
        <w:rPr>
          <w:sz w:val="28"/>
          <w:szCs w:val="28"/>
        </w:rPr>
      </w:pPr>
    </w:p>
    <w:p w:rsidR="00FE1C8A" w:rsidRDefault="00FE1C8A" w:rsidP="00FE1C8A">
      <w:pPr>
        <w:spacing w:line="360" w:lineRule="auto"/>
        <w:ind w:firstLine="709"/>
        <w:jc w:val="both"/>
        <w:rPr>
          <w:sz w:val="28"/>
          <w:szCs w:val="28"/>
        </w:rPr>
      </w:pPr>
      <w:r>
        <w:rPr>
          <w:sz w:val="28"/>
          <w:szCs w:val="28"/>
        </w:rPr>
        <w:t xml:space="preserve">Согласно общей </w:t>
      </w:r>
      <w:r w:rsidR="00E33C54">
        <w:rPr>
          <w:sz w:val="28"/>
          <w:szCs w:val="28"/>
        </w:rPr>
        <w:t>М</w:t>
      </w:r>
      <w:r>
        <w:rPr>
          <w:sz w:val="28"/>
          <w:szCs w:val="28"/>
        </w:rPr>
        <w:t>етодике</w:t>
      </w:r>
      <w:r w:rsidR="00E33C54">
        <w:rPr>
          <w:sz w:val="28"/>
          <w:szCs w:val="28"/>
        </w:rPr>
        <w:t xml:space="preserve"> </w:t>
      </w:r>
      <w:proofErr w:type="gramStart"/>
      <w:r w:rsidR="00E33C54" w:rsidRPr="00E33C54">
        <w:rPr>
          <w:sz w:val="28"/>
          <w:szCs w:val="28"/>
        </w:rPr>
        <w:t>расчета</w:t>
      </w:r>
      <w:r w:rsidR="00E33C54">
        <w:rPr>
          <w:sz w:val="28"/>
          <w:szCs w:val="28"/>
        </w:rPr>
        <w:t xml:space="preserve"> </w:t>
      </w:r>
      <w:r w:rsidR="00E33C54" w:rsidRPr="00E33C54">
        <w:rPr>
          <w:sz w:val="28"/>
          <w:szCs w:val="28"/>
        </w:rPr>
        <w:t>ключевых показателей результативности</w:t>
      </w:r>
      <w:r w:rsidR="00E33C54">
        <w:rPr>
          <w:sz w:val="28"/>
          <w:szCs w:val="28"/>
        </w:rPr>
        <w:t xml:space="preserve"> </w:t>
      </w:r>
      <w:r w:rsidR="00E33C54" w:rsidRPr="00E33C54">
        <w:rPr>
          <w:sz w:val="28"/>
          <w:szCs w:val="28"/>
        </w:rPr>
        <w:t>глав администраций районов</w:t>
      </w:r>
      <w:proofErr w:type="gramEnd"/>
      <w:r w:rsidR="00E33C54" w:rsidRPr="00E33C54">
        <w:rPr>
          <w:sz w:val="28"/>
          <w:szCs w:val="28"/>
        </w:rPr>
        <w:t xml:space="preserve"> Санкт-Петербурга</w:t>
      </w:r>
      <w:r w:rsidR="00E33C54">
        <w:rPr>
          <w:sz w:val="28"/>
          <w:szCs w:val="28"/>
        </w:rPr>
        <w:t>, в</w:t>
      </w:r>
      <w:r w:rsidRPr="00FE1C8A">
        <w:rPr>
          <w:sz w:val="28"/>
          <w:szCs w:val="28"/>
        </w:rPr>
        <w:t xml:space="preserve"> результате расчетов </w:t>
      </w:r>
      <w:r w:rsidR="00E33C54">
        <w:rPr>
          <w:sz w:val="28"/>
          <w:szCs w:val="28"/>
        </w:rPr>
        <w:t xml:space="preserve">по данному показателю </w:t>
      </w:r>
      <w:r w:rsidRPr="00FE1C8A">
        <w:rPr>
          <w:sz w:val="28"/>
          <w:szCs w:val="28"/>
        </w:rPr>
        <w:t>формируется ранжированный список</w:t>
      </w:r>
      <w:r w:rsidR="00E33C54">
        <w:rPr>
          <w:sz w:val="28"/>
          <w:szCs w:val="28"/>
        </w:rPr>
        <w:t xml:space="preserve"> </w:t>
      </w:r>
      <w:r w:rsidRPr="00FE1C8A">
        <w:rPr>
          <w:sz w:val="28"/>
          <w:szCs w:val="28"/>
        </w:rPr>
        <w:t>администраций районов Санкт-Петербурга с указанием занятого места в</w:t>
      </w:r>
      <w:r w:rsidR="00E33C54">
        <w:rPr>
          <w:sz w:val="28"/>
          <w:szCs w:val="28"/>
        </w:rPr>
        <w:t xml:space="preserve"> </w:t>
      </w:r>
      <w:r w:rsidRPr="00FE1C8A">
        <w:rPr>
          <w:sz w:val="28"/>
          <w:szCs w:val="28"/>
        </w:rPr>
        <w:t>отчетном периоде.</w:t>
      </w:r>
    </w:p>
    <w:p w:rsidR="00FE1C8A" w:rsidRDefault="00FE1C8A" w:rsidP="0040135B">
      <w:pPr>
        <w:spacing w:line="360" w:lineRule="auto"/>
        <w:ind w:firstLine="709"/>
        <w:jc w:val="both"/>
        <w:rPr>
          <w:sz w:val="28"/>
          <w:szCs w:val="28"/>
        </w:rPr>
      </w:pPr>
    </w:p>
    <w:p w:rsidR="00976358" w:rsidRPr="00976358" w:rsidRDefault="00976358" w:rsidP="00976358">
      <w:pPr>
        <w:pStyle w:val="aff0"/>
        <w:numPr>
          <w:ilvl w:val="0"/>
          <w:numId w:val="47"/>
        </w:numPr>
        <w:spacing w:line="360" w:lineRule="auto"/>
        <w:jc w:val="both"/>
        <w:rPr>
          <w:sz w:val="28"/>
          <w:szCs w:val="28"/>
        </w:rPr>
      </w:pPr>
      <w:r>
        <w:rPr>
          <w:b/>
          <w:sz w:val="28"/>
          <w:szCs w:val="28"/>
        </w:rPr>
        <w:t>оценка удовлетворенности предпринимателями качества работы администраций районов</w:t>
      </w:r>
      <w:r w:rsidRPr="00976358">
        <w:rPr>
          <w:sz w:val="28"/>
          <w:szCs w:val="28"/>
        </w:rPr>
        <w:t>, рассчитываемая на основе результатов социологического исследовани</w:t>
      </w:r>
      <w:r>
        <w:rPr>
          <w:sz w:val="28"/>
          <w:szCs w:val="28"/>
        </w:rPr>
        <w:t>я</w:t>
      </w:r>
      <w:r w:rsidRPr="00976358">
        <w:rPr>
          <w:sz w:val="28"/>
          <w:szCs w:val="28"/>
        </w:rPr>
        <w:t>.</w:t>
      </w:r>
    </w:p>
    <w:p w:rsidR="0018215C" w:rsidRDefault="0018215C" w:rsidP="00B0440D">
      <w:pPr>
        <w:spacing w:line="360" w:lineRule="auto"/>
        <w:ind w:firstLine="709"/>
        <w:jc w:val="both"/>
        <w:rPr>
          <w:sz w:val="28"/>
          <w:szCs w:val="28"/>
        </w:rPr>
      </w:pPr>
    </w:p>
    <w:p w:rsidR="00BD020C" w:rsidRDefault="00FE1C8A" w:rsidP="00690BDC">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Pr>
          <w:sz w:val="28"/>
          <w:szCs w:val="28"/>
        </w:rPr>
        <w:t>Оценка удовлетворенности предпринимателями качества работы администраций районов</w:t>
      </w:r>
      <w:r w:rsidR="00BD020C">
        <w:rPr>
          <w:sz w:val="28"/>
          <w:szCs w:val="28"/>
        </w:rPr>
        <w:t xml:space="preserve"> = </w:t>
      </w:r>
    </w:p>
    <w:p w:rsidR="00A53BC1" w:rsidRDefault="00A53BC1" w:rsidP="00690BDC">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Pr>
          <w:sz w:val="28"/>
          <w:szCs w:val="28"/>
        </w:rPr>
        <w:lastRenderedPageBreak/>
        <w:t xml:space="preserve">Σ баллов </w:t>
      </w:r>
      <w:r w:rsidR="00690BDC">
        <w:rPr>
          <w:sz w:val="28"/>
          <w:szCs w:val="28"/>
        </w:rPr>
        <w:t xml:space="preserve">данной администрации района </w:t>
      </w:r>
      <w:r>
        <w:rPr>
          <w:sz w:val="28"/>
          <w:szCs w:val="28"/>
        </w:rPr>
        <w:t xml:space="preserve">по </w:t>
      </w:r>
      <w:proofErr w:type="spellStart"/>
      <w:r>
        <w:rPr>
          <w:sz w:val="28"/>
          <w:szCs w:val="28"/>
        </w:rPr>
        <w:t>подвопросам</w:t>
      </w:r>
      <w:proofErr w:type="spellEnd"/>
      <w:r>
        <w:rPr>
          <w:sz w:val="28"/>
          <w:szCs w:val="28"/>
        </w:rPr>
        <w:t xml:space="preserve"> вопроса «</w:t>
      </w:r>
      <w:r w:rsidRPr="00A53BC1">
        <w:rPr>
          <w:sz w:val="28"/>
          <w:szCs w:val="28"/>
        </w:rPr>
        <w:t>Как бы Вы оценили качество работы Администрации района по отдельным полномочиям, о которых Вам известно</w:t>
      </w:r>
      <w:r>
        <w:rPr>
          <w:sz w:val="28"/>
          <w:szCs w:val="28"/>
        </w:rPr>
        <w:t xml:space="preserve">» / </w:t>
      </w:r>
      <w:proofErr w:type="gramStart"/>
      <w:r>
        <w:rPr>
          <w:sz w:val="28"/>
          <w:szCs w:val="28"/>
        </w:rPr>
        <w:t>максимальную</w:t>
      </w:r>
      <w:proofErr w:type="gramEnd"/>
      <w:r>
        <w:rPr>
          <w:sz w:val="28"/>
          <w:szCs w:val="28"/>
        </w:rPr>
        <w:t xml:space="preserve"> Σ баллов</w:t>
      </w:r>
    </w:p>
    <w:p w:rsidR="00690BDC" w:rsidRDefault="00A53BC1" w:rsidP="00690BDC">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Pr>
          <w:sz w:val="28"/>
          <w:szCs w:val="28"/>
        </w:rPr>
        <w:t xml:space="preserve">* </w:t>
      </w:r>
      <w:r w:rsidR="00BD020C">
        <w:rPr>
          <w:sz w:val="28"/>
          <w:szCs w:val="28"/>
        </w:rPr>
        <w:t>Σ долей</w:t>
      </w:r>
      <w:r w:rsidR="00690BDC">
        <w:rPr>
          <w:sz w:val="28"/>
          <w:szCs w:val="28"/>
        </w:rPr>
        <w:t xml:space="preserve"> положительных ответов респондентов на ряд вопросов о </w:t>
      </w:r>
      <w:r w:rsidR="00535E9D">
        <w:rPr>
          <w:sz w:val="28"/>
          <w:szCs w:val="28"/>
        </w:rPr>
        <w:t>регламентации</w:t>
      </w:r>
      <w:r w:rsidR="00690BDC">
        <w:rPr>
          <w:sz w:val="28"/>
          <w:szCs w:val="28"/>
        </w:rPr>
        <w:t xml:space="preserve"> полномочи</w:t>
      </w:r>
      <w:r w:rsidR="00535E9D">
        <w:rPr>
          <w:sz w:val="28"/>
          <w:szCs w:val="28"/>
        </w:rPr>
        <w:t>й</w:t>
      </w:r>
      <w:r w:rsidR="00690BDC">
        <w:rPr>
          <w:sz w:val="28"/>
          <w:szCs w:val="28"/>
        </w:rPr>
        <w:t xml:space="preserve">  / на количество таких вопросов</w:t>
      </w:r>
    </w:p>
    <w:p w:rsidR="00535E9D" w:rsidRDefault="00535E9D" w:rsidP="00690BDC">
      <w:pPr>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Pr>
          <w:sz w:val="28"/>
          <w:szCs w:val="28"/>
        </w:rPr>
        <w:t>* 100%</w:t>
      </w:r>
    </w:p>
    <w:p w:rsidR="00690BDC" w:rsidRDefault="00690BDC" w:rsidP="00690BDC">
      <w:pPr>
        <w:spacing w:line="360" w:lineRule="auto"/>
        <w:ind w:firstLine="709"/>
        <w:jc w:val="both"/>
        <w:rPr>
          <w:sz w:val="28"/>
          <w:szCs w:val="28"/>
        </w:rPr>
      </w:pPr>
    </w:p>
    <w:p w:rsidR="00535E9D" w:rsidRDefault="00690BDC" w:rsidP="00690BDC">
      <w:pPr>
        <w:spacing w:line="360" w:lineRule="auto"/>
        <w:ind w:firstLine="709"/>
        <w:jc w:val="both"/>
        <w:rPr>
          <w:sz w:val="28"/>
          <w:szCs w:val="28"/>
        </w:rPr>
      </w:pPr>
      <w:r>
        <w:rPr>
          <w:sz w:val="28"/>
          <w:szCs w:val="28"/>
        </w:rPr>
        <w:t xml:space="preserve">Для расчета Σ баллов данной администрации района </w:t>
      </w:r>
      <w:proofErr w:type="spellStart"/>
      <w:r w:rsidR="00535E9D">
        <w:rPr>
          <w:sz w:val="28"/>
          <w:szCs w:val="28"/>
        </w:rPr>
        <w:t>подвопросам</w:t>
      </w:r>
      <w:proofErr w:type="spellEnd"/>
      <w:r w:rsidR="00535E9D">
        <w:rPr>
          <w:sz w:val="28"/>
          <w:szCs w:val="28"/>
        </w:rPr>
        <w:t xml:space="preserve"> вопроса «</w:t>
      </w:r>
      <w:r w:rsidR="00535E9D" w:rsidRPr="00A53BC1">
        <w:rPr>
          <w:sz w:val="28"/>
          <w:szCs w:val="28"/>
        </w:rPr>
        <w:t>Как бы Вы оценили качество работы Администрации района по отдельным полномочиям, о которых Вам известно</w:t>
      </w:r>
      <w:r w:rsidR="00535E9D">
        <w:rPr>
          <w:sz w:val="28"/>
          <w:szCs w:val="28"/>
        </w:rPr>
        <w:t xml:space="preserve">» необходимо </w:t>
      </w:r>
      <w:r>
        <w:rPr>
          <w:sz w:val="28"/>
          <w:szCs w:val="28"/>
        </w:rPr>
        <w:t xml:space="preserve">по </w:t>
      </w:r>
      <w:r w:rsidR="00535E9D">
        <w:rPr>
          <w:sz w:val="28"/>
          <w:szCs w:val="28"/>
        </w:rPr>
        <w:t xml:space="preserve">каждой администрации района рассчитать средний балл по каждому </w:t>
      </w:r>
      <w:proofErr w:type="spellStart"/>
      <w:r w:rsidR="00535E9D">
        <w:rPr>
          <w:sz w:val="28"/>
          <w:szCs w:val="28"/>
        </w:rPr>
        <w:t>подвопросу</w:t>
      </w:r>
      <w:proofErr w:type="spellEnd"/>
      <w:r>
        <w:rPr>
          <w:sz w:val="28"/>
          <w:szCs w:val="28"/>
        </w:rPr>
        <w:t xml:space="preserve">, </w:t>
      </w:r>
      <w:r w:rsidR="00535E9D">
        <w:rPr>
          <w:sz w:val="28"/>
          <w:szCs w:val="28"/>
        </w:rPr>
        <w:t xml:space="preserve">а </w:t>
      </w:r>
      <w:r>
        <w:rPr>
          <w:sz w:val="28"/>
          <w:szCs w:val="28"/>
        </w:rPr>
        <w:t>затем полученные средние баллы суммировать.</w:t>
      </w:r>
      <w:r w:rsidR="00535E9D">
        <w:rPr>
          <w:sz w:val="28"/>
          <w:szCs w:val="28"/>
        </w:rPr>
        <w:t xml:space="preserve"> Полученный результат составляет числитель первой дроби. Знаменатель (</w:t>
      </w:r>
      <w:proofErr w:type="gramStart"/>
      <w:r w:rsidR="00535E9D">
        <w:rPr>
          <w:sz w:val="28"/>
          <w:szCs w:val="28"/>
        </w:rPr>
        <w:t>максимальная</w:t>
      </w:r>
      <w:proofErr w:type="gramEnd"/>
      <w:r w:rsidR="00535E9D">
        <w:rPr>
          <w:sz w:val="28"/>
          <w:szCs w:val="28"/>
        </w:rPr>
        <w:t xml:space="preserve"> Σ баллов) рассчитывается как количество </w:t>
      </w:r>
      <w:proofErr w:type="spellStart"/>
      <w:r w:rsidR="00535E9D">
        <w:rPr>
          <w:sz w:val="28"/>
          <w:szCs w:val="28"/>
        </w:rPr>
        <w:t>подвопросов</w:t>
      </w:r>
      <w:proofErr w:type="spellEnd"/>
      <w:r w:rsidR="00535E9D">
        <w:rPr>
          <w:sz w:val="28"/>
          <w:szCs w:val="28"/>
        </w:rPr>
        <w:t>, умноженное на максимальный балл, равный 5.</w:t>
      </w:r>
    </w:p>
    <w:p w:rsidR="00690BDC" w:rsidRDefault="00690BDC" w:rsidP="00690BDC">
      <w:pPr>
        <w:spacing w:line="360" w:lineRule="auto"/>
        <w:ind w:firstLine="709"/>
        <w:jc w:val="both"/>
        <w:rPr>
          <w:sz w:val="28"/>
          <w:szCs w:val="28"/>
        </w:rPr>
      </w:pPr>
      <w:r>
        <w:rPr>
          <w:sz w:val="28"/>
          <w:szCs w:val="28"/>
        </w:rPr>
        <w:t>Для расчета положительных ответов респондентов на ряд вопросов по каждой администрации района Санкт-Петербурга по базе ответов респондентов социологического исследования рассчитываются:</w:t>
      </w:r>
    </w:p>
    <w:p w:rsidR="0018215C" w:rsidRPr="00690BDC" w:rsidRDefault="00BD020C" w:rsidP="00460DAC">
      <w:pPr>
        <w:pStyle w:val="aff0"/>
        <w:numPr>
          <w:ilvl w:val="0"/>
          <w:numId w:val="49"/>
        </w:numPr>
        <w:spacing w:line="360" w:lineRule="auto"/>
        <w:jc w:val="both"/>
        <w:rPr>
          <w:sz w:val="28"/>
          <w:szCs w:val="28"/>
        </w:rPr>
      </w:pPr>
      <w:r w:rsidRPr="00690BDC">
        <w:rPr>
          <w:sz w:val="28"/>
          <w:szCs w:val="28"/>
        </w:rPr>
        <w:t>доля ответов респондентов «</w:t>
      </w:r>
      <w:r w:rsidR="00A53BC1" w:rsidRPr="00690BDC">
        <w:rPr>
          <w:sz w:val="28"/>
          <w:szCs w:val="28"/>
        </w:rPr>
        <w:t>Записаться и попасть на прием достаточно легко</w:t>
      </w:r>
      <w:r w:rsidRPr="00690BDC">
        <w:rPr>
          <w:sz w:val="28"/>
          <w:szCs w:val="28"/>
        </w:rPr>
        <w:t>»  на вопрос «Насколько для Вас легко записаться и попасть на прием к главе администрации района или его заместителю</w:t>
      </w:r>
      <w:r w:rsidR="00A53BC1" w:rsidRPr="00690BDC">
        <w:rPr>
          <w:sz w:val="28"/>
          <w:szCs w:val="28"/>
        </w:rPr>
        <w:t>?</w:t>
      </w:r>
      <w:r w:rsidRPr="00690BDC">
        <w:rPr>
          <w:sz w:val="28"/>
          <w:szCs w:val="28"/>
        </w:rPr>
        <w:t>» в отношении главы администрации + в отношении заместителей главы администрации;</w:t>
      </w:r>
    </w:p>
    <w:p w:rsidR="00BD020C" w:rsidRPr="00690BDC" w:rsidRDefault="00BD020C" w:rsidP="00460DAC">
      <w:pPr>
        <w:pStyle w:val="aff0"/>
        <w:numPr>
          <w:ilvl w:val="0"/>
          <w:numId w:val="49"/>
        </w:numPr>
        <w:spacing w:line="360" w:lineRule="auto"/>
        <w:jc w:val="both"/>
        <w:rPr>
          <w:sz w:val="28"/>
          <w:szCs w:val="28"/>
        </w:rPr>
      </w:pPr>
      <w:r w:rsidRPr="00690BDC">
        <w:rPr>
          <w:sz w:val="28"/>
          <w:szCs w:val="28"/>
        </w:rPr>
        <w:t>доля ответов респондентов «</w:t>
      </w:r>
      <w:r w:rsidR="00A53BC1" w:rsidRPr="00690BDC">
        <w:rPr>
          <w:sz w:val="28"/>
          <w:szCs w:val="28"/>
        </w:rPr>
        <w:t xml:space="preserve">Полномочия детально регламентированы по срокам и иным процедурным условиям (в </w:t>
      </w:r>
      <w:proofErr w:type="spellStart"/>
      <w:r w:rsidR="00A53BC1" w:rsidRPr="00690BDC">
        <w:rPr>
          <w:sz w:val="28"/>
          <w:szCs w:val="28"/>
        </w:rPr>
        <w:t>т.ч</w:t>
      </w:r>
      <w:proofErr w:type="spellEnd"/>
      <w:r w:rsidR="00A53BC1" w:rsidRPr="00690BDC">
        <w:rPr>
          <w:sz w:val="28"/>
          <w:szCs w:val="28"/>
        </w:rPr>
        <w:t>. перечень требуемых документов и оснований для принятия определенных решений) и четко исполняются</w:t>
      </w:r>
      <w:r w:rsidRPr="00690BDC">
        <w:rPr>
          <w:sz w:val="28"/>
          <w:szCs w:val="28"/>
        </w:rPr>
        <w:t>» на вопрос «Как бы Вы оценили степень регламентации исполнения Администрацией района полномочий в предпринимательской сфере?»;</w:t>
      </w:r>
    </w:p>
    <w:p w:rsidR="00BD020C" w:rsidRPr="00690BDC" w:rsidRDefault="00BD020C" w:rsidP="00460DAC">
      <w:pPr>
        <w:pStyle w:val="aff0"/>
        <w:numPr>
          <w:ilvl w:val="0"/>
          <w:numId w:val="49"/>
        </w:numPr>
        <w:spacing w:line="360" w:lineRule="auto"/>
        <w:jc w:val="both"/>
        <w:rPr>
          <w:sz w:val="28"/>
          <w:szCs w:val="28"/>
        </w:rPr>
      </w:pPr>
      <w:r w:rsidRPr="00690BDC">
        <w:rPr>
          <w:sz w:val="28"/>
          <w:szCs w:val="28"/>
        </w:rPr>
        <w:lastRenderedPageBreak/>
        <w:t>доля ответов респондентов «</w:t>
      </w:r>
      <w:r w:rsidR="00A53BC1" w:rsidRPr="00690BDC">
        <w:rPr>
          <w:sz w:val="28"/>
          <w:szCs w:val="28"/>
        </w:rPr>
        <w:t>Нет</w:t>
      </w:r>
      <w:r w:rsidRPr="00690BDC">
        <w:rPr>
          <w:sz w:val="28"/>
          <w:szCs w:val="28"/>
        </w:rPr>
        <w:t>» на вопрос «Известно ли Вам о случаях принятия Администрацией района решений, выходящих за рамки имеющихся полномочий?»;</w:t>
      </w:r>
    </w:p>
    <w:p w:rsidR="00A53BC1" w:rsidRPr="00690BDC" w:rsidRDefault="00A53BC1" w:rsidP="00460DAC">
      <w:pPr>
        <w:pStyle w:val="aff0"/>
        <w:numPr>
          <w:ilvl w:val="0"/>
          <w:numId w:val="49"/>
        </w:numPr>
        <w:spacing w:line="360" w:lineRule="auto"/>
        <w:jc w:val="both"/>
        <w:rPr>
          <w:sz w:val="28"/>
          <w:szCs w:val="28"/>
        </w:rPr>
      </w:pPr>
      <w:r w:rsidRPr="00690BDC">
        <w:rPr>
          <w:sz w:val="28"/>
          <w:szCs w:val="28"/>
        </w:rPr>
        <w:t>доля ответов респондентов «Помогает нам работать и развиваться» + «Скорее помогает, чем мешает» на вопрос «Как бы Вы оценили влияние Администрации района конкретно на деятельность Вашего предприятия?»</w:t>
      </w:r>
      <w:r w:rsidR="00690BDC" w:rsidRPr="00690BDC">
        <w:rPr>
          <w:sz w:val="28"/>
          <w:szCs w:val="28"/>
        </w:rPr>
        <w:t>.</w:t>
      </w:r>
    </w:p>
    <w:p w:rsidR="00690BDC" w:rsidRDefault="00690BDC" w:rsidP="00690BDC">
      <w:pPr>
        <w:spacing w:line="360" w:lineRule="auto"/>
        <w:ind w:firstLine="709"/>
        <w:jc w:val="both"/>
        <w:rPr>
          <w:sz w:val="28"/>
          <w:szCs w:val="28"/>
        </w:rPr>
      </w:pPr>
      <w:r>
        <w:rPr>
          <w:sz w:val="28"/>
          <w:szCs w:val="28"/>
        </w:rPr>
        <w:t xml:space="preserve">Затем эти доли суммируются, и результат </w:t>
      </w:r>
      <w:r w:rsidR="00535E9D">
        <w:rPr>
          <w:sz w:val="28"/>
          <w:szCs w:val="28"/>
        </w:rPr>
        <w:t xml:space="preserve">записывается в числитель второй дроби, который </w:t>
      </w:r>
      <w:r>
        <w:rPr>
          <w:sz w:val="28"/>
          <w:szCs w:val="28"/>
        </w:rPr>
        <w:t xml:space="preserve">делится на </w:t>
      </w:r>
      <w:r w:rsidR="00535E9D">
        <w:rPr>
          <w:sz w:val="28"/>
          <w:szCs w:val="28"/>
        </w:rPr>
        <w:t xml:space="preserve">ее знаменатель – </w:t>
      </w:r>
      <w:r>
        <w:rPr>
          <w:sz w:val="28"/>
          <w:szCs w:val="28"/>
        </w:rPr>
        <w:t>количество слагаемых</w:t>
      </w:r>
      <w:r w:rsidR="00535E9D">
        <w:rPr>
          <w:sz w:val="28"/>
          <w:szCs w:val="28"/>
        </w:rPr>
        <w:t xml:space="preserve"> (количество вопросов о регламентации полномочий)</w:t>
      </w:r>
      <w:r>
        <w:rPr>
          <w:sz w:val="28"/>
          <w:szCs w:val="28"/>
        </w:rPr>
        <w:t>.</w:t>
      </w:r>
    </w:p>
    <w:p w:rsidR="00535E9D" w:rsidRPr="00A53BC1" w:rsidRDefault="00535E9D" w:rsidP="00690BDC">
      <w:pPr>
        <w:spacing w:line="360" w:lineRule="auto"/>
        <w:ind w:firstLine="709"/>
        <w:jc w:val="both"/>
        <w:rPr>
          <w:sz w:val="28"/>
          <w:szCs w:val="28"/>
        </w:rPr>
      </w:pPr>
      <w:r>
        <w:rPr>
          <w:sz w:val="28"/>
          <w:szCs w:val="28"/>
        </w:rPr>
        <w:t>После расчета значений обеих дробей их значения перемножаются и переводятся в проценты путем умножения на 100%.</w:t>
      </w:r>
    </w:p>
    <w:p w:rsidR="00A53BC1" w:rsidRPr="00FE6A41" w:rsidRDefault="00A53BC1" w:rsidP="00A53BC1">
      <w:pPr>
        <w:spacing w:line="360" w:lineRule="auto"/>
        <w:ind w:firstLine="709"/>
        <w:jc w:val="both"/>
        <w:rPr>
          <w:sz w:val="28"/>
          <w:szCs w:val="28"/>
        </w:rPr>
      </w:pPr>
      <w:r>
        <w:rPr>
          <w:sz w:val="28"/>
          <w:szCs w:val="28"/>
        </w:rPr>
        <w:t>Упрощенно в виде формулы данный показатель можно записать следующим образом:</w:t>
      </w:r>
    </w:p>
    <w:p w:rsidR="00A53BC1" w:rsidRPr="00690BDC" w:rsidRDefault="00A53BC1" w:rsidP="00A53BC1">
      <w:pPr>
        <w:spacing w:line="360" w:lineRule="auto"/>
        <w:ind w:firstLine="709"/>
        <w:jc w:val="both"/>
        <w:rPr>
          <w:sz w:val="28"/>
          <w:szCs w:val="28"/>
        </w:rPr>
      </w:pPr>
      <m:oMathPara>
        <m:oMath>
          <m:r>
            <m:rPr>
              <m:sty m:val="p"/>
            </m:rPr>
            <w:rPr>
              <w:rFonts w:ascii="Cambria Math" w:hAnsi="Cambria Math" w:cs="Cambria Math"/>
              <w:sz w:val="28"/>
              <w:szCs w:val="28"/>
            </w:rPr>
            <m:t>Оценка удовлетворенности=</m:t>
          </m:r>
          <m:f>
            <m:fPr>
              <m:ctrlPr>
                <w:rPr>
                  <w:rFonts w:ascii="Cambria Math" w:hAnsi="Cambria Math"/>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rPr>
                    <m:t>баллов по каждому полномочию</m:t>
                  </m:r>
                </m:e>
              </m:nary>
            </m:num>
            <m:den>
              <m:r>
                <w:rPr>
                  <w:rFonts w:ascii="Cambria Math" w:hAnsi="Cambria Math"/>
                  <w:sz w:val="28"/>
                  <w:szCs w:val="28"/>
                </w:rPr>
                <m:t>количество полномочий×5</m:t>
              </m:r>
            </m:den>
          </m:f>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rPr>
                    <m:t>долей положительных ответов</m:t>
                  </m:r>
                </m:e>
              </m:nary>
            </m:num>
            <m:den>
              <m:r>
                <w:rPr>
                  <w:rFonts w:ascii="Cambria Math" w:hAnsi="Cambria Math"/>
                  <w:sz w:val="28"/>
                  <w:szCs w:val="28"/>
                </w:rPr>
                <m:t>количество вопросов</m:t>
              </m:r>
            </m:den>
          </m:f>
          <m:r>
            <w:rPr>
              <w:rFonts w:ascii="Cambria Math" w:hAnsi="Cambria Math"/>
              <w:sz w:val="28"/>
              <w:szCs w:val="28"/>
            </w:rPr>
            <m:t>×100%</m:t>
          </m:r>
        </m:oMath>
      </m:oMathPara>
    </w:p>
    <w:p w:rsidR="00690BDC" w:rsidRDefault="00690BDC" w:rsidP="00690BDC">
      <w:pPr>
        <w:spacing w:line="360" w:lineRule="auto"/>
        <w:ind w:firstLine="709"/>
        <w:jc w:val="both"/>
        <w:rPr>
          <w:sz w:val="28"/>
          <w:szCs w:val="28"/>
        </w:rPr>
      </w:pPr>
      <w:r>
        <w:rPr>
          <w:sz w:val="28"/>
          <w:szCs w:val="28"/>
        </w:rPr>
        <w:t xml:space="preserve">Согласно общей Методике </w:t>
      </w:r>
      <w:proofErr w:type="gramStart"/>
      <w:r w:rsidRPr="00E33C54">
        <w:rPr>
          <w:sz w:val="28"/>
          <w:szCs w:val="28"/>
        </w:rPr>
        <w:t>расчета</w:t>
      </w:r>
      <w:r>
        <w:rPr>
          <w:sz w:val="28"/>
          <w:szCs w:val="28"/>
        </w:rPr>
        <w:t xml:space="preserve"> </w:t>
      </w:r>
      <w:r w:rsidRPr="00E33C54">
        <w:rPr>
          <w:sz w:val="28"/>
          <w:szCs w:val="28"/>
        </w:rPr>
        <w:t>ключевых показателей результативности</w:t>
      </w:r>
      <w:r>
        <w:rPr>
          <w:sz w:val="28"/>
          <w:szCs w:val="28"/>
        </w:rPr>
        <w:t xml:space="preserve"> </w:t>
      </w:r>
      <w:r w:rsidRPr="00E33C54">
        <w:rPr>
          <w:sz w:val="28"/>
          <w:szCs w:val="28"/>
        </w:rPr>
        <w:t>глав администраций районов</w:t>
      </w:r>
      <w:proofErr w:type="gramEnd"/>
      <w:r w:rsidRPr="00E33C54">
        <w:rPr>
          <w:sz w:val="28"/>
          <w:szCs w:val="28"/>
        </w:rPr>
        <w:t xml:space="preserve"> Санкт-Петербурга</w:t>
      </w:r>
      <w:r>
        <w:rPr>
          <w:sz w:val="28"/>
          <w:szCs w:val="28"/>
        </w:rPr>
        <w:t>, в</w:t>
      </w:r>
      <w:r w:rsidRPr="00FE1C8A">
        <w:rPr>
          <w:sz w:val="28"/>
          <w:szCs w:val="28"/>
        </w:rPr>
        <w:t xml:space="preserve"> результате расчетов </w:t>
      </w:r>
      <w:r>
        <w:rPr>
          <w:sz w:val="28"/>
          <w:szCs w:val="28"/>
        </w:rPr>
        <w:t xml:space="preserve">по данному показателю также </w:t>
      </w:r>
      <w:r w:rsidRPr="00FE1C8A">
        <w:rPr>
          <w:sz w:val="28"/>
          <w:szCs w:val="28"/>
        </w:rPr>
        <w:t>формируется ранжированный список</w:t>
      </w:r>
      <w:r>
        <w:rPr>
          <w:sz w:val="28"/>
          <w:szCs w:val="28"/>
        </w:rPr>
        <w:t xml:space="preserve"> </w:t>
      </w:r>
      <w:r w:rsidRPr="00FE1C8A">
        <w:rPr>
          <w:sz w:val="28"/>
          <w:szCs w:val="28"/>
        </w:rPr>
        <w:t>администраций районов Санкт-Петербурга с указанием занятого места в</w:t>
      </w:r>
      <w:r>
        <w:rPr>
          <w:sz w:val="28"/>
          <w:szCs w:val="28"/>
        </w:rPr>
        <w:t xml:space="preserve"> </w:t>
      </w:r>
      <w:r w:rsidRPr="00FE1C8A">
        <w:rPr>
          <w:sz w:val="28"/>
          <w:szCs w:val="28"/>
        </w:rPr>
        <w:t>отчетном периоде.</w:t>
      </w:r>
    </w:p>
    <w:p w:rsidR="003D5FA2" w:rsidRPr="00CC1634" w:rsidRDefault="003536DC" w:rsidP="000F0AC1">
      <w:pPr>
        <w:pStyle w:val="11"/>
        <w:spacing w:after="240"/>
        <w:jc w:val="center"/>
        <w:rPr>
          <w:rFonts w:ascii="Times New Roman" w:hAnsi="Times New Roman" w:cs="Times New Roman"/>
          <w:b w:val="0"/>
        </w:rPr>
      </w:pPr>
      <w:r w:rsidRPr="00CC1634">
        <w:rPr>
          <w:rFonts w:ascii="Times New Roman" w:hAnsi="Times New Roman" w:cs="Times New Roman"/>
          <w:b w:val="0"/>
          <w:sz w:val="28"/>
          <w:szCs w:val="28"/>
        </w:rPr>
        <w:br w:type="page"/>
      </w:r>
      <w:bookmarkStart w:id="72" w:name="_Toc475421845"/>
      <w:r w:rsidR="000F0AC1" w:rsidRPr="00CC1634">
        <w:rPr>
          <w:rFonts w:ascii="Times New Roman" w:hAnsi="Times New Roman" w:cs="Times New Roman"/>
          <w:b w:val="0"/>
        </w:rPr>
        <w:lastRenderedPageBreak/>
        <w:t>ЗАКЛЮЧЕНИЕ</w:t>
      </w:r>
      <w:bookmarkEnd w:id="72"/>
    </w:p>
    <w:p w:rsidR="007725CB" w:rsidRPr="00CC1634" w:rsidRDefault="007725CB" w:rsidP="007725CB">
      <w:pPr>
        <w:spacing w:line="360" w:lineRule="auto"/>
        <w:ind w:firstLine="709"/>
        <w:jc w:val="both"/>
        <w:rPr>
          <w:sz w:val="28"/>
          <w:szCs w:val="28"/>
        </w:rPr>
      </w:pPr>
      <w:r w:rsidRPr="00CC1634">
        <w:rPr>
          <w:sz w:val="28"/>
          <w:szCs w:val="28"/>
        </w:rPr>
        <w:t xml:space="preserve">В результате выполнения </w:t>
      </w:r>
      <w:r w:rsidR="00FE6EDC">
        <w:rPr>
          <w:sz w:val="28"/>
          <w:szCs w:val="28"/>
        </w:rPr>
        <w:t>научно-исследовательской работы</w:t>
      </w:r>
      <w:r w:rsidRPr="00CC1634">
        <w:rPr>
          <w:sz w:val="28"/>
          <w:szCs w:val="28"/>
        </w:rPr>
        <w:t xml:space="preserve"> решены следующие задачи:</w:t>
      </w:r>
    </w:p>
    <w:p w:rsidR="00057AA1" w:rsidRPr="00057AA1" w:rsidRDefault="00057AA1" w:rsidP="00057AA1">
      <w:pPr>
        <w:spacing w:line="360" w:lineRule="auto"/>
        <w:ind w:firstLine="709"/>
        <w:jc w:val="both"/>
        <w:rPr>
          <w:sz w:val="28"/>
          <w:szCs w:val="28"/>
        </w:rPr>
      </w:pPr>
      <w:r w:rsidRPr="00057AA1">
        <w:rPr>
          <w:sz w:val="28"/>
          <w:szCs w:val="28"/>
        </w:rPr>
        <w:t>1)</w:t>
      </w:r>
      <w:r w:rsidRPr="00057AA1">
        <w:rPr>
          <w:sz w:val="28"/>
          <w:szCs w:val="28"/>
        </w:rPr>
        <w:tab/>
      </w:r>
      <w:r>
        <w:rPr>
          <w:sz w:val="28"/>
          <w:szCs w:val="28"/>
        </w:rPr>
        <w:t>Собрана и проанализирована с</w:t>
      </w:r>
      <w:r w:rsidRPr="00057AA1">
        <w:rPr>
          <w:sz w:val="28"/>
          <w:szCs w:val="28"/>
        </w:rPr>
        <w:t>татистическая информация, содержащая основные показатели, характеризующие состояние предпринимательства в городе.</w:t>
      </w:r>
    </w:p>
    <w:p w:rsidR="00057AA1" w:rsidRPr="00057AA1" w:rsidRDefault="00057AA1" w:rsidP="00057AA1">
      <w:pPr>
        <w:spacing w:line="360" w:lineRule="auto"/>
        <w:ind w:firstLine="709"/>
        <w:jc w:val="both"/>
        <w:rPr>
          <w:sz w:val="28"/>
          <w:szCs w:val="28"/>
        </w:rPr>
      </w:pPr>
      <w:r w:rsidRPr="00057AA1">
        <w:rPr>
          <w:sz w:val="28"/>
          <w:szCs w:val="28"/>
        </w:rPr>
        <w:t>2)</w:t>
      </w:r>
      <w:r w:rsidRPr="00057AA1">
        <w:rPr>
          <w:sz w:val="28"/>
          <w:szCs w:val="28"/>
        </w:rPr>
        <w:tab/>
      </w:r>
      <w:r>
        <w:rPr>
          <w:sz w:val="28"/>
          <w:szCs w:val="28"/>
        </w:rPr>
        <w:t>Проведено с</w:t>
      </w:r>
      <w:r w:rsidRPr="00057AA1">
        <w:rPr>
          <w:sz w:val="28"/>
          <w:szCs w:val="28"/>
        </w:rPr>
        <w:t>оциологическое исследование (опрос субъектов предпринимательской деятельности Санкт-Петербурга, анализ результатов опроса).</w:t>
      </w:r>
    </w:p>
    <w:p w:rsidR="00057AA1" w:rsidRPr="00057AA1" w:rsidRDefault="00057AA1" w:rsidP="00057AA1">
      <w:pPr>
        <w:spacing w:line="360" w:lineRule="auto"/>
        <w:ind w:firstLine="709"/>
        <w:jc w:val="both"/>
        <w:rPr>
          <w:sz w:val="28"/>
          <w:szCs w:val="28"/>
        </w:rPr>
      </w:pPr>
      <w:r w:rsidRPr="00057AA1">
        <w:rPr>
          <w:sz w:val="28"/>
          <w:szCs w:val="28"/>
        </w:rPr>
        <w:t>3)</w:t>
      </w:r>
      <w:r w:rsidRPr="00057AA1">
        <w:rPr>
          <w:sz w:val="28"/>
          <w:szCs w:val="28"/>
        </w:rPr>
        <w:tab/>
      </w:r>
      <w:r>
        <w:rPr>
          <w:sz w:val="28"/>
          <w:szCs w:val="28"/>
        </w:rPr>
        <w:t>Проведено и</w:t>
      </w:r>
      <w:r w:rsidRPr="00057AA1">
        <w:rPr>
          <w:sz w:val="28"/>
          <w:szCs w:val="28"/>
        </w:rPr>
        <w:t>сследование законодательного регулирования предпринимательской деятельности в Санкт-Петербурге.</w:t>
      </w:r>
    </w:p>
    <w:p w:rsidR="007725CB" w:rsidRPr="00CC1634" w:rsidRDefault="00057AA1" w:rsidP="00057AA1">
      <w:pPr>
        <w:spacing w:line="360" w:lineRule="auto"/>
        <w:ind w:firstLine="709"/>
        <w:jc w:val="both"/>
        <w:rPr>
          <w:sz w:val="28"/>
          <w:szCs w:val="28"/>
        </w:rPr>
      </w:pPr>
      <w:r w:rsidRPr="00057AA1">
        <w:rPr>
          <w:sz w:val="28"/>
          <w:szCs w:val="28"/>
        </w:rPr>
        <w:t>4)</w:t>
      </w:r>
      <w:r w:rsidRPr="00057AA1">
        <w:rPr>
          <w:sz w:val="28"/>
          <w:szCs w:val="28"/>
        </w:rPr>
        <w:tab/>
        <w:t>Разработ</w:t>
      </w:r>
      <w:r>
        <w:rPr>
          <w:sz w:val="28"/>
          <w:szCs w:val="28"/>
        </w:rPr>
        <w:t>аны</w:t>
      </w:r>
      <w:r w:rsidRPr="00057AA1">
        <w:rPr>
          <w:sz w:val="28"/>
          <w:szCs w:val="28"/>
        </w:rPr>
        <w:t xml:space="preserve"> методически</w:t>
      </w:r>
      <w:r>
        <w:rPr>
          <w:sz w:val="28"/>
          <w:szCs w:val="28"/>
        </w:rPr>
        <w:t>е</w:t>
      </w:r>
      <w:r w:rsidRPr="00057AA1">
        <w:rPr>
          <w:sz w:val="28"/>
          <w:szCs w:val="28"/>
        </w:rPr>
        <w:t xml:space="preserve"> предложени</w:t>
      </w:r>
      <w:r>
        <w:rPr>
          <w:sz w:val="28"/>
          <w:szCs w:val="28"/>
        </w:rPr>
        <w:t>я</w:t>
      </w:r>
      <w:r w:rsidRPr="00057AA1">
        <w:rPr>
          <w:sz w:val="28"/>
          <w:szCs w:val="28"/>
        </w:rPr>
        <w:t xml:space="preserve"> по оценке </w:t>
      </w:r>
      <w:proofErr w:type="gramStart"/>
      <w:r w:rsidRPr="00057AA1">
        <w:rPr>
          <w:sz w:val="28"/>
          <w:szCs w:val="28"/>
        </w:rPr>
        <w:t>эффективности деятельности администраций районов Санкт-Петербурга</w:t>
      </w:r>
      <w:proofErr w:type="gramEnd"/>
      <w:r w:rsidRPr="00057AA1">
        <w:rPr>
          <w:sz w:val="28"/>
          <w:szCs w:val="28"/>
        </w:rPr>
        <w:t xml:space="preserve"> в сфере развития и поддержки предпринимательства</w:t>
      </w:r>
      <w:r w:rsidR="007725CB" w:rsidRPr="00CC1634">
        <w:rPr>
          <w:sz w:val="28"/>
          <w:szCs w:val="28"/>
        </w:rPr>
        <w:t>.</w:t>
      </w:r>
    </w:p>
    <w:p w:rsidR="007725CB" w:rsidRPr="00CC1634" w:rsidRDefault="007725CB" w:rsidP="007725CB">
      <w:pPr>
        <w:spacing w:line="360" w:lineRule="auto"/>
        <w:ind w:firstLine="709"/>
        <w:jc w:val="both"/>
        <w:rPr>
          <w:sz w:val="28"/>
          <w:szCs w:val="28"/>
        </w:rPr>
      </w:pPr>
      <w:r w:rsidRPr="00CC1634">
        <w:rPr>
          <w:sz w:val="28"/>
          <w:szCs w:val="28"/>
        </w:rPr>
        <w:t xml:space="preserve">Результаты исследования могут быть использованы </w:t>
      </w:r>
      <w:r w:rsidR="00057AA1" w:rsidRPr="00057AA1">
        <w:rPr>
          <w:sz w:val="28"/>
          <w:szCs w:val="28"/>
        </w:rPr>
        <w:t>Уполномоченн</w:t>
      </w:r>
      <w:r w:rsidR="00057AA1">
        <w:rPr>
          <w:sz w:val="28"/>
          <w:szCs w:val="28"/>
        </w:rPr>
        <w:t>ым</w:t>
      </w:r>
      <w:r w:rsidR="00057AA1" w:rsidRPr="00057AA1">
        <w:rPr>
          <w:sz w:val="28"/>
          <w:szCs w:val="28"/>
        </w:rPr>
        <w:t xml:space="preserve"> по защите прав предпринимателей в Санкт-Петербурге</w:t>
      </w:r>
      <w:r w:rsidRPr="00CC1634">
        <w:rPr>
          <w:sz w:val="28"/>
          <w:szCs w:val="28"/>
        </w:rPr>
        <w:t xml:space="preserve"> при </w:t>
      </w:r>
      <w:r w:rsidR="00057AA1">
        <w:rPr>
          <w:sz w:val="28"/>
          <w:szCs w:val="28"/>
        </w:rPr>
        <w:t>подготовке доклада Губернатору Санкт-Петербурга</w:t>
      </w:r>
      <w:r w:rsidRPr="00CC1634">
        <w:rPr>
          <w:sz w:val="28"/>
          <w:szCs w:val="28"/>
        </w:rPr>
        <w:t>.</w:t>
      </w:r>
    </w:p>
    <w:p w:rsidR="002767D4" w:rsidRDefault="004F0478" w:rsidP="00FB75C8">
      <w:pPr>
        <w:spacing w:line="360" w:lineRule="auto"/>
        <w:ind w:firstLine="709"/>
        <w:jc w:val="both"/>
        <w:rPr>
          <w:sz w:val="28"/>
          <w:szCs w:val="28"/>
        </w:rPr>
      </w:pPr>
      <w:r>
        <w:rPr>
          <w:sz w:val="28"/>
          <w:szCs w:val="28"/>
        </w:rPr>
        <w:t>По результатам научно-исследовательской работы получены следующие выводы.</w:t>
      </w:r>
    </w:p>
    <w:p w:rsidR="00AF1E0E" w:rsidRPr="00AF1E0E" w:rsidRDefault="00AF1E0E" w:rsidP="00AF1E0E">
      <w:pPr>
        <w:spacing w:line="360" w:lineRule="auto"/>
        <w:ind w:firstLine="709"/>
        <w:jc w:val="both"/>
        <w:rPr>
          <w:sz w:val="28"/>
          <w:szCs w:val="28"/>
        </w:rPr>
      </w:pPr>
      <w:r w:rsidRPr="00AF1E0E">
        <w:rPr>
          <w:sz w:val="28"/>
          <w:szCs w:val="28"/>
        </w:rPr>
        <w:t>1.</w:t>
      </w:r>
      <w:r w:rsidRPr="00AF1E0E">
        <w:rPr>
          <w:sz w:val="28"/>
          <w:szCs w:val="28"/>
        </w:rPr>
        <w:tab/>
        <w:t>На основании результатов социологического исследования (блок 2)  сдела</w:t>
      </w:r>
      <w:r>
        <w:rPr>
          <w:sz w:val="28"/>
          <w:szCs w:val="28"/>
        </w:rPr>
        <w:t>ны</w:t>
      </w:r>
      <w:r w:rsidRPr="00AF1E0E">
        <w:rPr>
          <w:sz w:val="28"/>
          <w:szCs w:val="28"/>
        </w:rPr>
        <w:t xml:space="preserve"> выводы о состоянии предпринимательской среды в Санкт-Петербурге (с учетом административного деления на районы города).</w:t>
      </w:r>
    </w:p>
    <w:p w:rsidR="00AF1E0E" w:rsidRDefault="00AF1E0E" w:rsidP="00AF1E0E">
      <w:pPr>
        <w:spacing w:line="360" w:lineRule="auto"/>
        <w:ind w:firstLine="709"/>
        <w:jc w:val="both"/>
        <w:rPr>
          <w:sz w:val="28"/>
          <w:szCs w:val="28"/>
        </w:rPr>
      </w:pPr>
      <w:r w:rsidRPr="00AF1E0E">
        <w:rPr>
          <w:sz w:val="28"/>
          <w:szCs w:val="28"/>
        </w:rPr>
        <w:t>1.1. Сформирова</w:t>
      </w:r>
      <w:r>
        <w:rPr>
          <w:sz w:val="28"/>
          <w:szCs w:val="28"/>
        </w:rPr>
        <w:t>н</w:t>
      </w:r>
      <w:r w:rsidRPr="00AF1E0E">
        <w:rPr>
          <w:sz w:val="28"/>
          <w:szCs w:val="28"/>
        </w:rPr>
        <w:t xml:space="preserve"> ранжированный перечень (рейтинг) факторов, негативно влияющих на условия предпринимательской и инвестиционной деятельности в ра</w:t>
      </w:r>
      <w:r>
        <w:rPr>
          <w:sz w:val="28"/>
          <w:szCs w:val="28"/>
        </w:rPr>
        <w:t>зрезе районов Санкт-Петербурга</w:t>
      </w:r>
      <w:r w:rsidR="003D6C05">
        <w:rPr>
          <w:sz w:val="28"/>
          <w:szCs w:val="28"/>
        </w:rPr>
        <w:t xml:space="preserve"> (таблица 2.6)</w:t>
      </w:r>
      <w:r>
        <w:rPr>
          <w:sz w:val="28"/>
          <w:szCs w:val="28"/>
        </w:rPr>
        <w:t>.</w:t>
      </w:r>
    </w:p>
    <w:p w:rsidR="00EF643F" w:rsidRDefault="003D6C05" w:rsidP="003D6C05">
      <w:pPr>
        <w:spacing w:line="360" w:lineRule="auto"/>
        <w:ind w:firstLine="709"/>
        <w:jc w:val="both"/>
        <w:rPr>
          <w:sz w:val="28"/>
          <w:szCs w:val="28"/>
        </w:rPr>
      </w:pPr>
      <w:r>
        <w:rPr>
          <w:sz w:val="28"/>
          <w:szCs w:val="28"/>
        </w:rPr>
        <w:t>Две</w:t>
      </w:r>
      <w:r w:rsidRPr="003D6C05">
        <w:rPr>
          <w:sz w:val="28"/>
          <w:szCs w:val="28"/>
        </w:rPr>
        <w:t xml:space="preserve"> наиболее значимые угрозы (резкое ухудшение общей ситуации в экономике и падение платежеспособного спроса; рост курса доллара/евро) объективно оказывают свое влияние вне зависимости от выбора </w:t>
      </w:r>
      <w:r w:rsidRPr="003D6C05">
        <w:rPr>
          <w:sz w:val="28"/>
          <w:szCs w:val="28"/>
        </w:rPr>
        <w:lastRenderedPageBreak/>
        <w:t>административного района для осуществления предпринимательской дея</w:t>
      </w:r>
      <w:r w:rsidR="00EF643F">
        <w:rPr>
          <w:sz w:val="28"/>
          <w:szCs w:val="28"/>
        </w:rPr>
        <w:t>тельности.</w:t>
      </w:r>
    </w:p>
    <w:p w:rsidR="00EF643F" w:rsidRDefault="00EF643F" w:rsidP="003D6C05">
      <w:pPr>
        <w:spacing w:line="360" w:lineRule="auto"/>
        <w:ind w:firstLine="709"/>
        <w:jc w:val="both"/>
        <w:rPr>
          <w:sz w:val="28"/>
          <w:szCs w:val="28"/>
        </w:rPr>
      </w:pPr>
      <w:r>
        <w:rPr>
          <w:sz w:val="28"/>
          <w:szCs w:val="28"/>
        </w:rPr>
        <w:t>Третий по значимости</w:t>
      </w:r>
      <w:r w:rsidR="003D6C05" w:rsidRPr="003D6C05">
        <w:rPr>
          <w:sz w:val="28"/>
          <w:szCs w:val="28"/>
        </w:rPr>
        <w:t xml:space="preserve"> риск повышения налогов может быть вызван изменениями в коэффициентах при расчете единого налога на вмененный доход, определяемых в зависимости от муниципального образования, поэтому отчасти может быть связан с отдельн</w:t>
      </w:r>
      <w:r>
        <w:rPr>
          <w:sz w:val="28"/>
          <w:szCs w:val="28"/>
        </w:rPr>
        <w:t>ыми административными районами.</w:t>
      </w:r>
    </w:p>
    <w:p w:rsidR="003D6C05" w:rsidRPr="003D6C05" w:rsidRDefault="003D6C05" w:rsidP="003D6C05">
      <w:pPr>
        <w:spacing w:line="360" w:lineRule="auto"/>
        <w:ind w:firstLine="709"/>
        <w:jc w:val="both"/>
        <w:rPr>
          <w:sz w:val="28"/>
          <w:szCs w:val="28"/>
        </w:rPr>
      </w:pPr>
      <w:r w:rsidRPr="003D6C05">
        <w:rPr>
          <w:sz w:val="28"/>
          <w:szCs w:val="28"/>
        </w:rPr>
        <w:t xml:space="preserve">Сложность бюрократических процедур и величина тарифов лишь отчасти зависят от выбора административного района. Стоимость кредитных ресурсов и тяжесть контроля, включая штрафы, также объективно не могут быть существенно обусловлены спецификой административных районов. То же самое касается угроз и рисков, связанных с зарубежными санкциями и </w:t>
      </w:r>
      <w:proofErr w:type="spellStart"/>
      <w:r w:rsidRPr="003D6C05">
        <w:rPr>
          <w:sz w:val="28"/>
          <w:szCs w:val="28"/>
        </w:rPr>
        <w:t>антисанкциями</w:t>
      </w:r>
      <w:proofErr w:type="spellEnd"/>
      <w:r w:rsidRPr="003D6C05">
        <w:rPr>
          <w:sz w:val="28"/>
          <w:szCs w:val="28"/>
        </w:rPr>
        <w:t>.</w:t>
      </w:r>
    </w:p>
    <w:p w:rsidR="003D6C05" w:rsidRPr="003D6C05" w:rsidRDefault="003D6C05" w:rsidP="003D6C05">
      <w:pPr>
        <w:spacing w:line="360" w:lineRule="auto"/>
        <w:ind w:firstLine="709"/>
        <w:jc w:val="both"/>
        <w:rPr>
          <w:sz w:val="28"/>
          <w:szCs w:val="28"/>
        </w:rPr>
      </w:pPr>
      <w:r w:rsidRPr="003D6C05">
        <w:rPr>
          <w:sz w:val="28"/>
          <w:szCs w:val="28"/>
        </w:rPr>
        <w:t xml:space="preserve">Специфика в разрезе административных районов объективно может быть связана скорее с наименее значимыми для предпринимателей факторами, такими как рост арендных платежей или отказ в продлении аренды; отмена льгот и преференций; давление контрольно-надзорных органов или административное давление со стороны органов власти; попытки силового захвата бизнеса, </w:t>
      </w:r>
      <w:proofErr w:type="spellStart"/>
      <w:r w:rsidRPr="003D6C05">
        <w:rPr>
          <w:sz w:val="28"/>
          <w:szCs w:val="28"/>
        </w:rPr>
        <w:t>рейдерство</w:t>
      </w:r>
      <w:proofErr w:type="spellEnd"/>
      <w:r w:rsidRPr="003D6C05">
        <w:rPr>
          <w:sz w:val="28"/>
          <w:szCs w:val="28"/>
        </w:rPr>
        <w:t>; вымогательство со стороны криминальных группировок.</w:t>
      </w:r>
    </w:p>
    <w:p w:rsidR="00421EF9" w:rsidRDefault="003D6C05" w:rsidP="003D6C05">
      <w:pPr>
        <w:spacing w:line="360" w:lineRule="auto"/>
        <w:ind w:firstLine="709"/>
        <w:jc w:val="both"/>
        <w:rPr>
          <w:sz w:val="28"/>
          <w:szCs w:val="28"/>
        </w:rPr>
      </w:pPr>
      <w:r w:rsidRPr="003D6C05">
        <w:rPr>
          <w:sz w:val="28"/>
          <w:szCs w:val="28"/>
        </w:rPr>
        <w:t>Вместе с тем, субъективные различия в восприятии указанных факторов представителями предприятий между административными районами в</w:t>
      </w:r>
      <w:r w:rsidR="00EF643F">
        <w:rPr>
          <w:sz w:val="28"/>
          <w:szCs w:val="28"/>
        </w:rPr>
        <w:t>се же имеются</w:t>
      </w:r>
      <w:r w:rsidRPr="003D6C05">
        <w:rPr>
          <w:sz w:val="28"/>
          <w:szCs w:val="28"/>
        </w:rPr>
        <w:t>.</w:t>
      </w:r>
    </w:p>
    <w:p w:rsidR="00EF643F" w:rsidRDefault="00EF643F" w:rsidP="003D6C05">
      <w:pPr>
        <w:spacing w:line="360" w:lineRule="auto"/>
        <w:ind w:firstLine="709"/>
        <w:jc w:val="both"/>
        <w:rPr>
          <w:sz w:val="28"/>
          <w:szCs w:val="28"/>
        </w:rPr>
      </w:pPr>
      <w:r>
        <w:rPr>
          <w:sz w:val="28"/>
          <w:szCs w:val="28"/>
        </w:rPr>
        <w:t>Так, с</w:t>
      </w:r>
      <w:r>
        <w:rPr>
          <w:sz w:val="28"/>
          <w:szCs w:val="28"/>
        </w:rPr>
        <w:t xml:space="preserve">реди сфер деятельности наименее устойчивое финансовое положение наблюдается в сферах транспорта, связи, информации (26,3% предприятий рассматривают свое положение как неустойчивое, а 6,3% как катастрофическое), производства (соответственно 24,8% и 4,7%), и по-прежнему – строительства (соответственно 21,3% и </w:t>
      </w:r>
      <w:proofErr w:type="gramStart"/>
      <w:r>
        <w:rPr>
          <w:sz w:val="28"/>
          <w:szCs w:val="28"/>
        </w:rPr>
        <w:t>аж</w:t>
      </w:r>
      <w:proofErr w:type="gramEnd"/>
      <w:r>
        <w:rPr>
          <w:sz w:val="28"/>
          <w:szCs w:val="28"/>
        </w:rPr>
        <w:t xml:space="preserve"> 8,0%).</w:t>
      </w:r>
      <w:r w:rsidRPr="0036724B">
        <w:rPr>
          <w:sz w:val="28"/>
          <w:szCs w:val="28"/>
        </w:rPr>
        <w:t xml:space="preserve"> </w:t>
      </w:r>
      <w:r>
        <w:rPr>
          <w:sz w:val="28"/>
          <w:szCs w:val="28"/>
        </w:rPr>
        <w:t>Наибольшая финансовая устойчивость наблюдается в недвижимости и финансах (отмечена у 41,0% предприятий).</w:t>
      </w:r>
    </w:p>
    <w:p w:rsidR="00EF643F" w:rsidRDefault="00EF643F" w:rsidP="00EF643F">
      <w:pPr>
        <w:spacing w:line="360" w:lineRule="auto"/>
        <w:ind w:firstLine="709"/>
        <w:jc w:val="both"/>
        <w:rPr>
          <w:sz w:val="28"/>
          <w:szCs w:val="28"/>
        </w:rPr>
      </w:pPr>
      <w:r w:rsidRPr="00EF643F">
        <w:rPr>
          <w:sz w:val="28"/>
          <w:szCs w:val="28"/>
        </w:rPr>
        <w:lastRenderedPageBreak/>
        <w:t>Наиболее остро по-прежнему стоит проблема дефицита квалифицированных рабочих. В 2016 году она наблюдалась у 22,6% предприятий, что означает незначительное увеличение по сравнению с 2015 годом (21,9%).</w:t>
      </w:r>
      <w:r>
        <w:rPr>
          <w:sz w:val="28"/>
          <w:szCs w:val="28"/>
        </w:rPr>
        <w:t xml:space="preserve"> Н</w:t>
      </w:r>
      <w:r w:rsidRPr="00EF643F">
        <w:rPr>
          <w:sz w:val="28"/>
          <w:szCs w:val="28"/>
        </w:rPr>
        <w:t xml:space="preserve">аиболее острые кадровые проблемы наблюдаются в строительстве, производстве, </w:t>
      </w:r>
      <w:r>
        <w:rPr>
          <w:sz w:val="28"/>
          <w:szCs w:val="28"/>
        </w:rPr>
        <w:t xml:space="preserve">сфере </w:t>
      </w:r>
      <w:r w:rsidRPr="00EF643F">
        <w:rPr>
          <w:sz w:val="28"/>
          <w:szCs w:val="28"/>
        </w:rPr>
        <w:t xml:space="preserve">услуг, а также </w:t>
      </w:r>
      <w:r>
        <w:rPr>
          <w:sz w:val="28"/>
          <w:szCs w:val="28"/>
        </w:rPr>
        <w:t xml:space="preserve">в сфере </w:t>
      </w:r>
      <w:r w:rsidRPr="00EF643F">
        <w:rPr>
          <w:sz w:val="28"/>
          <w:szCs w:val="28"/>
        </w:rPr>
        <w:t>образовани</w:t>
      </w:r>
      <w:r>
        <w:rPr>
          <w:sz w:val="28"/>
          <w:szCs w:val="28"/>
        </w:rPr>
        <w:t>я и науки</w:t>
      </w:r>
      <w:r w:rsidRPr="00EF643F">
        <w:rPr>
          <w:sz w:val="28"/>
          <w:szCs w:val="28"/>
        </w:rPr>
        <w:t>.</w:t>
      </w:r>
    </w:p>
    <w:p w:rsidR="00EF643F" w:rsidRPr="00EF643F" w:rsidRDefault="00EF643F" w:rsidP="00EF643F">
      <w:pPr>
        <w:spacing w:line="360" w:lineRule="auto"/>
        <w:ind w:firstLine="709"/>
        <w:jc w:val="both"/>
        <w:rPr>
          <w:sz w:val="28"/>
          <w:szCs w:val="28"/>
        </w:rPr>
      </w:pPr>
      <w:r>
        <w:rPr>
          <w:sz w:val="28"/>
          <w:szCs w:val="28"/>
        </w:rPr>
        <w:t>Самой значимой угрозой для предпринимателей Санкт-Петербурга является р</w:t>
      </w:r>
      <w:r w:rsidRPr="00D024E9">
        <w:rPr>
          <w:sz w:val="28"/>
          <w:szCs w:val="28"/>
        </w:rPr>
        <w:t>езкое ухудшение общей ситуации в экономике и падение платежеспособного спроса</w:t>
      </w:r>
      <w:r>
        <w:rPr>
          <w:sz w:val="28"/>
          <w:szCs w:val="28"/>
        </w:rPr>
        <w:t>. Об этом заявили 71,1% опрошенных предпринимателей в 2016 году и 84,0% – в 2015 году, что позволяет говорить о некотором повышении спокойствия по поводу данной проблемы.</w:t>
      </w:r>
    </w:p>
    <w:p w:rsidR="00EF643F" w:rsidRPr="00EF643F" w:rsidRDefault="00EF643F" w:rsidP="00EF643F">
      <w:pPr>
        <w:spacing w:line="360" w:lineRule="auto"/>
        <w:ind w:firstLine="709"/>
        <w:jc w:val="both"/>
        <w:rPr>
          <w:sz w:val="28"/>
          <w:szCs w:val="28"/>
        </w:rPr>
      </w:pPr>
      <w:r>
        <w:rPr>
          <w:sz w:val="28"/>
          <w:szCs w:val="28"/>
        </w:rPr>
        <w:t>Резкое повышение значимости отмечено по таким рискам как с</w:t>
      </w:r>
      <w:r w:rsidRPr="00D024E9">
        <w:rPr>
          <w:sz w:val="28"/>
          <w:szCs w:val="28"/>
        </w:rPr>
        <w:t>ложность бюрократических процедур</w:t>
      </w:r>
      <w:r w:rsidRPr="000439BE">
        <w:rPr>
          <w:sz w:val="28"/>
          <w:szCs w:val="28"/>
        </w:rPr>
        <w:t xml:space="preserve"> </w:t>
      </w:r>
      <w:r>
        <w:rPr>
          <w:sz w:val="28"/>
          <w:szCs w:val="28"/>
        </w:rPr>
        <w:t>(доля указавших на него предпринимателей выросла с 18,9% до 37,1%) и п</w:t>
      </w:r>
      <w:r w:rsidRPr="00D024E9">
        <w:rPr>
          <w:sz w:val="28"/>
          <w:szCs w:val="28"/>
        </w:rPr>
        <w:t>овышение тарифов</w:t>
      </w:r>
      <w:r>
        <w:rPr>
          <w:sz w:val="28"/>
          <w:szCs w:val="28"/>
        </w:rPr>
        <w:t xml:space="preserve"> (рост от 24,2% до 37,0%).</w:t>
      </w:r>
      <w:r>
        <w:rPr>
          <w:sz w:val="28"/>
          <w:szCs w:val="28"/>
        </w:rPr>
        <w:t xml:space="preserve"> Указанные проблемы требуют наиболее пристального внимания с точки зрения защиты прав предпринимателей.</w:t>
      </w:r>
    </w:p>
    <w:p w:rsidR="00EF643F" w:rsidRDefault="001D6562" w:rsidP="00EF643F">
      <w:pPr>
        <w:spacing w:line="360" w:lineRule="auto"/>
        <w:ind w:firstLine="709"/>
        <w:jc w:val="both"/>
        <w:rPr>
          <w:sz w:val="28"/>
          <w:szCs w:val="28"/>
        </w:rPr>
      </w:pPr>
      <w:r w:rsidRPr="001D6562">
        <w:rPr>
          <w:sz w:val="28"/>
          <w:szCs w:val="28"/>
        </w:rPr>
        <w:t>Сам</w:t>
      </w:r>
      <w:r>
        <w:rPr>
          <w:sz w:val="28"/>
          <w:szCs w:val="28"/>
        </w:rPr>
        <w:t>ой</w:t>
      </w:r>
      <w:r w:rsidRPr="001D6562">
        <w:rPr>
          <w:sz w:val="28"/>
          <w:szCs w:val="28"/>
        </w:rPr>
        <w:t xml:space="preserve"> распространенн</w:t>
      </w:r>
      <w:r>
        <w:rPr>
          <w:sz w:val="28"/>
          <w:szCs w:val="28"/>
        </w:rPr>
        <w:t>ой</w:t>
      </w:r>
      <w:r w:rsidRPr="001D6562">
        <w:rPr>
          <w:sz w:val="28"/>
          <w:szCs w:val="28"/>
        </w:rPr>
        <w:t xml:space="preserve"> проблем</w:t>
      </w:r>
      <w:r>
        <w:rPr>
          <w:sz w:val="28"/>
          <w:szCs w:val="28"/>
        </w:rPr>
        <w:t>ой, связанной с контрольно-надзорной деятельностью,</w:t>
      </w:r>
      <w:r w:rsidRPr="001D6562">
        <w:rPr>
          <w:sz w:val="28"/>
          <w:szCs w:val="28"/>
        </w:rPr>
        <w:t xml:space="preserve"> в 2016 году стал</w:t>
      </w:r>
      <w:r>
        <w:rPr>
          <w:sz w:val="28"/>
          <w:szCs w:val="28"/>
        </w:rPr>
        <w:t>а</w:t>
      </w:r>
      <w:r w:rsidRPr="001D6562">
        <w:rPr>
          <w:sz w:val="28"/>
          <w:szCs w:val="28"/>
        </w:rPr>
        <w:t xml:space="preserve"> недостаточная компетентность должностных лиц, проводящих проверки (указали 18,3% респондентов из числа предпри</w:t>
      </w:r>
      <w:r>
        <w:rPr>
          <w:sz w:val="28"/>
          <w:szCs w:val="28"/>
        </w:rPr>
        <w:t>ятий, подвергавшихся проверкам).</w:t>
      </w:r>
      <w:r w:rsidRPr="001D6562">
        <w:rPr>
          <w:sz w:val="28"/>
          <w:szCs w:val="28"/>
        </w:rPr>
        <w:t xml:space="preserve"> </w:t>
      </w:r>
      <w:r>
        <w:rPr>
          <w:sz w:val="28"/>
          <w:szCs w:val="28"/>
        </w:rPr>
        <w:t xml:space="preserve">На эту особенность следует обратить особое внимание, поскольку компетентность проверяющих является существенным условием соблюдения законных прав проверяемых. Такие проблемы как </w:t>
      </w:r>
      <w:r w:rsidRPr="001D6562">
        <w:rPr>
          <w:sz w:val="28"/>
          <w:szCs w:val="28"/>
        </w:rPr>
        <w:t>чрез</w:t>
      </w:r>
      <w:r>
        <w:rPr>
          <w:sz w:val="28"/>
          <w:szCs w:val="28"/>
        </w:rPr>
        <w:t>мерная частота проверок (16,1%) и</w:t>
      </w:r>
      <w:r w:rsidRPr="001D6562">
        <w:rPr>
          <w:sz w:val="28"/>
          <w:szCs w:val="28"/>
        </w:rPr>
        <w:t xml:space="preserve"> требования избыточного, по сравнению с за</w:t>
      </w:r>
      <w:r>
        <w:rPr>
          <w:sz w:val="28"/>
          <w:szCs w:val="28"/>
        </w:rPr>
        <w:t>коном, числа документов (15,7%) также сохранили свою актуальность.</w:t>
      </w:r>
    </w:p>
    <w:p w:rsidR="00F63AEB" w:rsidRPr="00F63AEB" w:rsidRDefault="00F63AEB" w:rsidP="00F63AEB">
      <w:pPr>
        <w:spacing w:line="360" w:lineRule="auto"/>
        <w:ind w:firstLine="709"/>
        <w:jc w:val="both"/>
        <w:rPr>
          <w:sz w:val="28"/>
          <w:szCs w:val="28"/>
        </w:rPr>
      </w:pPr>
      <w:r>
        <w:rPr>
          <w:sz w:val="28"/>
          <w:szCs w:val="28"/>
        </w:rPr>
        <w:t>Проблема некомпетентности проверяющих стала в</w:t>
      </w:r>
      <w:r w:rsidRPr="00F63AEB">
        <w:rPr>
          <w:sz w:val="28"/>
          <w:szCs w:val="28"/>
        </w:rPr>
        <w:t xml:space="preserve"> наибольшей степени актуальной для предприятий в сферах строительства (33,3%), образования и науки (33,3%), недвижимости и финансов (28,6%).</w:t>
      </w:r>
    </w:p>
    <w:p w:rsidR="00F63AEB" w:rsidRDefault="00F63AEB" w:rsidP="00F63AEB">
      <w:pPr>
        <w:spacing w:line="360" w:lineRule="auto"/>
        <w:ind w:firstLine="709"/>
        <w:jc w:val="both"/>
        <w:rPr>
          <w:sz w:val="28"/>
          <w:szCs w:val="28"/>
        </w:rPr>
      </w:pPr>
      <w:r w:rsidRPr="00F63AEB">
        <w:rPr>
          <w:sz w:val="28"/>
          <w:szCs w:val="28"/>
        </w:rPr>
        <w:t xml:space="preserve">Если в 2015 году в сфере торговли наибольшую проблему составляла чрезмерная частота проверок, то в 2016 году она уступила место, во-первых,  </w:t>
      </w:r>
      <w:r w:rsidR="004D3A4C">
        <w:rPr>
          <w:sz w:val="28"/>
          <w:szCs w:val="28"/>
        </w:rPr>
        <w:lastRenderedPageBreak/>
        <w:t xml:space="preserve">упомянутой уже </w:t>
      </w:r>
      <w:r w:rsidRPr="00F63AEB">
        <w:rPr>
          <w:sz w:val="28"/>
          <w:szCs w:val="28"/>
        </w:rPr>
        <w:t>недостаточной компетентности проверяющих и, во-вторых, требованию избыточного числа документов.</w:t>
      </w:r>
    </w:p>
    <w:p w:rsidR="003C14F7" w:rsidRPr="00AF1E0E" w:rsidRDefault="003C14F7" w:rsidP="003C14F7">
      <w:pPr>
        <w:spacing w:line="360" w:lineRule="auto"/>
        <w:ind w:firstLine="709"/>
        <w:jc w:val="both"/>
        <w:rPr>
          <w:sz w:val="28"/>
          <w:szCs w:val="28"/>
        </w:rPr>
      </w:pPr>
      <w:r>
        <w:rPr>
          <w:sz w:val="28"/>
          <w:szCs w:val="28"/>
        </w:rPr>
        <w:t xml:space="preserve">Количество проверок, судя по ответам предпринимателей, больше всего проводят </w:t>
      </w:r>
      <w:r w:rsidRPr="003C14F7">
        <w:rPr>
          <w:sz w:val="28"/>
          <w:szCs w:val="28"/>
        </w:rPr>
        <w:t xml:space="preserve">УФНС по Санкт-Петербургу, ГУ МЧС России по Санкт-Петербургу, Управление </w:t>
      </w:r>
      <w:proofErr w:type="spellStart"/>
      <w:r w:rsidRPr="003C14F7">
        <w:rPr>
          <w:sz w:val="28"/>
          <w:szCs w:val="28"/>
        </w:rPr>
        <w:t>Роспотребнадзора</w:t>
      </w:r>
      <w:proofErr w:type="spellEnd"/>
      <w:r w:rsidRPr="003C14F7">
        <w:rPr>
          <w:sz w:val="28"/>
          <w:szCs w:val="28"/>
        </w:rPr>
        <w:t xml:space="preserve"> России по Санкт-Петербургу, ГУ МВД России по г. СПб и Ленинградской области</w:t>
      </w:r>
      <w:r>
        <w:rPr>
          <w:sz w:val="28"/>
          <w:szCs w:val="28"/>
        </w:rPr>
        <w:t>. Последний из указанных органов является н</w:t>
      </w:r>
      <w:r w:rsidRPr="003C14F7">
        <w:rPr>
          <w:sz w:val="28"/>
          <w:szCs w:val="28"/>
        </w:rPr>
        <w:t>аиболее отяго</w:t>
      </w:r>
      <w:r>
        <w:rPr>
          <w:sz w:val="28"/>
          <w:szCs w:val="28"/>
        </w:rPr>
        <w:t>щающим деятельность предприятий</w:t>
      </w:r>
      <w:r w:rsidRPr="003C14F7">
        <w:rPr>
          <w:sz w:val="28"/>
          <w:szCs w:val="28"/>
        </w:rPr>
        <w:t>.</w:t>
      </w:r>
    </w:p>
    <w:p w:rsidR="00AF1E0E" w:rsidRDefault="00AF1E0E" w:rsidP="00AF1E0E">
      <w:pPr>
        <w:spacing w:line="360" w:lineRule="auto"/>
        <w:ind w:firstLine="709"/>
        <w:jc w:val="both"/>
        <w:rPr>
          <w:sz w:val="28"/>
          <w:szCs w:val="28"/>
        </w:rPr>
      </w:pPr>
      <w:r w:rsidRPr="00AF1E0E">
        <w:rPr>
          <w:sz w:val="28"/>
          <w:szCs w:val="28"/>
        </w:rPr>
        <w:t>1.2. Сформирова</w:t>
      </w:r>
      <w:r>
        <w:rPr>
          <w:sz w:val="28"/>
          <w:szCs w:val="28"/>
        </w:rPr>
        <w:t>н</w:t>
      </w:r>
      <w:r w:rsidRPr="00AF1E0E">
        <w:rPr>
          <w:sz w:val="28"/>
          <w:szCs w:val="28"/>
        </w:rPr>
        <w:t xml:space="preserve"> перечень районов города, условия осуществления предпринимательской деятельности в которых</w:t>
      </w:r>
      <w:r w:rsidR="003D6C05">
        <w:rPr>
          <w:sz w:val="28"/>
          <w:szCs w:val="28"/>
        </w:rPr>
        <w:t>,</w:t>
      </w:r>
      <w:r w:rsidRPr="00AF1E0E">
        <w:rPr>
          <w:sz w:val="28"/>
          <w:szCs w:val="28"/>
        </w:rPr>
        <w:t xml:space="preserve"> по мнению представителей </w:t>
      </w:r>
      <w:proofErr w:type="gramStart"/>
      <w:r w:rsidRPr="00AF1E0E">
        <w:rPr>
          <w:sz w:val="28"/>
          <w:szCs w:val="28"/>
        </w:rPr>
        <w:t>бизнес-сообщества</w:t>
      </w:r>
      <w:proofErr w:type="gramEnd"/>
      <w:r w:rsidRPr="00AF1E0E">
        <w:rPr>
          <w:sz w:val="28"/>
          <w:szCs w:val="28"/>
        </w:rPr>
        <w:t xml:space="preserve"> Санкт-Петербурга, являются наиболее благоприятными.</w:t>
      </w:r>
    </w:p>
    <w:p w:rsidR="003D6C05" w:rsidRDefault="00DD6790" w:rsidP="00AF1E0E">
      <w:pPr>
        <w:spacing w:line="360" w:lineRule="auto"/>
        <w:ind w:firstLine="709"/>
        <w:jc w:val="both"/>
        <w:rPr>
          <w:sz w:val="28"/>
          <w:szCs w:val="28"/>
        </w:rPr>
      </w:pPr>
      <w:r>
        <w:rPr>
          <w:sz w:val="28"/>
          <w:szCs w:val="28"/>
        </w:rPr>
        <w:t>По итогам сравнительной оценки и ранжирования качества работы администраций районов Санкт-Петербурга</w:t>
      </w:r>
      <w:r w:rsidR="00D942CE">
        <w:rPr>
          <w:sz w:val="28"/>
          <w:szCs w:val="28"/>
        </w:rPr>
        <w:t xml:space="preserve"> по показателю «оценка </w:t>
      </w:r>
      <w:r w:rsidR="00D942CE" w:rsidRPr="00D942CE">
        <w:rPr>
          <w:sz w:val="28"/>
          <w:szCs w:val="28"/>
        </w:rPr>
        <w:t>удовлетворенности предпринимателями качества работы администраций районов</w:t>
      </w:r>
      <w:r w:rsidR="00D942CE">
        <w:rPr>
          <w:sz w:val="28"/>
          <w:szCs w:val="28"/>
        </w:rPr>
        <w:t xml:space="preserve">», формула для </w:t>
      </w:r>
      <w:proofErr w:type="gramStart"/>
      <w:r w:rsidR="00D942CE">
        <w:rPr>
          <w:sz w:val="28"/>
          <w:szCs w:val="28"/>
        </w:rPr>
        <w:t>расчета</w:t>
      </w:r>
      <w:proofErr w:type="gramEnd"/>
      <w:r w:rsidR="00D942CE">
        <w:rPr>
          <w:sz w:val="28"/>
          <w:szCs w:val="28"/>
        </w:rPr>
        <w:t xml:space="preserve"> которого представлена в подразделе 4.3,</w:t>
      </w:r>
      <w:r>
        <w:rPr>
          <w:sz w:val="28"/>
          <w:szCs w:val="28"/>
        </w:rPr>
        <w:t xml:space="preserve"> наиболее благоприятными для осуществления предпринимательской деятельности районами Санкт-Петербурга можно назвать </w:t>
      </w:r>
      <w:r w:rsidR="00D942CE">
        <w:rPr>
          <w:sz w:val="28"/>
          <w:szCs w:val="28"/>
        </w:rPr>
        <w:t xml:space="preserve">Курортный и </w:t>
      </w:r>
      <w:proofErr w:type="spellStart"/>
      <w:r w:rsidR="00D942CE">
        <w:rPr>
          <w:sz w:val="28"/>
          <w:szCs w:val="28"/>
        </w:rPr>
        <w:t>Петродворцовый</w:t>
      </w:r>
      <w:proofErr w:type="spellEnd"/>
      <w:r w:rsidR="00D942CE">
        <w:rPr>
          <w:sz w:val="28"/>
          <w:szCs w:val="28"/>
        </w:rPr>
        <w:t xml:space="preserve"> районы (рисунок 2.28).</w:t>
      </w:r>
    </w:p>
    <w:p w:rsidR="00834323" w:rsidRPr="00AF1E0E" w:rsidRDefault="00834323" w:rsidP="00AF1E0E">
      <w:pPr>
        <w:spacing w:line="360" w:lineRule="auto"/>
        <w:ind w:firstLine="709"/>
        <w:jc w:val="both"/>
        <w:rPr>
          <w:sz w:val="28"/>
          <w:szCs w:val="28"/>
        </w:rPr>
      </w:pPr>
      <w:r>
        <w:rPr>
          <w:sz w:val="28"/>
          <w:szCs w:val="28"/>
        </w:rPr>
        <w:t>Результаты оценки деятельности администраций районов носят ограниченный для практического применения характер и могут служить в качестве методической основы для проведения будущих исследований.</w:t>
      </w:r>
    </w:p>
    <w:p w:rsidR="004F0478" w:rsidRDefault="00AF1E0E" w:rsidP="00AF1E0E">
      <w:pPr>
        <w:spacing w:line="360" w:lineRule="auto"/>
        <w:ind w:firstLine="709"/>
        <w:jc w:val="both"/>
        <w:rPr>
          <w:sz w:val="28"/>
          <w:szCs w:val="28"/>
        </w:rPr>
      </w:pPr>
      <w:r w:rsidRPr="00AF1E0E">
        <w:rPr>
          <w:sz w:val="28"/>
          <w:szCs w:val="28"/>
        </w:rPr>
        <w:t>1.3. Сформирова</w:t>
      </w:r>
      <w:r>
        <w:rPr>
          <w:sz w:val="28"/>
          <w:szCs w:val="28"/>
        </w:rPr>
        <w:t>н</w:t>
      </w:r>
      <w:r w:rsidRPr="00AF1E0E">
        <w:rPr>
          <w:sz w:val="28"/>
          <w:szCs w:val="28"/>
        </w:rPr>
        <w:t xml:space="preserve"> перечень районов города, условия осуществления предпринимательской деятельности в </w:t>
      </w:r>
      <w:proofErr w:type="gramStart"/>
      <w:r w:rsidRPr="00AF1E0E">
        <w:rPr>
          <w:sz w:val="28"/>
          <w:szCs w:val="28"/>
        </w:rPr>
        <w:t>которых</w:t>
      </w:r>
      <w:proofErr w:type="gramEnd"/>
      <w:r w:rsidRPr="00AF1E0E">
        <w:rPr>
          <w:sz w:val="28"/>
          <w:szCs w:val="28"/>
        </w:rPr>
        <w:t xml:space="preserve"> по мнению представителей бизнес-сообщества Санкт-Петербурга, являются наиболее неблагоприятными (с указанием критериев, позволяющих сделать такой вывод).</w:t>
      </w:r>
    </w:p>
    <w:p w:rsidR="00595692" w:rsidRPr="00595692" w:rsidRDefault="00595692" w:rsidP="00595692">
      <w:pPr>
        <w:spacing w:line="360" w:lineRule="auto"/>
        <w:ind w:firstLine="709"/>
        <w:jc w:val="both"/>
        <w:rPr>
          <w:sz w:val="28"/>
          <w:szCs w:val="28"/>
        </w:rPr>
      </w:pPr>
      <w:r>
        <w:rPr>
          <w:sz w:val="28"/>
          <w:szCs w:val="28"/>
        </w:rPr>
        <w:t>В 2016 году н</w:t>
      </w:r>
      <w:r w:rsidRPr="00595692">
        <w:rPr>
          <w:sz w:val="28"/>
          <w:szCs w:val="28"/>
        </w:rPr>
        <w:t>е предпринимали попыток записи к главам администраций 77,5%, а к их заместителям 78,0% опрошенных предпринимателей</w:t>
      </w:r>
      <w:r>
        <w:rPr>
          <w:sz w:val="28"/>
          <w:szCs w:val="28"/>
        </w:rPr>
        <w:t>, то есть</w:t>
      </w:r>
      <w:r w:rsidRPr="00595692">
        <w:rPr>
          <w:sz w:val="28"/>
          <w:szCs w:val="28"/>
        </w:rPr>
        <w:t xml:space="preserve"> </w:t>
      </w:r>
      <w:proofErr w:type="gramStart"/>
      <w:r>
        <w:rPr>
          <w:sz w:val="28"/>
          <w:szCs w:val="28"/>
        </w:rPr>
        <w:t>приблизительно</w:t>
      </w:r>
      <w:proofErr w:type="gramEnd"/>
      <w:r>
        <w:rPr>
          <w:sz w:val="28"/>
          <w:szCs w:val="28"/>
        </w:rPr>
        <w:t xml:space="preserve"> как и в 2015</w:t>
      </w:r>
      <w:r w:rsidRPr="00595692">
        <w:rPr>
          <w:sz w:val="28"/>
          <w:szCs w:val="28"/>
        </w:rPr>
        <w:t xml:space="preserve"> году (73,6%).</w:t>
      </w:r>
      <w:r>
        <w:rPr>
          <w:sz w:val="28"/>
          <w:szCs w:val="28"/>
        </w:rPr>
        <w:t xml:space="preserve"> </w:t>
      </w:r>
      <w:r>
        <w:rPr>
          <w:sz w:val="28"/>
          <w:szCs w:val="28"/>
        </w:rPr>
        <w:t xml:space="preserve">Если в 2015 году доля предприятий, </w:t>
      </w:r>
      <w:proofErr w:type="gramStart"/>
      <w:r>
        <w:rPr>
          <w:sz w:val="28"/>
          <w:szCs w:val="28"/>
        </w:rPr>
        <w:t>влияния</w:t>
      </w:r>
      <w:proofErr w:type="gramEnd"/>
      <w:r>
        <w:rPr>
          <w:sz w:val="28"/>
          <w:szCs w:val="28"/>
        </w:rPr>
        <w:t xml:space="preserve"> на деятельность которых со стороны администраций районов оказано не было, составляла 72,1%, то в 2016 году их доля увеличилась до 84,8% предприятий. Это может означать, что </w:t>
      </w:r>
      <w:r>
        <w:rPr>
          <w:sz w:val="28"/>
          <w:szCs w:val="28"/>
        </w:rPr>
        <w:lastRenderedPageBreak/>
        <w:t>деятельность администраций районов не несет явных для предпринимателей результатов и сводится к выполнению возложенных на них внутренних полномочий.</w:t>
      </w:r>
      <w:r>
        <w:rPr>
          <w:sz w:val="28"/>
          <w:szCs w:val="28"/>
        </w:rPr>
        <w:t xml:space="preserve"> В связи с этим требуется активизация работы администраций районов в части поддержки и развития предпринимательской деятельности. Соответствующие конкретные предложения представлены далее.</w:t>
      </w:r>
    </w:p>
    <w:p w:rsidR="00AF1E0E" w:rsidRDefault="00595692" w:rsidP="00795F05">
      <w:pPr>
        <w:spacing w:line="360" w:lineRule="auto"/>
        <w:ind w:firstLine="709"/>
        <w:jc w:val="both"/>
        <w:rPr>
          <w:sz w:val="28"/>
          <w:szCs w:val="28"/>
        </w:rPr>
      </w:pPr>
      <w:r>
        <w:rPr>
          <w:sz w:val="28"/>
          <w:szCs w:val="28"/>
        </w:rPr>
        <w:t xml:space="preserve">Наиболее </w:t>
      </w:r>
      <w:r w:rsidR="00CC5A14">
        <w:rPr>
          <w:sz w:val="28"/>
          <w:szCs w:val="28"/>
        </w:rPr>
        <w:t xml:space="preserve">благоприятными с точки зрения условий ведения предпринимательской деятельности районами Санкт-Петербурга по показателю «оценка </w:t>
      </w:r>
      <w:r w:rsidR="00CC5A14" w:rsidRPr="00D942CE">
        <w:rPr>
          <w:sz w:val="28"/>
          <w:szCs w:val="28"/>
        </w:rPr>
        <w:t>удовлетворенности предпринимателями качества работы администраций районов</w:t>
      </w:r>
      <w:r w:rsidR="00CC5A14">
        <w:rPr>
          <w:sz w:val="28"/>
          <w:szCs w:val="28"/>
        </w:rPr>
        <w:t xml:space="preserve">» оказались </w:t>
      </w:r>
      <w:proofErr w:type="gramStart"/>
      <w:r w:rsidR="00CC5A14">
        <w:rPr>
          <w:sz w:val="28"/>
          <w:szCs w:val="28"/>
        </w:rPr>
        <w:t>Курортный</w:t>
      </w:r>
      <w:proofErr w:type="gramEnd"/>
      <w:r w:rsidR="00CC5A14">
        <w:rPr>
          <w:sz w:val="28"/>
          <w:szCs w:val="28"/>
        </w:rPr>
        <w:t xml:space="preserve">, </w:t>
      </w:r>
      <w:proofErr w:type="spellStart"/>
      <w:r w:rsidR="00CC5A14">
        <w:rPr>
          <w:sz w:val="28"/>
          <w:szCs w:val="28"/>
        </w:rPr>
        <w:t>Петродворцовый</w:t>
      </w:r>
      <w:proofErr w:type="spellEnd"/>
      <w:r w:rsidR="00CC5A14">
        <w:rPr>
          <w:sz w:val="28"/>
          <w:szCs w:val="28"/>
        </w:rPr>
        <w:t xml:space="preserve">, а также </w:t>
      </w:r>
      <w:proofErr w:type="spellStart"/>
      <w:r w:rsidR="00CC5A14">
        <w:rPr>
          <w:sz w:val="28"/>
          <w:szCs w:val="28"/>
        </w:rPr>
        <w:t>Красногвардейсткий</w:t>
      </w:r>
      <w:proofErr w:type="spellEnd"/>
      <w:r w:rsidR="00CC5A14">
        <w:rPr>
          <w:sz w:val="28"/>
          <w:szCs w:val="28"/>
        </w:rPr>
        <w:t xml:space="preserve"> районы. </w:t>
      </w:r>
      <w:proofErr w:type="gramStart"/>
      <w:r w:rsidR="00CC5A14">
        <w:rPr>
          <w:sz w:val="28"/>
          <w:szCs w:val="28"/>
        </w:rPr>
        <w:t xml:space="preserve">В аутсайдерах оказались </w:t>
      </w:r>
      <w:r w:rsidR="00D942CE" w:rsidRPr="00D942CE">
        <w:rPr>
          <w:sz w:val="28"/>
          <w:szCs w:val="28"/>
        </w:rPr>
        <w:t>Приморский</w:t>
      </w:r>
      <w:r w:rsidR="00D942CE">
        <w:rPr>
          <w:sz w:val="28"/>
          <w:szCs w:val="28"/>
        </w:rPr>
        <w:t xml:space="preserve">, </w:t>
      </w:r>
      <w:r w:rsidR="00D942CE" w:rsidRPr="00D942CE">
        <w:rPr>
          <w:sz w:val="28"/>
          <w:szCs w:val="28"/>
        </w:rPr>
        <w:t>Пушкинский</w:t>
      </w:r>
      <w:r w:rsidR="00D942CE">
        <w:rPr>
          <w:sz w:val="28"/>
          <w:szCs w:val="28"/>
        </w:rPr>
        <w:t xml:space="preserve">, </w:t>
      </w:r>
      <w:proofErr w:type="spellStart"/>
      <w:r w:rsidR="00D942CE" w:rsidRPr="00D942CE">
        <w:rPr>
          <w:sz w:val="28"/>
          <w:szCs w:val="28"/>
        </w:rPr>
        <w:t>Фрунзенский</w:t>
      </w:r>
      <w:proofErr w:type="spellEnd"/>
      <w:r w:rsidR="00CC5A14">
        <w:rPr>
          <w:sz w:val="28"/>
          <w:szCs w:val="28"/>
        </w:rPr>
        <w:t xml:space="preserve"> районы</w:t>
      </w:r>
      <w:r w:rsidR="00795F05">
        <w:rPr>
          <w:rStyle w:val="af3"/>
          <w:sz w:val="28"/>
          <w:szCs w:val="28"/>
        </w:rPr>
        <w:footnoteReference w:id="16"/>
      </w:r>
      <w:r w:rsidR="00D942CE">
        <w:rPr>
          <w:sz w:val="28"/>
          <w:szCs w:val="28"/>
        </w:rPr>
        <w:t xml:space="preserve">. В указанных районах относительно сложнее попасть на прием главе района или его заместителю (о легкости попадания на прием к главе администрации заявили только </w:t>
      </w:r>
      <w:r w:rsidR="00D942CE" w:rsidRPr="00D942CE">
        <w:rPr>
          <w:sz w:val="28"/>
          <w:szCs w:val="28"/>
        </w:rPr>
        <w:t>9,8%</w:t>
      </w:r>
      <w:r w:rsidR="00D942CE">
        <w:rPr>
          <w:sz w:val="28"/>
          <w:szCs w:val="28"/>
        </w:rPr>
        <w:t xml:space="preserve">, </w:t>
      </w:r>
      <w:r w:rsidR="00D942CE" w:rsidRPr="00D942CE">
        <w:rPr>
          <w:sz w:val="28"/>
          <w:szCs w:val="28"/>
        </w:rPr>
        <w:t>8,7%</w:t>
      </w:r>
      <w:r w:rsidR="00D942CE">
        <w:rPr>
          <w:sz w:val="28"/>
          <w:szCs w:val="28"/>
        </w:rPr>
        <w:t xml:space="preserve">, </w:t>
      </w:r>
      <w:r w:rsidR="00D942CE" w:rsidRPr="00D942CE">
        <w:rPr>
          <w:sz w:val="28"/>
          <w:szCs w:val="28"/>
        </w:rPr>
        <w:t>7,5%</w:t>
      </w:r>
      <w:r w:rsidR="00D942CE">
        <w:rPr>
          <w:sz w:val="28"/>
          <w:szCs w:val="28"/>
        </w:rPr>
        <w:t xml:space="preserve"> респондентов соответственно, к заместителю – </w:t>
      </w:r>
      <w:r w:rsidR="00D942CE" w:rsidRPr="00D942CE">
        <w:rPr>
          <w:sz w:val="28"/>
          <w:szCs w:val="28"/>
        </w:rPr>
        <w:t>11,0%</w:t>
      </w:r>
      <w:r w:rsidR="00D942CE">
        <w:rPr>
          <w:sz w:val="28"/>
          <w:szCs w:val="28"/>
        </w:rPr>
        <w:t xml:space="preserve">, </w:t>
      </w:r>
      <w:r w:rsidR="00D942CE" w:rsidRPr="00D942CE">
        <w:rPr>
          <w:sz w:val="28"/>
          <w:szCs w:val="28"/>
        </w:rPr>
        <w:t>8,7%</w:t>
      </w:r>
      <w:r w:rsidR="00D942CE">
        <w:rPr>
          <w:sz w:val="28"/>
          <w:szCs w:val="28"/>
        </w:rPr>
        <w:t xml:space="preserve">, </w:t>
      </w:r>
      <w:r w:rsidR="00D942CE" w:rsidRPr="00D942CE">
        <w:rPr>
          <w:sz w:val="28"/>
          <w:szCs w:val="28"/>
        </w:rPr>
        <w:t>15,1%</w:t>
      </w:r>
      <w:r w:rsidR="00D942CE">
        <w:rPr>
          <w:sz w:val="28"/>
          <w:szCs w:val="28"/>
        </w:rPr>
        <w:t>) сравнительно ниже оценка регламентации и четкости исполнения полномочий в сфере поддержки и развития предпринимательской деятельности</w:t>
      </w:r>
      <w:r w:rsidR="00795F05">
        <w:rPr>
          <w:sz w:val="28"/>
          <w:szCs w:val="28"/>
        </w:rPr>
        <w:t xml:space="preserve"> (высокую степень регламентации отметили только</w:t>
      </w:r>
      <w:proofErr w:type="gramEnd"/>
      <w:r w:rsidR="00795F05">
        <w:rPr>
          <w:sz w:val="28"/>
          <w:szCs w:val="28"/>
        </w:rPr>
        <w:t xml:space="preserve"> </w:t>
      </w:r>
      <w:proofErr w:type="gramStart"/>
      <w:r w:rsidR="00795F05" w:rsidRPr="00795F05">
        <w:rPr>
          <w:sz w:val="28"/>
          <w:szCs w:val="28"/>
        </w:rPr>
        <w:t>4,9%</w:t>
      </w:r>
      <w:r w:rsidR="00795F05">
        <w:rPr>
          <w:sz w:val="28"/>
          <w:szCs w:val="28"/>
        </w:rPr>
        <w:t xml:space="preserve">, </w:t>
      </w:r>
      <w:r w:rsidR="00795F05" w:rsidRPr="00795F05">
        <w:rPr>
          <w:sz w:val="28"/>
          <w:szCs w:val="28"/>
        </w:rPr>
        <w:t>8,7%</w:t>
      </w:r>
      <w:r w:rsidR="00795F05">
        <w:rPr>
          <w:sz w:val="28"/>
          <w:szCs w:val="28"/>
        </w:rPr>
        <w:t xml:space="preserve">, </w:t>
      </w:r>
      <w:r w:rsidR="00795F05" w:rsidRPr="00795F05">
        <w:rPr>
          <w:sz w:val="28"/>
          <w:szCs w:val="28"/>
        </w:rPr>
        <w:t>7,5%</w:t>
      </w:r>
      <w:r w:rsidR="00795F05">
        <w:rPr>
          <w:sz w:val="28"/>
          <w:szCs w:val="28"/>
        </w:rPr>
        <w:t xml:space="preserve"> респондентов), а также прозрачност</w:t>
      </w:r>
      <w:r w:rsidR="00CC5A14">
        <w:rPr>
          <w:sz w:val="28"/>
          <w:szCs w:val="28"/>
        </w:rPr>
        <w:t>и</w:t>
      </w:r>
      <w:r w:rsidR="00795F05">
        <w:rPr>
          <w:sz w:val="28"/>
          <w:szCs w:val="28"/>
        </w:rPr>
        <w:t xml:space="preserve"> и обоснованност</w:t>
      </w:r>
      <w:r w:rsidR="00CC5A14">
        <w:rPr>
          <w:sz w:val="28"/>
          <w:szCs w:val="28"/>
        </w:rPr>
        <w:t>и</w:t>
      </w:r>
      <w:r w:rsidR="00795F05">
        <w:rPr>
          <w:sz w:val="28"/>
          <w:szCs w:val="28"/>
        </w:rPr>
        <w:t xml:space="preserve"> соответствующих решений (высокую степень отметили только </w:t>
      </w:r>
      <w:r w:rsidR="00795F05" w:rsidRPr="00795F05">
        <w:rPr>
          <w:sz w:val="28"/>
          <w:szCs w:val="28"/>
        </w:rPr>
        <w:t>4,9%</w:t>
      </w:r>
      <w:r w:rsidR="00795F05">
        <w:rPr>
          <w:sz w:val="28"/>
          <w:szCs w:val="28"/>
        </w:rPr>
        <w:t xml:space="preserve">, </w:t>
      </w:r>
      <w:r w:rsidR="00795F05" w:rsidRPr="00795F05">
        <w:rPr>
          <w:sz w:val="28"/>
          <w:szCs w:val="28"/>
        </w:rPr>
        <w:t>8,7%</w:t>
      </w:r>
      <w:r w:rsidR="00795F05">
        <w:rPr>
          <w:sz w:val="28"/>
          <w:szCs w:val="28"/>
        </w:rPr>
        <w:t xml:space="preserve">, </w:t>
      </w:r>
      <w:r w:rsidR="00795F05" w:rsidRPr="00795F05">
        <w:rPr>
          <w:sz w:val="28"/>
          <w:szCs w:val="28"/>
        </w:rPr>
        <w:t>1,9%</w:t>
      </w:r>
      <w:r w:rsidR="00795F05">
        <w:rPr>
          <w:sz w:val="28"/>
          <w:szCs w:val="28"/>
        </w:rPr>
        <w:t xml:space="preserve"> респондентов).</w:t>
      </w:r>
      <w:proofErr w:type="gramEnd"/>
      <w:r w:rsidR="00795F05">
        <w:rPr>
          <w:sz w:val="28"/>
          <w:szCs w:val="28"/>
        </w:rPr>
        <w:t xml:space="preserve"> Также данные администрации получили сравнительно более низкие средние баллы по оценке качества работы по отдельным полномочиям (значения средних баллов около </w:t>
      </w:r>
      <w:r w:rsidR="00795F05" w:rsidRPr="00795F05">
        <w:rPr>
          <w:sz w:val="28"/>
          <w:szCs w:val="28"/>
        </w:rPr>
        <w:t>2,8</w:t>
      </w:r>
      <w:r w:rsidR="00795F05">
        <w:rPr>
          <w:sz w:val="28"/>
          <w:szCs w:val="28"/>
        </w:rPr>
        <w:t>).</w:t>
      </w:r>
    </w:p>
    <w:p w:rsidR="00FD1207" w:rsidRPr="00F20645" w:rsidRDefault="00AF1E0E" w:rsidP="00FD1207">
      <w:pPr>
        <w:spacing w:line="360" w:lineRule="auto"/>
        <w:ind w:firstLine="709"/>
        <w:jc w:val="both"/>
        <w:rPr>
          <w:sz w:val="28"/>
          <w:szCs w:val="28"/>
        </w:rPr>
      </w:pPr>
      <w:r>
        <w:rPr>
          <w:sz w:val="28"/>
          <w:szCs w:val="28"/>
        </w:rPr>
        <w:t xml:space="preserve">2. </w:t>
      </w:r>
      <w:r w:rsidR="00FD1207" w:rsidRPr="00F20645">
        <w:rPr>
          <w:sz w:val="28"/>
          <w:szCs w:val="28"/>
        </w:rPr>
        <w:t>На основе анализа НПА и других документов (раздел 3 настоящего отчета), регулирующих полномочия и компетенцию администраций районов Санкт-Петербурга в сфере развития и поддержки предприниматель</w:t>
      </w:r>
      <w:r>
        <w:rPr>
          <w:sz w:val="28"/>
          <w:szCs w:val="28"/>
        </w:rPr>
        <w:t>ской деятельности, представлены соответствующие рекомендации.</w:t>
      </w:r>
    </w:p>
    <w:p w:rsidR="00FD1207" w:rsidRPr="00AF1E0E" w:rsidRDefault="00AF1E0E" w:rsidP="00FD1207">
      <w:pPr>
        <w:spacing w:line="360" w:lineRule="auto"/>
        <w:ind w:firstLine="709"/>
        <w:jc w:val="both"/>
        <w:rPr>
          <w:sz w:val="28"/>
          <w:szCs w:val="28"/>
        </w:rPr>
      </w:pPr>
      <w:r w:rsidRPr="00AF1E0E">
        <w:rPr>
          <w:sz w:val="28"/>
          <w:szCs w:val="28"/>
        </w:rPr>
        <w:lastRenderedPageBreak/>
        <w:t xml:space="preserve">2.1. </w:t>
      </w:r>
      <w:r w:rsidR="00FD1207" w:rsidRPr="00AF1E0E">
        <w:rPr>
          <w:sz w:val="28"/>
          <w:szCs w:val="28"/>
        </w:rPr>
        <w:t>Рекомендации по повышению эффективности работы районных администраций в сфере развития и поддержки предпринимательской деятельности.</w:t>
      </w:r>
    </w:p>
    <w:p w:rsidR="00FD1207" w:rsidRDefault="00FD1207" w:rsidP="00FD1207">
      <w:pPr>
        <w:spacing w:line="360" w:lineRule="auto"/>
        <w:ind w:firstLine="709"/>
        <w:jc w:val="both"/>
        <w:rPr>
          <w:sz w:val="28"/>
          <w:szCs w:val="28"/>
        </w:rPr>
      </w:pPr>
      <w:r w:rsidRPr="00F20645">
        <w:rPr>
          <w:sz w:val="28"/>
          <w:szCs w:val="28"/>
        </w:rPr>
        <w:t xml:space="preserve">По итогам проведения анализа нормативных правовых актов </w:t>
      </w:r>
      <w:r>
        <w:rPr>
          <w:sz w:val="28"/>
          <w:szCs w:val="28"/>
        </w:rPr>
        <w:t xml:space="preserve">и иных документов, регулирующих полномочия </w:t>
      </w:r>
      <w:r w:rsidRPr="00F20645">
        <w:rPr>
          <w:sz w:val="28"/>
          <w:szCs w:val="28"/>
        </w:rPr>
        <w:t xml:space="preserve">администраций </w:t>
      </w:r>
      <w:r>
        <w:rPr>
          <w:sz w:val="28"/>
          <w:szCs w:val="28"/>
        </w:rPr>
        <w:t xml:space="preserve">районов </w:t>
      </w:r>
      <w:r w:rsidRPr="00F20645">
        <w:rPr>
          <w:sz w:val="28"/>
          <w:szCs w:val="28"/>
        </w:rPr>
        <w:t xml:space="preserve">в сфере развития и поддержки предпринимательской деятельности, </w:t>
      </w:r>
      <w:r w:rsidR="00AF1E0E">
        <w:rPr>
          <w:sz w:val="28"/>
          <w:szCs w:val="28"/>
        </w:rPr>
        <w:t>сделан вывод о том</w:t>
      </w:r>
      <w:r w:rsidRPr="00F20645">
        <w:rPr>
          <w:sz w:val="28"/>
          <w:szCs w:val="28"/>
        </w:rPr>
        <w:t xml:space="preserve">, что повышение </w:t>
      </w:r>
      <w:proofErr w:type="gramStart"/>
      <w:r w:rsidRPr="00F20645">
        <w:rPr>
          <w:sz w:val="28"/>
          <w:szCs w:val="28"/>
        </w:rPr>
        <w:t>эффективности работы администраций районов Санкт-Петербурга</w:t>
      </w:r>
      <w:proofErr w:type="gramEnd"/>
      <w:r w:rsidRPr="00F20645">
        <w:rPr>
          <w:sz w:val="28"/>
          <w:szCs w:val="28"/>
        </w:rPr>
        <w:t xml:space="preserve"> </w:t>
      </w:r>
      <w:r>
        <w:rPr>
          <w:sz w:val="28"/>
          <w:szCs w:val="28"/>
        </w:rPr>
        <w:t xml:space="preserve">в данной сфере </w:t>
      </w:r>
      <w:r w:rsidRPr="00F20645">
        <w:rPr>
          <w:sz w:val="28"/>
          <w:szCs w:val="28"/>
        </w:rPr>
        <w:t xml:space="preserve">напрямую связано с совершенствованием </w:t>
      </w:r>
      <w:r>
        <w:rPr>
          <w:sz w:val="28"/>
          <w:szCs w:val="28"/>
        </w:rPr>
        <w:t>нормативного правового регулирования данной работы.</w:t>
      </w:r>
      <w:r w:rsidR="00AF1E0E">
        <w:rPr>
          <w:sz w:val="28"/>
          <w:szCs w:val="28"/>
        </w:rPr>
        <w:t xml:space="preserve"> Соответствующие рекомендации представлены в следующем блоке.</w:t>
      </w:r>
    </w:p>
    <w:p w:rsidR="00FD1207" w:rsidRPr="00F20645" w:rsidRDefault="00FD1207" w:rsidP="00FD1207">
      <w:pPr>
        <w:spacing w:line="360" w:lineRule="auto"/>
        <w:ind w:firstLine="709"/>
        <w:jc w:val="both"/>
        <w:rPr>
          <w:sz w:val="28"/>
          <w:szCs w:val="28"/>
        </w:rPr>
      </w:pPr>
      <w:r>
        <w:rPr>
          <w:sz w:val="28"/>
          <w:szCs w:val="28"/>
        </w:rPr>
        <w:t>Для стимулирования работы администраций районов по данным направлениям представляется возможным введение рейтинговых оценок работы администраций, в том числе с использованием качественного показателя</w:t>
      </w:r>
      <w:r w:rsidRPr="00BD4E5B">
        <w:rPr>
          <w:sz w:val="28"/>
          <w:szCs w:val="28"/>
        </w:rPr>
        <w:t>, отражающего работу районных администраций в сфере развития и поддержки предпринимательской деятельности, предложенного в рамках настоящего исследования.</w:t>
      </w:r>
      <w:r w:rsidR="00AF1E0E">
        <w:rPr>
          <w:sz w:val="28"/>
          <w:szCs w:val="28"/>
        </w:rPr>
        <w:t xml:space="preserve"> Соответствующие рекомендации также представлены далее.</w:t>
      </w:r>
    </w:p>
    <w:p w:rsidR="003772CD" w:rsidRPr="00AF1E0E" w:rsidRDefault="003772CD" w:rsidP="003772CD">
      <w:pPr>
        <w:spacing w:line="360" w:lineRule="auto"/>
        <w:ind w:firstLine="709"/>
        <w:jc w:val="both"/>
        <w:rPr>
          <w:sz w:val="28"/>
          <w:szCs w:val="28"/>
        </w:rPr>
      </w:pPr>
      <w:r w:rsidRPr="00AF1E0E">
        <w:rPr>
          <w:sz w:val="28"/>
          <w:szCs w:val="28"/>
        </w:rPr>
        <w:t>2.2. Рекомендации по совершенствованию нормативной правовой базы и регулирующих документов, определяющих деятельность администрации районов Санкт-Петербурга в сфере развития и поддержки предпринимательской деятельности.</w:t>
      </w:r>
    </w:p>
    <w:p w:rsidR="003772CD" w:rsidRPr="00F20645" w:rsidRDefault="003772CD" w:rsidP="003772CD">
      <w:pPr>
        <w:spacing w:line="360" w:lineRule="auto"/>
        <w:ind w:firstLine="709"/>
        <w:jc w:val="both"/>
        <w:rPr>
          <w:sz w:val="28"/>
          <w:szCs w:val="28"/>
        </w:rPr>
      </w:pPr>
      <w:r w:rsidRPr="00F20645">
        <w:rPr>
          <w:sz w:val="28"/>
          <w:szCs w:val="28"/>
        </w:rPr>
        <w:t>В целях совершенствования нормативной правовой базы и регулирующих документов, определяющих деятельность администрации районов Санкт-Петербурга в сфере развития и поддержки предпринимательской деятельности, необходимо реализовать следующие мероприятия:</w:t>
      </w:r>
    </w:p>
    <w:p w:rsidR="003772CD" w:rsidRDefault="003772CD" w:rsidP="003772CD">
      <w:pPr>
        <w:spacing w:line="360" w:lineRule="auto"/>
        <w:ind w:firstLine="709"/>
        <w:jc w:val="both"/>
        <w:rPr>
          <w:sz w:val="28"/>
          <w:szCs w:val="28"/>
        </w:rPr>
      </w:pPr>
      <w:r>
        <w:rPr>
          <w:sz w:val="28"/>
          <w:szCs w:val="28"/>
        </w:rPr>
        <w:t xml:space="preserve">1) </w:t>
      </w:r>
      <w:r w:rsidRPr="00F20645">
        <w:rPr>
          <w:sz w:val="28"/>
          <w:szCs w:val="28"/>
        </w:rPr>
        <w:t>принятие порядков осуществления всех полномочий администраций районов, предусмотренных нормативными правовыми актами Санкт-Петербурга</w:t>
      </w:r>
      <w:r>
        <w:rPr>
          <w:sz w:val="28"/>
          <w:szCs w:val="28"/>
        </w:rPr>
        <w:t>;</w:t>
      </w:r>
    </w:p>
    <w:p w:rsidR="003772CD" w:rsidRDefault="003772CD" w:rsidP="003772CD">
      <w:pPr>
        <w:spacing w:line="360" w:lineRule="auto"/>
        <w:ind w:firstLine="709"/>
        <w:jc w:val="both"/>
        <w:rPr>
          <w:sz w:val="28"/>
          <w:szCs w:val="28"/>
        </w:rPr>
      </w:pPr>
      <w:r>
        <w:rPr>
          <w:sz w:val="28"/>
          <w:szCs w:val="28"/>
        </w:rPr>
        <w:lastRenderedPageBreak/>
        <w:t>2) п</w:t>
      </w:r>
      <w:r w:rsidRPr="00F20645">
        <w:rPr>
          <w:sz w:val="28"/>
          <w:szCs w:val="28"/>
        </w:rPr>
        <w:t xml:space="preserve">роведение работ по совершенствованию </w:t>
      </w:r>
      <w:proofErr w:type="gramStart"/>
      <w:r w:rsidRPr="00F20645">
        <w:rPr>
          <w:sz w:val="28"/>
          <w:szCs w:val="28"/>
        </w:rPr>
        <w:t>порядков реализации полномочий администраций районов Санкт-Петербурга</w:t>
      </w:r>
      <w:proofErr w:type="gramEnd"/>
      <w:r>
        <w:rPr>
          <w:sz w:val="28"/>
          <w:szCs w:val="28"/>
        </w:rPr>
        <w:t xml:space="preserve">; </w:t>
      </w:r>
    </w:p>
    <w:p w:rsidR="003772CD" w:rsidRDefault="003772CD" w:rsidP="003772CD">
      <w:pPr>
        <w:spacing w:line="360" w:lineRule="auto"/>
        <w:ind w:firstLine="709"/>
        <w:jc w:val="both"/>
        <w:rPr>
          <w:sz w:val="28"/>
          <w:szCs w:val="28"/>
        </w:rPr>
      </w:pPr>
      <w:r>
        <w:rPr>
          <w:sz w:val="28"/>
          <w:szCs w:val="28"/>
        </w:rPr>
        <w:t>3)</w:t>
      </w:r>
      <w:r w:rsidRPr="00F20645">
        <w:rPr>
          <w:sz w:val="28"/>
          <w:szCs w:val="28"/>
        </w:rPr>
        <w:t xml:space="preserve"> </w:t>
      </w:r>
      <w:r>
        <w:rPr>
          <w:sz w:val="28"/>
          <w:szCs w:val="28"/>
        </w:rPr>
        <w:t>п</w:t>
      </w:r>
      <w:r w:rsidRPr="00F20645">
        <w:rPr>
          <w:sz w:val="28"/>
          <w:szCs w:val="28"/>
        </w:rPr>
        <w:t>роведение работ по приведению положений о структурных подразделениях администраций районов Санкт-Петербурга, отвечающих за реализацию полномочий в сферах развития и поддержки предпринимательства, в соответствие с Положением об администрациях районов Санкт-Петербурга, в том числе обеспечение своевременной актуализации данных положений о структурных подразделениях</w:t>
      </w:r>
      <w:r>
        <w:rPr>
          <w:sz w:val="28"/>
          <w:szCs w:val="28"/>
        </w:rPr>
        <w:t>;</w:t>
      </w:r>
    </w:p>
    <w:p w:rsidR="003772CD" w:rsidRPr="00F20645" w:rsidRDefault="003772CD" w:rsidP="003772CD">
      <w:pPr>
        <w:spacing w:line="360" w:lineRule="auto"/>
        <w:ind w:firstLine="709"/>
        <w:jc w:val="both"/>
        <w:rPr>
          <w:sz w:val="28"/>
          <w:szCs w:val="28"/>
        </w:rPr>
      </w:pPr>
      <w:r>
        <w:rPr>
          <w:sz w:val="28"/>
          <w:szCs w:val="28"/>
        </w:rPr>
        <w:t>4)</w:t>
      </w:r>
      <w:r w:rsidRPr="00F20645">
        <w:rPr>
          <w:sz w:val="28"/>
          <w:szCs w:val="28"/>
        </w:rPr>
        <w:tab/>
      </w:r>
      <w:r>
        <w:rPr>
          <w:sz w:val="28"/>
          <w:szCs w:val="28"/>
        </w:rPr>
        <w:t>п</w:t>
      </w:r>
      <w:r w:rsidRPr="00F20645">
        <w:rPr>
          <w:sz w:val="28"/>
          <w:szCs w:val="28"/>
        </w:rPr>
        <w:t>роведение работ по повышению дисциплины администраций районов в части принятия и размещения в открытом доступе нормативных правовых актов и документов, непосредственно затрагивающих интересы субъектов предпринимательства, в том числе предусмотренных для принятия нормативными правовыми актами Санкт-Петербурга.</w:t>
      </w:r>
    </w:p>
    <w:p w:rsidR="003772CD" w:rsidRPr="0030396E" w:rsidRDefault="003772CD" w:rsidP="003772CD">
      <w:pPr>
        <w:spacing w:line="360" w:lineRule="auto"/>
        <w:ind w:firstLine="709"/>
        <w:jc w:val="both"/>
        <w:rPr>
          <w:b/>
          <w:sz w:val="28"/>
          <w:szCs w:val="28"/>
        </w:rPr>
      </w:pPr>
      <w:proofErr w:type="gramStart"/>
      <w:r w:rsidRPr="0030396E">
        <w:rPr>
          <w:b/>
          <w:sz w:val="28"/>
          <w:szCs w:val="28"/>
          <w:lang w:val="en-US"/>
        </w:rPr>
        <w:t>I</w:t>
      </w:r>
      <w:r w:rsidRPr="0030396E">
        <w:rPr>
          <w:b/>
          <w:sz w:val="28"/>
          <w:szCs w:val="28"/>
        </w:rPr>
        <w:t>. Принятие порядков осуществления всех полномочий администраций районов, предусмотренных нормативными правовыми актами Санкт-Петербурга.</w:t>
      </w:r>
      <w:proofErr w:type="gramEnd"/>
      <w:r w:rsidRPr="0030396E">
        <w:rPr>
          <w:b/>
          <w:sz w:val="28"/>
          <w:szCs w:val="28"/>
        </w:rPr>
        <w:t xml:space="preserve"> </w:t>
      </w:r>
    </w:p>
    <w:p w:rsidR="003772CD" w:rsidRDefault="003772CD" w:rsidP="003772CD">
      <w:pPr>
        <w:spacing w:line="360" w:lineRule="auto"/>
        <w:ind w:firstLine="709"/>
        <w:jc w:val="both"/>
        <w:rPr>
          <w:sz w:val="28"/>
          <w:szCs w:val="28"/>
        </w:rPr>
      </w:pPr>
      <w:r>
        <w:rPr>
          <w:sz w:val="28"/>
          <w:szCs w:val="28"/>
        </w:rPr>
        <w:t xml:space="preserve">В настоящее время из рассмотренных в настоящем отчете полномочий порядки их реализации установлены только в 19 случаях из 59 (32%). </w:t>
      </w:r>
    </w:p>
    <w:p w:rsidR="003772CD" w:rsidRDefault="003772CD" w:rsidP="003772CD">
      <w:pPr>
        <w:spacing w:line="360" w:lineRule="auto"/>
        <w:ind w:firstLine="709"/>
        <w:jc w:val="both"/>
        <w:rPr>
          <w:sz w:val="28"/>
          <w:szCs w:val="28"/>
        </w:rPr>
      </w:pPr>
      <w:r>
        <w:rPr>
          <w:sz w:val="28"/>
          <w:szCs w:val="28"/>
        </w:rPr>
        <w:t xml:space="preserve">Для исправления данной ситуации необходимо провести работу по разработке и утверждению порядков реализации полномочий, по которым данные порядки не установлены. </w:t>
      </w:r>
      <w:r w:rsidRPr="00F20645">
        <w:rPr>
          <w:sz w:val="28"/>
          <w:szCs w:val="28"/>
        </w:rPr>
        <w:t>В первую очередь такие порядки должны быть приняты по полномочиям, ко</w:t>
      </w:r>
      <w:r>
        <w:rPr>
          <w:sz w:val="28"/>
          <w:szCs w:val="28"/>
        </w:rPr>
        <w:t>торые предполагают осуществление</w:t>
      </w:r>
      <w:r w:rsidRPr="00F20645">
        <w:rPr>
          <w:sz w:val="28"/>
          <w:szCs w:val="28"/>
        </w:rPr>
        <w:t xml:space="preserve"> непосредственного взаимодействия с субъектами предпринимательской деятельности по их реализации</w:t>
      </w:r>
      <w:r>
        <w:rPr>
          <w:sz w:val="28"/>
          <w:szCs w:val="28"/>
        </w:rPr>
        <w:t>. Практическая реализация данного направления должна опираться на то, для каких категорий полномочий разрабатываются порядки их осуществления. Для целей организации принятия порядков реализации полномочий условно такие полномочия администраций районов можно разделить на 4 группы.</w:t>
      </w:r>
    </w:p>
    <w:p w:rsidR="003772CD" w:rsidRPr="007D7104" w:rsidRDefault="003772CD" w:rsidP="00460DAC">
      <w:pPr>
        <w:pStyle w:val="aff0"/>
        <w:numPr>
          <w:ilvl w:val="0"/>
          <w:numId w:val="51"/>
        </w:numPr>
        <w:tabs>
          <w:tab w:val="left" w:pos="1134"/>
        </w:tabs>
        <w:spacing w:line="360" w:lineRule="auto"/>
        <w:ind w:left="0" w:firstLine="709"/>
        <w:jc w:val="both"/>
        <w:rPr>
          <w:sz w:val="28"/>
          <w:szCs w:val="28"/>
        </w:rPr>
      </w:pPr>
      <w:r w:rsidRPr="007D7104">
        <w:rPr>
          <w:sz w:val="28"/>
          <w:szCs w:val="28"/>
        </w:rPr>
        <w:t>контрольно-надзорные полномочия – полномочия в области контрольно-надзорной деятельности;</w:t>
      </w:r>
    </w:p>
    <w:p w:rsidR="003772CD" w:rsidRPr="007D7104" w:rsidRDefault="003772CD" w:rsidP="00460DAC">
      <w:pPr>
        <w:pStyle w:val="aff0"/>
        <w:numPr>
          <w:ilvl w:val="0"/>
          <w:numId w:val="51"/>
        </w:numPr>
        <w:tabs>
          <w:tab w:val="left" w:pos="1134"/>
        </w:tabs>
        <w:spacing w:line="360" w:lineRule="auto"/>
        <w:ind w:left="0" w:firstLine="709"/>
        <w:jc w:val="both"/>
        <w:rPr>
          <w:sz w:val="28"/>
          <w:szCs w:val="28"/>
        </w:rPr>
      </w:pPr>
      <w:r w:rsidRPr="007D7104">
        <w:rPr>
          <w:sz w:val="28"/>
          <w:szCs w:val="28"/>
        </w:rPr>
        <w:lastRenderedPageBreak/>
        <w:t>полномочия общего характера в сфере развития и поддержки предпринимательства – полномочия, формулировки которых предполагают возможность их реализации с применением большого количества инструментов и механизмов их реализации.</w:t>
      </w:r>
    </w:p>
    <w:p w:rsidR="003772CD" w:rsidRPr="007D7104" w:rsidRDefault="003772CD" w:rsidP="00460DAC">
      <w:pPr>
        <w:pStyle w:val="aff0"/>
        <w:numPr>
          <w:ilvl w:val="0"/>
          <w:numId w:val="51"/>
        </w:numPr>
        <w:tabs>
          <w:tab w:val="left" w:pos="1134"/>
        </w:tabs>
        <w:spacing w:line="360" w:lineRule="auto"/>
        <w:ind w:left="0" w:firstLine="709"/>
        <w:jc w:val="both"/>
        <w:rPr>
          <w:sz w:val="28"/>
          <w:szCs w:val="28"/>
        </w:rPr>
      </w:pPr>
      <w:r w:rsidRPr="007D7104">
        <w:rPr>
          <w:sz w:val="28"/>
          <w:szCs w:val="28"/>
        </w:rPr>
        <w:t>иные внешние полномочия – полномочия (не отнесенные к предыдущим категориям), предполагающие взаимодействие с иными органами исполнительной власти Санкт-Петербурга или Российской Федерации, органами местного самоуправления;</w:t>
      </w:r>
    </w:p>
    <w:p w:rsidR="003772CD" w:rsidRDefault="003772CD" w:rsidP="00460DAC">
      <w:pPr>
        <w:pStyle w:val="aff0"/>
        <w:numPr>
          <w:ilvl w:val="0"/>
          <w:numId w:val="51"/>
        </w:numPr>
        <w:tabs>
          <w:tab w:val="left" w:pos="1134"/>
        </w:tabs>
        <w:spacing w:line="360" w:lineRule="auto"/>
        <w:ind w:left="0" w:firstLine="709"/>
        <w:jc w:val="both"/>
        <w:rPr>
          <w:sz w:val="28"/>
          <w:szCs w:val="28"/>
        </w:rPr>
      </w:pPr>
      <w:r w:rsidRPr="007D7104">
        <w:rPr>
          <w:sz w:val="28"/>
          <w:szCs w:val="28"/>
        </w:rPr>
        <w:t>иные внутренние полномочия – полномочия (не отнесенные к предыдущим категориям), целиком осуществляемые внутри администраций районов Санкт-Петербурга и не предполагающие взаимодействия с иными органами исполнительной власти Санкт-Петербурга, органами местного самоуправления.</w:t>
      </w:r>
    </w:p>
    <w:p w:rsidR="003772CD" w:rsidRDefault="003772CD" w:rsidP="003772CD">
      <w:pPr>
        <w:spacing w:line="360" w:lineRule="auto"/>
        <w:ind w:firstLine="709"/>
        <w:jc w:val="both"/>
        <w:rPr>
          <w:sz w:val="28"/>
          <w:szCs w:val="28"/>
        </w:rPr>
      </w:pPr>
      <w:r w:rsidRPr="00BE5BB0">
        <w:rPr>
          <w:sz w:val="28"/>
          <w:szCs w:val="28"/>
        </w:rPr>
        <w:t xml:space="preserve">Перечни полномочий, </w:t>
      </w:r>
      <w:proofErr w:type="gramStart"/>
      <w:r w:rsidRPr="00BE5BB0">
        <w:rPr>
          <w:sz w:val="28"/>
          <w:szCs w:val="28"/>
        </w:rPr>
        <w:t>порядки</w:t>
      </w:r>
      <w:proofErr w:type="gramEnd"/>
      <w:r w:rsidRPr="00BE5BB0">
        <w:rPr>
          <w:sz w:val="28"/>
          <w:szCs w:val="28"/>
        </w:rPr>
        <w:t xml:space="preserve"> реализации которых отсутствуют в настоящее время, в разрезе указанных выше категорий представлены в приложении Г.</w:t>
      </w:r>
    </w:p>
    <w:p w:rsidR="003772CD" w:rsidRPr="00E54BA5" w:rsidRDefault="003772CD" w:rsidP="003772CD">
      <w:pPr>
        <w:spacing w:line="360" w:lineRule="auto"/>
        <w:ind w:firstLine="709"/>
        <w:jc w:val="both"/>
        <w:rPr>
          <w:sz w:val="28"/>
          <w:szCs w:val="28"/>
        </w:rPr>
      </w:pPr>
      <w:r w:rsidRPr="00E54BA5">
        <w:rPr>
          <w:sz w:val="28"/>
          <w:szCs w:val="28"/>
        </w:rPr>
        <w:t xml:space="preserve">Организация работы по разработке и утверждению </w:t>
      </w:r>
      <w:proofErr w:type="gramStart"/>
      <w:r w:rsidRPr="00E54BA5">
        <w:rPr>
          <w:sz w:val="28"/>
          <w:szCs w:val="28"/>
        </w:rPr>
        <w:t>порядков реализации полномочий администраций районов</w:t>
      </w:r>
      <w:proofErr w:type="gramEnd"/>
      <w:r w:rsidRPr="00E54BA5">
        <w:rPr>
          <w:sz w:val="28"/>
          <w:szCs w:val="28"/>
        </w:rPr>
        <w:t xml:space="preserve"> Санкт-Петербурга, по каждой категории полномочий может быть организована следующим образом</w:t>
      </w:r>
      <w:r>
        <w:rPr>
          <w:sz w:val="28"/>
          <w:szCs w:val="28"/>
        </w:rPr>
        <w:t>.</w:t>
      </w:r>
    </w:p>
    <w:p w:rsidR="003772CD" w:rsidRPr="0030396E" w:rsidRDefault="003772CD" w:rsidP="003772CD">
      <w:pPr>
        <w:spacing w:line="360" w:lineRule="auto"/>
        <w:ind w:firstLine="709"/>
        <w:jc w:val="both"/>
        <w:rPr>
          <w:b/>
          <w:i/>
          <w:sz w:val="28"/>
          <w:szCs w:val="28"/>
        </w:rPr>
      </w:pPr>
      <w:r w:rsidRPr="0030396E">
        <w:rPr>
          <w:b/>
          <w:i/>
          <w:sz w:val="28"/>
          <w:szCs w:val="28"/>
        </w:rPr>
        <w:t>По</w:t>
      </w:r>
      <w:r w:rsidRPr="0030396E">
        <w:rPr>
          <w:i/>
          <w:sz w:val="28"/>
          <w:szCs w:val="28"/>
        </w:rPr>
        <w:t xml:space="preserve"> </w:t>
      </w:r>
      <w:r w:rsidRPr="0030396E">
        <w:rPr>
          <w:b/>
          <w:i/>
          <w:sz w:val="28"/>
          <w:szCs w:val="28"/>
        </w:rPr>
        <w:t>контрольно-надзорным полномочиям</w:t>
      </w:r>
      <w:r>
        <w:rPr>
          <w:b/>
          <w:i/>
          <w:sz w:val="28"/>
          <w:szCs w:val="28"/>
        </w:rPr>
        <w:t xml:space="preserve"> </w:t>
      </w:r>
      <w:r w:rsidRPr="00BE5BB0">
        <w:rPr>
          <w:sz w:val="28"/>
          <w:szCs w:val="28"/>
        </w:rPr>
        <w:t>(пункты 1-5 Приложения Г).</w:t>
      </w:r>
      <w:r w:rsidRPr="0030396E">
        <w:rPr>
          <w:b/>
          <w:i/>
          <w:sz w:val="28"/>
          <w:szCs w:val="28"/>
        </w:rPr>
        <w:t xml:space="preserve"> </w:t>
      </w:r>
    </w:p>
    <w:p w:rsidR="003772CD" w:rsidRDefault="003772CD" w:rsidP="003772CD">
      <w:pPr>
        <w:spacing w:line="360" w:lineRule="auto"/>
        <w:ind w:firstLine="709"/>
        <w:jc w:val="both"/>
        <w:rPr>
          <w:rFonts w:eastAsia="Calibri"/>
          <w:sz w:val="28"/>
          <w:szCs w:val="28"/>
          <w:lang w:eastAsia="en-US"/>
        </w:rPr>
      </w:pPr>
      <w:r>
        <w:rPr>
          <w:sz w:val="28"/>
          <w:szCs w:val="28"/>
        </w:rPr>
        <w:t xml:space="preserve">Работа по разработке порядков реализации указанных полномочий в целях унификации для всех районов Санкт-Петербурга должна быть централизована. </w:t>
      </w:r>
      <w:proofErr w:type="gramStart"/>
      <w:r>
        <w:rPr>
          <w:sz w:val="28"/>
          <w:szCs w:val="28"/>
        </w:rPr>
        <w:t>Представляется, что ответственным за реализацию данной работы должен быть представитель Юридического комитета Администрации Губернатора Санкт-Петербурга (в рамках реализации задачи «</w:t>
      </w:r>
      <w:r>
        <w:rPr>
          <w:rFonts w:eastAsia="Calibri"/>
          <w:sz w:val="28"/>
          <w:szCs w:val="28"/>
          <w:lang w:eastAsia="en-US"/>
        </w:rPr>
        <w:t>Координация правотворческой и правоприменительной деятельности иных исполнительных органов государственной власти Санкт-Петербурга»</w:t>
      </w:r>
      <w:r>
        <w:rPr>
          <w:rStyle w:val="af3"/>
          <w:rFonts w:eastAsia="Calibri"/>
          <w:lang w:eastAsia="en-US"/>
        </w:rPr>
        <w:footnoteReference w:id="17"/>
      </w:r>
      <w:r>
        <w:rPr>
          <w:rFonts w:eastAsia="Calibri"/>
          <w:sz w:val="28"/>
          <w:szCs w:val="28"/>
          <w:lang w:eastAsia="en-US"/>
        </w:rPr>
        <w:t>.</w:t>
      </w:r>
      <w:proofErr w:type="gramEnd"/>
    </w:p>
    <w:p w:rsidR="003772CD" w:rsidRDefault="003772CD" w:rsidP="003772CD">
      <w:pPr>
        <w:spacing w:line="360" w:lineRule="auto"/>
        <w:ind w:firstLine="709"/>
        <w:jc w:val="both"/>
        <w:rPr>
          <w:sz w:val="28"/>
          <w:szCs w:val="28"/>
        </w:rPr>
      </w:pPr>
      <w:r>
        <w:rPr>
          <w:sz w:val="28"/>
          <w:szCs w:val="28"/>
        </w:rPr>
        <w:lastRenderedPageBreak/>
        <w:t>Централизованно (юридическим комитетом) должны быть разработаны типовые порядки реализации данных полномочий для администраций районов, которые утверждаются Правительством Санкт-Петербурга. В свою очередь администрации районов должны принять свои порядки реализации полномочий, не противоречащие типовому порядку. При этом рекомендуется установить, что до принятия своих порядков, при реализации соответствующих полномочий администрации районов действуют в соответствии с типовыми порядками.</w:t>
      </w:r>
    </w:p>
    <w:p w:rsidR="003772CD" w:rsidRPr="0030396E" w:rsidRDefault="003772CD" w:rsidP="003772CD">
      <w:pPr>
        <w:spacing w:line="360" w:lineRule="auto"/>
        <w:ind w:firstLine="709"/>
        <w:jc w:val="both"/>
        <w:rPr>
          <w:b/>
          <w:i/>
          <w:sz w:val="28"/>
          <w:szCs w:val="28"/>
        </w:rPr>
      </w:pPr>
      <w:r w:rsidRPr="0030396E">
        <w:rPr>
          <w:b/>
          <w:i/>
          <w:sz w:val="28"/>
          <w:szCs w:val="28"/>
        </w:rPr>
        <w:t>По полномочиям общего характера в сфере развития и поддержки предпринимательства</w:t>
      </w:r>
      <w:r>
        <w:rPr>
          <w:b/>
          <w:i/>
          <w:sz w:val="28"/>
          <w:szCs w:val="28"/>
        </w:rPr>
        <w:t xml:space="preserve"> </w:t>
      </w:r>
      <w:r w:rsidRPr="00BE5BB0">
        <w:rPr>
          <w:sz w:val="28"/>
          <w:szCs w:val="28"/>
        </w:rPr>
        <w:t xml:space="preserve">(пункты </w:t>
      </w:r>
      <w:r>
        <w:rPr>
          <w:sz w:val="28"/>
          <w:szCs w:val="28"/>
        </w:rPr>
        <w:t>6</w:t>
      </w:r>
      <w:r w:rsidRPr="00BE5BB0">
        <w:rPr>
          <w:sz w:val="28"/>
          <w:szCs w:val="28"/>
        </w:rPr>
        <w:t>-</w:t>
      </w:r>
      <w:r>
        <w:rPr>
          <w:sz w:val="28"/>
          <w:szCs w:val="28"/>
        </w:rPr>
        <w:t>12</w:t>
      </w:r>
      <w:r w:rsidRPr="00BE5BB0">
        <w:rPr>
          <w:sz w:val="28"/>
          <w:szCs w:val="28"/>
        </w:rPr>
        <w:t xml:space="preserve"> Приложения Г)</w:t>
      </w:r>
      <w:r>
        <w:rPr>
          <w:sz w:val="28"/>
          <w:szCs w:val="28"/>
        </w:rPr>
        <w:t>.</w:t>
      </w:r>
    </w:p>
    <w:p w:rsidR="003772CD" w:rsidRDefault="003772CD" w:rsidP="003772CD">
      <w:pPr>
        <w:spacing w:line="360" w:lineRule="auto"/>
        <w:ind w:firstLine="709"/>
        <w:jc w:val="both"/>
        <w:rPr>
          <w:sz w:val="28"/>
          <w:szCs w:val="28"/>
        </w:rPr>
      </w:pPr>
      <w:r w:rsidRPr="00E224A3">
        <w:rPr>
          <w:sz w:val="28"/>
          <w:szCs w:val="28"/>
        </w:rPr>
        <w:t>Поскольку такие полномочия предполагают возможность использования различных механизмов и инструментов их реализации</w:t>
      </w:r>
      <w:r>
        <w:rPr>
          <w:sz w:val="28"/>
          <w:szCs w:val="28"/>
        </w:rPr>
        <w:t xml:space="preserve">, администрации районов объективно лишены возможности разработать порядки реализации, предусматривающие определенный перечень процедур. </w:t>
      </w:r>
    </w:p>
    <w:p w:rsidR="003772CD" w:rsidRDefault="003772CD" w:rsidP="003772CD">
      <w:pPr>
        <w:spacing w:line="360" w:lineRule="auto"/>
        <w:ind w:firstLine="709"/>
        <w:jc w:val="both"/>
        <w:rPr>
          <w:sz w:val="28"/>
          <w:szCs w:val="28"/>
        </w:rPr>
      </w:pPr>
      <w:r>
        <w:rPr>
          <w:sz w:val="28"/>
          <w:szCs w:val="28"/>
        </w:rPr>
        <w:t>Представляется возможным для таких полномочий ежегодно разрабатывать и утверждать планы мероприятий (дорожные карты) по их реализации. Такие планы мероприятий утверждаются решением администраций районов Санкт-Петербурга с указанием по каждому мероприятию:</w:t>
      </w:r>
    </w:p>
    <w:p w:rsidR="003772CD" w:rsidRDefault="003772CD" w:rsidP="003772CD">
      <w:pPr>
        <w:spacing w:line="360" w:lineRule="auto"/>
        <w:ind w:firstLine="709"/>
        <w:jc w:val="both"/>
        <w:rPr>
          <w:sz w:val="28"/>
          <w:szCs w:val="28"/>
        </w:rPr>
      </w:pPr>
      <w:r>
        <w:rPr>
          <w:sz w:val="28"/>
          <w:szCs w:val="28"/>
        </w:rPr>
        <w:t>- наименования мероприятия;</w:t>
      </w:r>
    </w:p>
    <w:p w:rsidR="003772CD" w:rsidRDefault="003772CD" w:rsidP="003772CD">
      <w:pPr>
        <w:spacing w:line="360" w:lineRule="auto"/>
        <w:ind w:firstLine="709"/>
        <w:jc w:val="both"/>
        <w:rPr>
          <w:sz w:val="28"/>
          <w:szCs w:val="28"/>
        </w:rPr>
      </w:pPr>
      <w:r>
        <w:rPr>
          <w:sz w:val="28"/>
          <w:szCs w:val="28"/>
        </w:rPr>
        <w:t>- срока реализации мероприятия;</w:t>
      </w:r>
    </w:p>
    <w:p w:rsidR="003772CD" w:rsidRDefault="003772CD" w:rsidP="003772CD">
      <w:pPr>
        <w:spacing w:line="360" w:lineRule="auto"/>
        <w:ind w:firstLine="709"/>
        <w:jc w:val="both"/>
        <w:rPr>
          <w:sz w:val="28"/>
          <w:szCs w:val="28"/>
        </w:rPr>
      </w:pPr>
      <w:r>
        <w:rPr>
          <w:sz w:val="28"/>
          <w:szCs w:val="28"/>
        </w:rPr>
        <w:t>- ответственных структурных подразделений администрации района (должностных лиц);</w:t>
      </w:r>
    </w:p>
    <w:p w:rsidR="003772CD" w:rsidRDefault="003772CD" w:rsidP="003772CD">
      <w:pPr>
        <w:spacing w:line="360" w:lineRule="auto"/>
        <w:ind w:firstLine="709"/>
        <w:jc w:val="both"/>
        <w:rPr>
          <w:sz w:val="28"/>
          <w:szCs w:val="28"/>
        </w:rPr>
      </w:pPr>
      <w:r>
        <w:rPr>
          <w:sz w:val="28"/>
          <w:szCs w:val="28"/>
        </w:rPr>
        <w:t>- показателей результативности реализации мероприятия.</w:t>
      </w:r>
    </w:p>
    <w:p w:rsidR="003772CD" w:rsidRPr="0030396E" w:rsidRDefault="003772CD" w:rsidP="003772CD">
      <w:pPr>
        <w:spacing w:line="360" w:lineRule="auto"/>
        <w:ind w:firstLine="709"/>
        <w:jc w:val="both"/>
        <w:rPr>
          <w:b/>
          <w:i/>
          <w:sz w:val="28"/>
          <w:szCs w:val="28"/>
        </w:rPr>
      </w:pPr>
      <w:r w:rsidRPr="0030396E">
        <w:rPr>
          <w:b/>
          <w:i/>
          <w:sz w:val="28"/>
          <w:szCs w:val="28"/>
        </w:rPr>
        <w:t>По иным внешним полномочиям</w:t>
      </w:r>
      <w:r>
        <w:rPr>
          <w:b/>
          <w:i/>
          <w:sz w:val="28"/>
          <w:szCs w:val="28"/>
        </w:rPr>
        <w:t xml:space="preserve"> </w:t>
      </w:r>
      <w:r w:rsidRPr="00BE5BB0">
        <w:rPr>
          <w:sz w:val="28"/>
          <w:szCs w:val="28"/>
        </w:rPr>
        <w:t xml:space="preserve">(пункты </w:t>
      </w:r>
      <w:r>
        <w:rPr>
          <w:sz w:val="28"/>
          <w:szCs w:val="28"/>
        </w:rPr>
        <w:t>13</w:t>
      </w:r>
      <w:r w:rsidRPr="00BE5BB0">
        <w:rPr>
          <w:sz w:val="28"/>
          <w:szCs w:val="28"/>
        </w:rPr>
        <w:t>-</w:t>
      </w:r>
      <w:r>
        <w:rPr>
          <w:sz w:val="28"/>
          <w:szCs w:val="28"/>
        </w:rPr>
        <w:t>32</w:t>
      </w:r>
      <w:r w:rsidRPr="00BE5BB0">
        <w:rPr>
          <w:sz w:val="28"/>
          <w:szCs w:val="28"/>
        </w:rPr>
        <w:t xml:space="preserve"> Приложения Г).</w:t>
      </w:r>
    </w:p>
    <w:p w:rsidR="003772CD" w:rsidRPr="00E224A3" w:rsidRDefault="003772CD" w:rsidP="003772CD">
      <w:pPr>
        <w:spacing w:line="360" w:lineRule="auto"/>
        <w:ind w:firstLine="709"/>
        <w:jc w:val="both"/>
        <w:rPr>
          <w:sz w:val="28"/>
          <w:szCs w:val="28"/>
        </w:rPr>
      </w:pPr>
      <w:r>
        <w:rPr>
          <w:sz w:val="28"/>
          <w:szCs w:val="28"/>
        </w:rPr>
        <w:t xml:space="preserve">Представляется, что по всем выявленным полномочиям администраций районов Санкт-Петербурга, по которым предполагается взаимодействие с иными органами исполнительной власти Санкт-Петербурга, </w:t>
      </w:r>
      <w:r w:rsidRPr="007D7104">
        <w:rPr>
          <w:sz w:val="28"/>
          <w:szCs w:val="28"/>
        </w:rPr>
        <w:t>органами местного самоуправления</w:t>
      </w:r>
      <w:r>
        <w:rPr>
          <w:sz w:val="28"/>
          <w:szCs w:val="28"/>
        </w:rPr>
        <w:t xml:space="preserve">, порядки их реализации должны быть включены в общий порядок осуществления государственной функции или оказания </w:t>
      </w:r>
      <w:r>
        <w:rPr>
          <w:sz w:val="28"/>
          <w:szCs w:val="28"/>
        </w:rPr>
        <w:lastRenderedPageBreak/>
        <w:t xml:space="preserve">государственной услуги, в </w:t>
      </w:r>
      <w:proofErr w:type="gramStart"/>
      <w:r>
        <w:rPr>
          <w:sz w:val="28"/>
          <w:szCs w:val="28"/>
        </w:rPr>
        <w:t>целях</w:t>
      </w:r>
      <w:proofErr w:type="gramEnd"/>
      <w:r>
        <w:rPr>
          <w:sz w:val="28"/>
          <w:szCs w:val="28"/>
        </w:rPr>
        <w:t xml:space="preserve"> реализации которых администрации районов наделяются соответствующими полномочиями. Общие порядки реализации таких функций или оказания услуг разрабатываются ответственными профильными органами исполнительной власти по согласованию с администрациями районов Санкт-Петербурга, и утверждаются Правительством Санкт-Петербурга. </w:t>
      </w:r>
    </w:p>
    <w:p w:rsidR="003772CD" w:rsidRDefault="003772CD" w:rsidP="003772CD">
      <w:pPr>
        <w:spacing w:line="360" w:lineRule="auto"/>
        <w:ind w:firstLine="709"/>
        <w:jc w:val="both"/>
        <w:rPr>
          <w:rFonts w:eastAsia="Calibri"/>
          <w:sz w:val="28"/>
          <w:szCs w:val="28"/>
          <w:lang w:eastAsia="en-US"/>
        </w:rPr>
      </w:pPr>
      <w:r>
        <w:rPr>
          <w:sz w:val="28"/>
          <w:szCs w:val="28"/>
        </w:rPr>
        <w:t>Представляется, что ответственным за реализацию данной работы должен быть представитель Юридического комитета Администрации Губернатора Санкт-Петербурга (в рамках реализации задачи «</w:t>
      </w:r>
      <w:r>
        <w:rPr>
          <w:rFonts w:eastAsia="Calibri"/>
          <w:sz w:val="28"/>
          <w:szCs w:val="28"/>
          <w:lang w:eastAsia="en-US"/>
        </w:rPr>
        <w:t>Координация правотворческой и правоприменительной деятельности иных исполнительных органов государственной власти Санкт-Петербурга»).</w:t>
      </w:r>
    </w:p>
    <w:p w:rsidR="003772CD" w:rsidRPr="0030396E" w:rsidRDefault="003772CD" w:rsidP="003772CD">
      <w:pPr>
        <w:spacing w:line="360" w:lineRule="auto"/>
        <w:ind w:firstLine="709"/>
        <w:jc w:val="both"/>
        <w:rPr>
          <w:b/>
          <w:i/>
          <w:sz w:val="28"/>
          <w:szCs w:val="28"/>
        </w:rPr>
      </w:pPr>
      <w:r w:rsidRPr="0030396E">
        <w:rPr>
          <w:b/>
          <w:i/>
          <w:sz w:val="28"/>
          <w:szCs w:val="28"/>
        </w:rPr>
        <w:t>По иным внутренним полномочиям</w:t>
      </w:r>
      <w:r>
        <w:rPr>
          <w:b/>
          <w:i/>
          <w:sz w:val="28"/>
          <w:szCs w:val="28"/>
        </w:rPr>
        <w:t xml:space="preserve"> </w:t>
      </w:r>
      <w:r w:rsidRPr="00BE5BB0">
        <w:rPr>
          <w:sz w:val="28"/>
          <w:szCs w:val="28"/>
        </w:rPr>
        <w:t xml:space="preserve">(пункты </w:t>
      </w:r>
      <w:r>
        <w:rPr>
          <w:sz w:val="28"/>
          <w:szCs w:val="28"/>
        </w:rPr>
        <w:t>33</w:t>
      </w:r>
      <w:r w:rsidRPr="00BE5BB0">
        <w:rPr>
          <w:sz w:val="28"/>
          <w:szCs w:val="28"/>
        </w:rPr>
        <w:t>-</w:t>
      </w:r>
      <w:r>
        <w:rPr>
          <w:sz w:val="28"/>
          <w:szCs w:val="28"/>
        </w:rPr>
        <w:t>40</w:t>
      </w:r>
      <w:r w:rsidRPr="00BE5BB0">
        <w:rPr>
          <w:sz w:val="28"/>
          <w:szCs w:val="28"/>
        </w:rPr>
        <w:t xml:space="preserve"> Приложения Г).</w:t>
      </w:r>
    </w:p>
    <w:p w:rsidR="003772CD" w:rsidRDefault="003772CD" w:rsidP="003772CD">
      <w:pPr>
        <w:spacing w:line="360" w:lineRule="auto"/>
        <w:ind w:firstLine="709"/>
        <w:jc w:val="both"/>
        <w:rPr>
          <w:sz w:val="28"/>
          <w:szCs w:val="28"/>
        </w:rPr>
      </w:pPr>
      <w:r w:rsidRPr="005C67C5">
        <w:rPr>
          <w:sz w:val="28"/>
          <w:szCs w:val="28"/>
        </w:rPr>
        <w:t xml:space="preserve">Организация работы </w:t>
      </w:r>
      <w:r>
        <w:rPr>
          <w:sz w:val="28"/>
          <w:szCs w:val="28"/>
        </w:rPr>
        <w:t>по разработке и утверждению порядков реализации указанных полномочий должна быть осуществлена на уровне администраций районов. Должностные лица, ответственные за данную работу назначаются руководителями администраций районов Санкт-Петербурга из числа сотрудников администрации.</w:t>
      </w:r>
    </w:p>
    <w:p w:rsidR="003772CD" w:rsidRPr="0030396E" w:rsidRDefault="003772CD" w:rsidP="003772CD">
      <w:pPr>
        <w:spacing w:line="360" w:lineRule="auto"/>
        <w:ind w:firstLine="709"/>
        <w:jc w:val="both"/>
        <w:rPr>
          <w:b/>
          <w:sz w:val="28"/>
          <w:szCs w:val="28"/>
        </w:rPr>
      </w:pPr>
      <w:r w:rsidRPr="0030396E">
        <w:rPr>
          <w:b/>
          <w:sz w:val="28"/>
          <w:szCs w:val="28"/>
          <w:lang w:val="en-US"/>
        </w:rPr>
        <w:t>II</w:t>
      </w:r>
      <w:r w:rsidRPr="0030396E">
        <w:rPr>
          <w:b/>
          <w:sz w:val="28"/>
          <w:szCs w:val="28"/>
        </w:rPr>
        <w:t xml:space="preserve">. Проведение работ по совершенствованию порядков реализации полномочий администраций районов Санкт-Петербурга. </w:t>
      </w:r>
    </w:p>
    <w:p w:rsidR="003772CD" w:rsidRDefault="003772CD" w:rsidP="003772CD">
      <w:pPr>
        <w:spacing w:line="360" w:lineRule="auto"/>
        <w:ind w:firstLine="709"/>
        <w:jc w:val="both"/>
        <w:rPr>
          <w:sz w:val="28"/>
          <w:szCs w:val="28"/>
        </w:rPr>
      </w:pPr>
      <w:r>
        <w:rPr>
          <w:sz w:val="28"/>
          <w:szCs w:val="28"/>
        </w:rPr>
        <w:t xml:space="preserve">В соответствии с проведенным анализом, примерно в половине случаев, когда порядки реализации полномочий все же были приняты, они имеют недостатки, требующие устранения. </w:t>
      </w:r>
    </w:p>
    <w:p w:rsidR="003772CD" w:rsidRDefault="003772CD" w:rsidP="003772CD">
      <w:pPr>
        <w:spacing w:line="360" w:lineRule="auto"/>
        <w:ind w:firstLine="709"/>
        <w:jc w:val="both"/>
        <w:rPr>
          <w:sz w:val="28"/>
          <w:szCs w:val="28"/>
        </w:rPr>
      </w:pPr>
      <w:r>
        <w:rPr>
          <w:sz w:val="28"/>
          <w:szCs w:val="28"/>
        </w:rPr>
        <w:t xml:space="preserve">Работы по </w:t>
      </w:r>
      <w:r w:rsidRPr="00F20645">
        <w:rPr>
          <w:sz w:val="28"/>
          <w:szCs w:val="28"/>
        </w:rPr>
        <w:t>совершенствованию порядков реализации полномочий администраций районов Санкт-Петербурга</w:t>
      </w:r>
      <w:r>
        <w:rPr>
          <w:sz w:val="28"/>
          <w:szCs w:val="28"/>
        </w:rPr>
        <w:t xml:space="preserve"> должны быть </w:t>
      </w:r>
      <w:proofErr w:type="gramStart"/>
      <w:r>
        <w:rPr>
          <w:sz w:val="28"/>
          <w:szCs w:val="28"/>
        </w:rPr>
        <w:t>направлены</w:t>
      </w:r>
      <w:proofErr w:type="gramEnd"/>
      <w:r>
        <w:rPr>
          <w:sz w:val="28"/>
          <w:szCs w:val="28"/>
        </w:rPr>
        <w:t xml:space="preserve"> в том числе на: установление полного описания процедур реализации полномочий, установление сроков исполнения всех процедур, указание перечней оснований для принятия решений администрациями районов Санкт-Петербурга.</w:t>
      </w:r>
      <w:r w:rsidRPr="00571EF6">
        <w:rPr>
          <w:sz w:val="28"/>
          <w:szCs w:val="28"/>
        </w:rPr>
        <w:t xml:space="preserve"> </w:t>
      </w:r>
    </w:p>
    <w:p w:rsidR="003772CD" w:rsidRDefault="003772CD" w:rsidP="003772CD">
      <w:pPr>
        <w:spacing w:line="360" w:lineRule="auto"/>
        <w:ind w:firstLine="709"/>
        <w:jc w:val="both"/>
        <w:rPr>
          <w:sz w:val="28"/>
          <w:szCs w:val="28"/>
        </w:rPr>
      </w:pPr>
      <w:r>
        <w:rPr>
          <w:sz w:val="28"/>
          <w:szCs w:val="28"/>
        </w:rPr>
        <w:lastRenderedPageBreak/>
        <w:t>В первую очередь такая работа должна быть проведена по выявленным в рамках настоящего исследования актам, регламентация которых недостаточна:</w:t>
      </w:r>
    </w:p>
    <w:p w:rsidR="003772CD" w:rsidRPr="002B0989" w:rsidRDefault="003772CD" w:rsidP="003772CD">
      <w:pPr>
        <w:spacing w:line="360" w:lineRule="auto"/>
        <w:ind w:firstLine="709"/>
        <w:jc w:val="both"/>
        <w:rPr>
          <w:sz w:val="28"/>
          <w:szCs w:val="28"/>
        </w:rPr>
      </w:pPr>
      <w:r>
        <w:rPr>
          <w:sz w:val="28"/>
          <w:szCs w:val="28"/>
        </w:rPr>
        <w:t xml:space="preserve">1) </w:t>
      </w:r>
      <w:r w:rsidRPr="002B0989">
        <w:rPr>
          <w:sz w:val="28"/>
          <w:szCs w:val="28"/>
        </w:rPr>
        <w:t>Постановление Правительства Санкт-Петербурга от 27.09.2012 № 1045 «О размещении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внесении изменений в некоторые постановления Правительства Санкт-Петербурга и признании утратившими силу некоторых постановлений Правительства Санкт-Петербурга»</w:t>
      </w:r>
      <w:r>
        <w:rPr>
          <w:sz w:val="28"/>
          <w:szCs w:val="28"/>
        </w:rPr>
        <w:t>;</w:t>
      </w:r>
    </w:p>
    <w:p w:rsidR="003772CD" w:rsidRPr="002B0989" w:rsidRDefault="003772CD" w:rsidP="003772CD">
      <w:pPr>
        <w:spacing w:line="360" w:lineRule="auto"/>
        <w:ind w:firstLine="709"/>
        <w:jc w:val="both"/>
        <w:rPr>
          <w:sz w:val="28"/>
          <w:szCs w:val="28"/>
        </w:rPr>
      </w:pPr>
      <w:r>
        <w:rPr>
          <w:sz w:val="28"/>
          <w:szCs w:val="28"/>
        </w:rPr>
        <w:t>2</w:t>
      </w:r>
      <w:r w:rsidRPr="002B0989">
        <w:rPr>
          <w:sz w:val="28"/>
          <w:szCs w:val="28"/>
        </w:rPr>
        <w:t>) Постановление Правительства Санкт-Петербурга от 28.12.2007 № 1747 «О Порядке внесения сведений в Реестр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
    <w:p w:rsidR="003772CD" w:rsidRPr="002B0989" w:rsidRDefault="003772CD" w:rsidP="003772CD">
      <w:pPr>
        <w:spacing w:line="360" w:lineRule="auto"/>
        <w:ind w:firstLine="709"/>
        <w:jc w:val="both"/>
        <w:rPr>
          <w:sz w:val="28"/>
          <w:szCs w:val="28"/>
        </w:rPr>
      </w:pPr>
      <w:proofErr w:type="gramStart"/>
      <w:r>
        <w:rPr>
          <w:sz w:val="28"/>
          <w:szCs w:val="28"/>
        </w:rPr>
        <w:t>3</w:t>
      </w:r>
      <w:r w:rsidRPr="002B0989">
        <w:rPr>
          <w:sz w:val="28"/>
          <w:szCs w:val="28"/>
        </w:rPr>
        <w:t>) Распоряжение Комитета экономического развития, промышленной политики и торговли Правительства Санкт-Петербурга от 29.02.2008 № 169-р «Об утверждении положения о Реестре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proofErr w:type="gramEnd"/>
    </w:p>
    <w:p w:rsidR="003772CD" w:rsidRPr="002B0989" w:rsidRDefault="003772CD" w:rsidP="003772CD">
      <w:pPr>
        <w:spacing w:line="360" w:lineRule="auto"/>
        <w:ind w:firstLine="709"/>
        <w:jc w:val="both"/>
        <w:rPr>
          <w:sz w:val="28"/>
          <w:szCs w:val="28"/>
        </w:rPr>
      </w:pPr>
      <w:r>
        <w:rPr>
          <w:sz w:val="28"/>
          <w:szCs w:val="28"/>
        </w:rPr>
        <w:t xml:space="preserve">4) </w:t>
      </w:r>
      <w:r w:rsidRPr="002B0989">
        <w:rPr>
          <w:sz w:val="28"/>
          <w:szCs w:val="28"/>
        </w:rPr>
        <w:t>Постановление Правительства Санкт-Петербурга от 21.02.2006 № 167 «О комплексном освоении территорий в целях жилищного строительства»</w:t>
      </w:r>
    </w:p>
    <w:p w:rsidR="003772CD" w:rsidRDefault="003772CD" w:rsidP="003772CD">
      <w:pPr>
        <w:spacing w:line="360" w:lineRule="auto"/>
        <w:ind w:firstLine="709"/>
        <w:jc w:val="both"/>
        <w:rPr>
          <w:sz w:val="28"/>
          <w:szCs w:val="28"/>
        </w:rPr>
      </w:pPr>
      <w:r>
        <w:rPr>
          <w:sz w:val="28"/>
          <w:szCs w:val="28"/>
        </w:rPr>
        <w:t xml:space="preserve">5) </w:t>
      </w:r>
      <w:r w:rsidRPr="002B0989">
        <w:rPr>
          <w:sz w:val="28"/>
          <w:szCs w:val="28"/>
        </w:rPr>
        <w:t>Постановление Правительства Санкт-Петербурга от 15.05.2007 № 499 «О мерах по обеспечению содержания объектов нежилого фонда, арендодателем которых является Санкт-Петербург».</w:t>
      </w:r>
    </w:p>
    <w:p w:rsidR="003772CD" w:rsidRDefault="003772CD" w:rsidP="003772CD">
      <w:pPr>
        <w:spacing w:line="360" w:lineRule="auto"/>
        <w:ind w:firstLine="709"/>
        <w:jc w:val="both"/>
        <w:rPr>
          <w:rFonts w:eastAsia="Calibri"/>
          <w:sz w:val="28"/>
          <w:szCs w:val="28"/>
          <w:lang w:eastAsia="en-US"/>
        </w:rPr>
      </w:pPr>
      <w:r>
        <w:rPr>
          <w:sz w:val="28"/>
          <w:szCs w:val="28"/>
        </w:rPr>
        <w:lastRenderedPageBreak/>
        <w:t>Разработка изменений, направленных на совершенствование указанных нормативных правовых актов должна осуществляться профильными отраслевыми органами исполнительной власти с участием иных заинтересованных органов власти Санкт-Петербурга. Утверждение разработанных изменений осуществляется нормативными правовыми актами соответствующего уровня. Представляется, что ответственным за реализацию данной работы должен быть представитель Юридического комитета Администрации Губернатора Санкт-Петербурга (в рамках реализации задачи «</w:t>
      </w:r>
      <w:r>
        <w:rPr>
          <w:rFonts w:eastAsia="Calibri"/>
          <w:sz w:val="28"/>
          <w:szCs w:val="28"/>
          <w:lang w:eastAsia="en-US"/>
        </w:rPr>
        <w:t>Координация правотворческой и правоприменительной деятельности иных исполнительных органов государственной власти Санкт-Петербурга»).</w:t>
      </w:r>
    </w:p>
    <w:p w:rsidR="003772CD" w:rsidRDefault="003772CD" w:rsidP="003772CD">
      <w:pPr>
        <w:spacing w:line="360" w:lineRule="auto"/>
        <w:ind w:firstLine="709"/>
        <w:jc w:val="both"/>
        <w:rPr>
          <w:sz w:val="28"/>
          <w:szCs w:val="28"/>
        </w:rPr>
      </w:pPr>
      <w:r>
        <w:rPr>
          <w:sz w:val="28"/>
          <w:szCs w:val="28"/>
        </w:rPr>
        <w:t>В дальнейшем, представляется необходимым организовать постоянный мониторинг нормативных правовых актов, закрепляющих полномочия администраций районов:</w:t>
      </w:r>
    </w:p>
    <w:p w:rsidR="003772CD" w:rsidRPr="003F1F2F" w:rsidRDefault="003772CD" w:rsidP="003772CD">
      <w:pPr>
        <w:shd w:val="clear" w:color="auto" w:fill="FFFFFF"/>
        <w:tabs>
          <w:tab w:val="left" w:pos="1134"/>
        </w:tabs>
        <w:spacing w:line="360" w:lineRule="auto"/>
        <w:ind w:firstLine="709"/>
        <w:jc w:val="both"/>
        <w:rPr>
          <w:sz w:val="28"/>
          <w:szCs w:val="28"/>
        </w:rPr>
      </w:pPr>
      <w:r w:rsidRPr="003F1F2F">
        <w:rPr>
          <w:sz w:val="28"/>
          <w:szCs w:val="28"/>
        </w:rPr>
        <w:t>Проведение мониторинга представляется возможным осуществлять:</w:t>
      </w:r>
    </w:p>
    <w:p w:rsidR="003772CD" w:rsidRPr="003F1F2F" w:rsidRDefault="003772CD" w:rsidP="003772CD">
      <w:pPr>
        <w:shd w:val="clear" w:color="auto" w:fill="FFFFFF"/>
        <w:tabs>
          <w:tab w:val="left" w:pos="1134"/>
        </w:tabs>
        <w:spacing w:line="360" w:lineRule="auto"/>
        <w:ind w:firstLine="709"/>
        <w:jc w:val="both"/>
        <w:rPr>
          <w:sz w:val="28"/>
          <w:szCs w:val="28"/>
        </w:rPr>
      </w:pPr>
      <w:r w:rsidRPr="003F1F2F">
        <w:rPr>
          <w:sz w:val="28"/>
          <w:szCs w:val="28"/>
        </w:rPr>
        <w:t xml:space="preserve">- силами органа власти, принявшего </w:t>
      </w:r>
      <w:r>
        <w:rPr>
          <w:sz w:val="28"/>
          <w:szCs w:val="28"/>
        </w:rPr>
        <w:t xml:space="preserve">соответствующий </w:t>
      </w:r>
      <w:r w:rsidRPr="003F1F2F">
        <w:rPr>
          <w:sz w:val="28"/>
          <w:szCs w:val="28"/>
        </w:rPr>
        <w:t xml:space="preserve"> акт (структурные подразделения, отвечающие за правовое обеспечение деятельности </w:t>
      </w:r>
      <w:r>
        <w:rPr>
          <w:sz w:val="28"/>
          <w:szCs w:val="28"/>
        </w:rPr>
        <w:t>органов исполнительной власти</w:t>
      </w:r>
      <w:r w:rsidRPr="003F1F2F">
        <w:rPr>
          <w:sz w:val="28"/>
          <w:szCs w:val="28"/>
        </w:rPr>
        <w:t>), с участием заинтересованных органов власти, участвующих в реализации полномочия (части полномочия);</w:t>
      </w:r>
    </w:p>
    <w:p w:rsidR="003772CD" w:rsidRDefault="003772CD" w:rsidP="003772CD">
      <w:pPr>
        <w:autoSpaceDE w:val="0"/>
        <w:autoSpaceDN w:val="0"/>
        <w:adjustRightInd w:val="0"/>
        <w:spacing w:line="360" w:lineRule="auto"/>
        <w:ind w:firstLine="540"/>
        <w:jc w:val="both"/>
        <w:rPr>
          <w:sz w:val="28"/>
          <w:szCs w:val="28"/>
        </w:rPr>
      </w:pPr>
      <w:r w:rsidRPr="003F1F2F">
        <w:rPr>
          <w:sz w:val="28"/>
          <w:szCs w:val="28"/>
        </w:rPr>
        <w:t>- силами юридического комитета Администрации Губернатора Санкт-Петербурга (в рамках выполнения задачи по «координации правотворческой и правоприменительной деятельности иных исполнительных органов государственной власти Санкт-Петербурга»).</w:t>
      </w:r>
    </w:p>
    <w:p w:rsidR="003772CD" w:rsidRPr="006267BA" w:rsidRDefault="003772CD" w:rsidP="003772CD">
      <w:pPr>
        <w:spacing w:line="360" w:lineRule="auto"/>
        <w:ind w:firstLine="709"/>
        <w:jc w:val="both"/>
        <w:rPr>
          <w:b/>
          <w:sz w:val="28"/>
          <w:szCs w:val="28"/>
        </w:rPr>
      </w:pPr>
      <w:r w:rsidRPr="006267BA">
        <w:rPr>
          <w:b/>
          <w:sz w:val="28"/>
          <w:szCs w:val="28"/>
          <w:lang w:val="en-US"/>
        </w:rPr>
        <w:t>III</w:t>
      </w:r>
      <w:r w:rsidRPr="006267BA">
        <w:rPr>
          <w:b/>
          <w:sz w:val="28"/>
          <w:szCs w:val="28"/>
        </w:rPr>
        <w:t xml:space="preserve">. Проведение работ по приведению положений о структурных подразделениях администраций районов Санкт-Петербурга, отвечающих за реализацию полномочий в сферах развития и поддержки предпринимательства, в соответствие с Положением об администрациях районов Санкт-Петербурга, в том числе обеспечение своевременной актуализации данных положений о структурных подразделениях. </w:t>
      </w:r>
    </w:p>
    <w:p w:rsidR="003772CD" w:rsidRDefault="003772CD" w:rsidP="003772CD">
      <w:pPr>
        <w:spacing w:line="360" w:lineRule="auto"/>
        <w:ind w:firstLine="709"/>
        <w:jc w:val="both"/>
        <w:rPr>
          <w:sz w:val="28"/>
          <w:szCs w:val="28"/>
        </w:rPr>
      </w:pPr>
      <w:r>
        <w:rPr>
          <w:sz w:val="28"/>
          <w:szCs w:val="28"/>
        </w:rPr>
        <w:lastRenderedPageBreak/>
        <w:t xml:space="preserve">Зачастую положения о структурных подразделениях администраций районов содержат полномочия, выходящие за рамки предоставленных администрациями районов полномочий. В некоторых случаях это связано с несвоевременной актуализацией указанных положений, когда в них сохраняются полномочия,  по которым нормы, закрепляющие </w:t>
      </w:r>
      <w:r w:rsidRPr="00314076">
        <w:rPr>
          <w:sz w:val="28"/>
          <w:szCs w:val="28"/>
        </w:rPr>
        <w:t>данные</w:t>
      </w:r>
      <w:r>
        <w:rPr>
          <w:sz w:val="28"/>
          <w:szCs w:val="28"/>
        </w:rPr>
        <w:t xml:space="preserve">  полномочия, были признаны утратившими силу или изменены. Такую работу по приведению </w:t>
      </w:r>
      <w:r w:rsidRPr="00F20645">
        <w:rPr>
          <w:sz w:val="28"/>
          <w:szCs w:val="28"/>
        </w:rPr>
        <w:t>положений о структурных подразделениях администраций районов Санкт-Петербурга, отвечающих за реализацию полномочий в сферах развития и поддержки предпринимательства, в соответствие с Положением об администрациях районов Санкт-Петербурга</w:t>
      </w:r>
      <w:r>
        <w:rPr>
          <w:sz w:val="28"/>
          <w:szCs w:val="28"/>
        </w:rPr>
        <w:t xml:space="preserve"> в первую очередь необходимо провести администрациям Выборгского, </w:t>
      </w:r>
      <w:proofErr w:type="spellStart"/>
      <w:r w:rsidRPr="00314076">
        <w:rPr>
          <w:sz w:val="28"/>
          <w:szCs w:val="28"/>
        </w:rPr>
        <w:t>Колпинского</w:t>
      </w:r>
      <w:proofErr w:type="spellEnd"/>
      <w:r>
        <w:rPr>
          <w:sz w:val="28"/>
          <w:szCs w:val="28"/>
        </w:rPr>
        <w:t xml:space="preserve">, Красногвардейского, Кронштадтского, </w:t>
      </w:r>
      <w:r w:rsidRPr="00314076">
        <w:rPr>
          <w:sz w:val="28"/>
          <w:szCs w:val="28"/>
        </w:rPr>
        <w:t>Курортного</w:t>
      </w:r>
      <w:r>
        <w:rPr>
          <w:sz w:val="28"/>
          <w:szCs w:val="28"/>
        </w:rPr>
        <w:t xml:space="preserve">, </w:t>
      </w:r>
      <w:proofErr w:type="spellStart"/>
      <w:r w:rsidRPr="00314076">
        <w:rPr>
          <w:sz w:val="28"/>
          <w:szCs w:val="28"/>
        </w:rPr>
        <w:t>Петродворцового</w:t>
      </w:r>
      <w:proofErr w:type="spellEnd"/>
      <w:r w:rsidRPr="00314076">
        <w:rPr>
          <w:sz w:val="28"/>
          <w:szCs w:val="28"/>
        </w:rPr>
        <w:t xml:space="preserve"> </w:t>
      </w:r>
      <w:r>
        <w:rPr>
          <w:sz w:val="28"/>
          <w:szCs w:val="28"/>
        </w:rPr>
        <w:t xml:space="preserve">и </w:t>
      </w:r>
      <w:r w:rsidRPr="00314076">
        <w:rPr>
          <w:sz w:val="28"/>
          <w:szCs w:val="28"/>
        </w:rPr>
        <w:t xml:space="preserve">Пушкинского </w:t>
      </w:r>
      <w:r>
        <w:rPr>
          <w:sz w:val="28"/>
          <w:szCs w:val="28"/>
        </w:rPr>
        <w:t>районов.</w:t>
      </w:r>
    </w:p>
    <w:p w:rsidR="003772CD" w:rsidRPr="001C48DD" w:rsidRDefault="003772CD" w:rsidP="003772CD">
      <w:pPr>
        <w:spacing w:line="360" w:lineRule="auto"/>
        <w:ind w:firstLine="709"/>
        <w:jc w:val="both"/>
        <w:rPr>
          <w:sz w:val="28"/>
          <w:szCs w:val="28"/>
        </w:rPr>
      </w:pPr>
      <w:r>
        <w:rPr>
          <w:sz w:val="28"/>
          <w:szCs w:val="28"/>
        </w:rPr>
        <w:t xml:space="preserve">Работа по </w:t>
      </w:r>
      <w:r w:rsidRPr="00F20645">
        <w:rPr>
          <w:sz w:val="28"/>
          <w:szCs w:val="28"/>
        </w:rPr>
        <w:t>приведению положений о структурных подразделениях администраций районов Санкт-Петербурга, отвечающих за реализацию полномочий в сферах развития и поддержки предпринимательства, в соответствие с Положением об администрациях районов Санкт-Петербурга</w:t>
      </w:r>
      <w:r>
        <w:rPr>
          <w:sz w:val="28"/>
          <w:szCs w:val="28"/>
        </w:rPr>
        <w:t xml:space="preserve"> должна осуществляться на уровне администраций районов Санкт-Петербурга. Для ее выполнения глава администрации района дает поручения </w:t>
      </w:r>
      <w:r w:rsidRPr="001C48DD">
        <w:rPr>
          <w:sz w:val="28"/>
          <w:szCs w:val="28"/>
        </w:rPr>
        <w:t>ответственным лицам (руководителям структурных подразделений</w:t>
      </w:r>
      <w:r>
        <w:rPr>
          <w:sz w:val="28"/>
          <w:szCs w:val="28"/>
        </w:rPr>
        <w:t xml:space="preserve"> администрации</w:t>
      </w:r>
      <w:r w:rsidRPr="001C48DD">
        <w:rPr>
          <w:sz w:val="28"/>
          <w:szCs w:val="28"/>
        </w:rPr>
        <w:t>)</w:t>
      </w:r>
      <w:r>
        <w:rPr>
          <w:sz w:val="28"/>
          <w:szCs w:val="28"/>
        </w:rPr>
        <w:t xml:space="preserve"> по подготовке предложений о внесении изменений в положения о структурных подразделениях. Данные предложения согласовываются с юридическими структурными подразделениями и утверждаются главой администрации.</w:t>
      </w:r>
    </w:p>
    <w:p w:rsidR="003772CD" w:rsidRPr="006267BA" w:rsidRDefault="003772CD" w:rsidP="003772CD">
      <w:pPr>
        <w:spacing w:line="360" w:lineRule="auto"/>
        <w:ind w:firstLine="709"/>
        <w:jc w:val="both"/>
        <w:rPr>
          <w:b/>
          <w:sz w:val="28"/>
          <w:szCs w:val="28"/>
        </w:rPr>
      </w:pPr>
      <w:r w:rsidRPr="006267BA">
        <w:rPr>
          <w:b/>
          <w:sz w:val="28"/>
          <w:szCs w:val="28"/>
          <w:lang w:val="en-US"/>
        </w:rPr>
        <w:t>IV</w:t>
      </w:r>
      <w:r w:rsidRPr="006267BA">
        <w:rPr>
          <w:b/>
          <w:sz w:val="28"/>
          <w:szCs w:val="28"/>
        </w:rPr>
        <w:t>. Проведение работ по повышению дисциплины администраций районов в части принятия и размещения в открытом доступе нормативных правовых актов и документов, непосредственно затрагивающих интересы субъектов предпринимательства, в том числе предусмотренных для принятия нормативными правовыми актами Санкт-Петербурга.</w:t>
      </w:r>
    </w:p>
    <w:p w:rsidR="003772CD" w:rsidRDefault="003772CD" w:rsidP="003772CD">
      <w:pPr>
        <w:spacing w:line="360" w:lineRule="auto"/>
        <w:ind w:firstLine="709"/>
        <w:jc w:val="both"/>
        <w:rPr>
          <w:sz w:val="28"/>
          <w:szCs w:val="28"/>
        </w:rPr>
      </w:pPr>
      <w:r>
        <w:rPr>
          <w:sz w:val="28"/>
          <w:szCs w:val="28"/>
        </w:rPr>
        <w:lastRenderedPageBreak/>
        <w:t>Проведение указанной работы может осуществляться по двум направлениям:</w:t>
      </w:r>
    </w:p>
    <w:p w:rsidR="003772CD" w:rsidRDefault="003772CD" w:rsidP="003772CD">
      <w:pPr>
        <w:spacing w:line="360" w:lineRule="auto"/>
        <w:ind w:firstLine="709"/>
        <w:jc w:val="both"/>
        <w:rPr>
          <w:sz w:val="28"/>
          <w:szCs w:val="28"/>
        </w:rPr>
      </w:pPr>
      <w:r>
        <w:rPr>
          <w:sz w:val="28"/>
          <w:szCs w:val="28"/>
        </w:rPr>
        <w:t>1) Разработка и в</w:t>
      </w:r>
      <w:r w:rsidRPr="002F6FC2">
        <w:rPr>
          <w:sz w:val="28"/>
          <w:szCs w:val="28"/>
        </w:rPr>
        <w:t xml:space="preserve">недрение </w:t>
      </w:r>
      <w:r>
        <w:rPr>
          <w:sz w:val="28"/>
          <w:szCs w:val="28"/>
        </w:rPr>
        <w:t xml:space="preserve">ключевых показателей эффективности (КПЭ) </w:t>
      </w:r>
      <w:r w:rsidRPr="002F6FC2">
        <w:rPr>
          <w:sz w:val="28"/>
          <w:szCs w:val="28"/>
        </w:rPr>
        <w:t xml:space="preserve">деятельности администраций районов (личных </w:t>
      </w:r>
      <w:r>
        <w:rPr>
          <w:sz w:val="28"/>
          <w:szCs w:val="28"/>
        </w:rPr>
        <w:t>КПЭ</w:t>
      </w:r>
      <w:r w:rsidRPr="002F6FC2">
        <w:rPr>
          <w:sz w:val="28"/>
          <w:szCs w:val="28"/>
        </w:rPr>
        <w:t xml:space="preserve"> руководителя </w:t>
      </w:r>
      <w:r>
        <w:rPr>
          <w:sz w:val="28"/>
          <w:szCs w:val="28"/>
        </w:rPr>
        <w:t>администраци</w:t>
      </w:r>
      <w:r w:rsidRPr="002F6FC2">
        <w:rPr>
          <w:sz w:val="28"/>
          <w:szCs w:val="28"/>
        </w:rPr>
        <w:t>и</w:t>
      </w:r>
      <w:r>
        <w:rPr>
          <w:sz w:val="28"/>
          <w:szCs w:val="28"/>
        </w:rPr>
        <w:t xml:space="preserve"> района</w:t>
      </w:r>
      <w:r w:rsidRPr="002F6FC2">
        <w:rPr>
          <w:sz w:val="28"/>
          <w:szCs w:val="28"/>
        </w:rPr>
        <w:t>) в части размещения в открытом доступе и последующ</w:t>
      </w:r>
      <w:r>
        <w:rPr>
          <w:sz w:val="28"/>
          <w:szCs w:val="28"/>
        </w:rPr>
        <w:t>ей публикации</w:t>
      </w:r>
      <w:r w:rsidRPr="002F6FC2">
        <w:rPr>
          <w:sz w:val="28"/>
          <w:szCs w:val="28"/>
        </w:rPr>
        <w:t xml:space="preserve"> указан</w:t>
      </w:r>
      <w:r>
        <w:rPr>
          <w:sz w:val="28"/>
          <w:szCs w:val="28"/>
        </w:rPr>
        <w:t>ных нормативных правовых актов.</w:t>
      </w:r>
    </w:p>
    <w:p w:rsidR="003772CD" w:rsidRPr="002F6FC2" w:rsidRDefault="003772CD" w:rsidP="003772CD">
      <w:pPr>
        <w:spacing w:line="360" w:lineRule="auto"/>
        <w:ind w:firstLine="709"/>
        <w:jc w:val="both"/>
        <w:rPr>
          <w:sz w:val="28"/>
          <w:szCs w:val="28"/>
        </w:rPr>
      </w:pPr>
      <w:r>
        <w:rPr>
          <w:sz w:val="28"/>
          <w:szCs w:val="28"/>
        </w:rPr>
        <w:t xml:space="preserve">Ответственным за организацию данной работы представляется возможным назначить представителя </w:t>
      </w:r>
      <w:hyperlink r:id="rId75" w:history="1">
        <w:r w:rsidRPr="00294561">
          <w:rPr>
            <w:sz w:val="28"/>
            <w:szCs w:val="28"/>
          </w:rPr>
          <w:t>Комитет</w:t>
        </w:r>
        <w:r>
          <w:rPr>
            <w:sz w:val="28"/>
            <w:szCs w:val="28"/>
          </w:rPr>
          <w:t>а</w:t>
        </w:r>
        <w:r w:rsidRPr="00294561">
          <w:rPr>
            <w:sz w:val="28"/>
            <w:szCs w:val="28"/>
          </w:rPr>
          <w:t xml:space="preserve"> государственной службы и кадровой политики</w:t>
        </w:r>
      </w:hyperlink>
      <w:r>
        <w:rPr>
          <w:sz w:val="28"/>
          <w:szCs w:val="28"/>
        </w:rPr>
        <w:t>.</w:t>
      </w:r>
    </w:p>
    <w:p w:rsidR="003772CD" w:rsidRPr="002F6FC2" w:rsidRDefault="003772CD" w:rsidP="003772CD">
      <w:pPr>
        <w:spacing w:line="360" w:lineRule="auto"/>
        <w:ind w:firstLine="709"/>
        <w:jc w:val="both"/>
        <w:rPr>
          <w:sz w:val="28"/>
          <w:szCs w:val="28"/>
        </w:rPr>
      </w:pPr>
      <w:r>
        <w:rPr>
          <w:sz w:val="28"/>
          <w:szCs w:val="28"/>
        </w:rPr>
        <w:t>2)</w:t>
      </w:r>
      <w:r w:rsidRPr="002F6FC2">
        <w:rPr>
          <w:sz w:val="28"/>
          <w:szCs w:val="28"/>
        </w:rPr>
        <w:t xml:space="preserve"> Обязательное указание в соответствующих постановлениях Правительства Санкт-Петербурга,</w:t>
      </w:r>
      <w:r>
        <w:rPr>
          <w:sz w:val="28"/>
          <w:szCs w:val="28"/>
        </w:rPr>
        <w:t xml:space="preserve"> предполагающих необходимость принятия дополнительных актов администрациями районов,</w:t>
      </w:r>
      <w:r w:rsidRPr="002F6FC2">
        <w:rPr>
          <w:sz w:val="28"/>
          <w:szCs w:val="28"/>
        </w:rPr>
        <w:t xml:space="preserve"> что нормативные правовые акты не только должны быть разработаны администрациям, но и размещены на официальном сайте Администрации Санкт-Петербурга.</w:t>
      </w:r>
    </w:p>
    <w:p w:rsidR="003772CD" w:rsidRDefault="003772CD" w:rsidP="003772CD">
      <w:pPr>
        <w:spacing w:line="360" w:lineRule="auto"/>
        <w:ind w:firstLine="709"/>
        <w:jc w:val="both"/>
        <w:rPr>
          <w:sz w:val="28"/>
          <w:szCs w:val="28"/>
        </w:rPr>
      </w:pPr>
      <w:proofErr w:type="gramStart"/>
      <w:r>
        <w:rPr>
          <w:sz w:val="28"/>
          <w:szCs w:val="28"/>
        </w:rPr>
        <w:t xml:space="preserve">Контроль данного направления предлагается возложить на </w:t>
      </w:r>
      <w:r w:rsidRPr="00FC418C">
        <w:rPr>
          <w:sz w:val="28"/>
          <w:szCs w:val="28"/>
        </w:rPr>
        <w:t>Комитет по работе с исполнительными органами государственной власти и взаимодействию с органами местного самоуправления Администрации Губернатора Санкт-Петербурга</w:t>
      </w:r>
      <w:r>
        <w:rPr>
          <w:sz w:val="28"/>
          <w:szCs w:val="28"/>
        </w:rPr>
        <w:t xml:space="preserve"> в рамках реализации задачи по «</w:t>
      </w:r>
      <w:r w:rsidRPr="00FC418C">
        <w:rPr>
          <w:sz w:val="28"/>
          <w:szCs w:val="28"/>
        </w:rPr>
        <w:t>осуществлению систематического контроля за исполнением законодательства Российской Федерации и Санкт-Петербурга, поручений Губернатора Санкт-Петербурга, Правительства Санкт-Петербурга исполнительными органами государственной власти, принятие мер по предупреждению нарушений требований законодательства исполнительными органами государственной власти»</w:t>
      </w:r>
      <w:r>
        <w:rPr>
          <w:rStyle w:val="af3"/>
        </w:rPr>
        <w:footnoteReference w:id="18"/>
      </w:r>
      <w:r>
        <w:rPr>
          <w:sz w:val="28"/>
          <w:szCs w:val="28"/>
        </w:rPr>
        <w:t>.</w:t>
      </w:r>
      <w:proofErr w:type="gramEnd"/>
    </w:p>
    <w:p w:rsidR="003772CD" w:rsidRDefault="003772CD" w:rsidP="003772CD">
      <w:pPr>
        <w:spacing w:line="360" w:lineRule="auto"/>
        <w:ind w:firstLine="709"/>
        <w:jc w:val="both"/>
        <w:rPr>
          <w:sz w:val="28"/>
          <w:szCs w:val="28"/>
        </w:rPr>
      </w:pPr>
      <w:r>
        <w:rPr>
          <w:sz w:val="28"/>
          <w:szCs w:val="28"/>
        </w:rPr>
        <w:t xml:space="preserve">Таким образом, проведение указанных видов работ по </w:t>
      </w:r>
      <w:r w:rsidRPr="00AF1E0E">
        <w:rPr>
          <w:sz w:val="28"/>
          <w:szCs w:val="28"/>
        </w:rPr>
        <w:t xml:space="preserve">совершенствованию нормативной правовой базы и </w:t>
      </w:r>
      <w:proofErr w:type="gramStart"/>
      <w:r w:rsidRPr="00AF1E0E">
        <w:rPr>
          <w:sz w:val="28"/>
          <w:szCs w:val="28"/>
        </w:rPr>
        <w:t xml:space="preserve">регулирующих документов, определяющих деятельность администрации районов Санкт-Петербурга в сфере развития и поддержки предпринимательской </w:t>
      </w:r>
      <w:r w:rsidRPr="00AF1E0E">
        <w:rPr>
          <w:sz w:val="28"/>
          <w:szCs w:val="28"/>
        </w:rPr>
        <w:lastRenderedPageBreak/>
        <w:t>деятельности</w:t>
      </w:r>
      <w:r>
        <w:rPr>
          <w:sz w:val="28"/>
          <w:szCs w:val="28"/>
        </w:rPr>
        <w:t xml:space="preserve"> позволит</w:t>
      </w:r>
      <w:proofErr w:type="gramEnd"/>
      <w:r>
        <w:rPr>
          <w:sz w:val="28"/>
          <w:szCs w:val="28"/>
        </w:rPr>
        <w:t xml:space="preserve"> значительно сократить следующие риски, которыми связанные с несовершенством в нормативном регулировании:</w:t>
      </w:r>
    </w:p>
    <w:p w:rsidR="003772CD" w:rsidRPr="008F393C" w:rsidRDefault="003772CD" w:rsidP="003772CD">
      <w:pPr>
        <w:spacing w:line="360" w:lineRule="auto"/>
        <w:ind w:firstLine="709"/>
        <w:jc w:val="both"/>
        <w:rPr>
          <w:sz w:val="28"/>
          <w:szCs w:val="28"/>
        </w:rPr>
      </w:pPr>
      <w:r w:rsidRPr="008F393C">
        <w:rPr>
          <w:sz w:val="28"/>
          <w:szCs w:val="28"/>
        </w:rPr>
        <w:t>- коррупционные риски;</w:t>
      </w:r>
    </w:p>
    <w:p w:rsidR="003772CD" w:rsidRPr="008F393C" w:rsidRDefault="003772CD" w:rsidP="003772CD">
      <w:pPr>
        <w:spacing w:line="360" w:lineRule="auto"/>
        <w:ind w:firstLine="709"/>
        <w:jc w:val="both"/>
        <w:rPr>
          <w:sz w:val="28"/>
          <w:szCs w:val="28"/>
        </w:rPr>
      </w:pPr>
      <w:r w:rsidRPr="008F393C">
        <w:rPr>
          <w:sz w:val="28"/>
          <w:szCs w:val="28"/>
        </w:rPr>
        <w:t>- риски возникновения административных барьеров</w:t>
      </w:r>
      <w:r>
        <w:rPr>
          <w:sz w:val="28"/>
          <w:szCs w:val="28"/>
        </w:rPr>
        <w:t>;</w:t>
      </w:r>
    </w:p>
    <w:p w:rsidR="003772CD" w:rsidRPr="008F393C" w:rsidRDefault="003772CD" w:rsidP="003772CD">
      <w:pPr>
        <w:spacing w:line="360" w:lineRule="auto"/>
        <w:ind w:firstLine="709"/>
        <w:jc w:val="both"/>
        <w:rPr>
          <w:sz w:val="28"/>
          <w:szCs w:val="28"/>
        </w:rPr>
      </w:pPr>
      <w:r w:rsidRPr="008F393C">
        <w:rPr>
          <w:sz w:val="28"/>
          <w:szCs w:val="28"/>
        </w:rPr>
        <w:t>- риски, связанные с возможностью превышения полномочий администраций районов;</w:t>
      </w:r>
    </w:p>
    <w:p w:rsidR="003772CD" w:rsidRPr="00F20645" w:rsidRDefault="003772CD" w:rsidP="003772CD">
      <w:pPr>
        <w:spacing w:line="360" w:lineRule="auto"/>
        <w:ind w:firstLine="709"/>
        <w:jc w:val="both"/>
        <w:rPr>
          <w:sz w:val="28"/>
          <w:szCs w:val="28"/>
        </w:rPr>
      </w:pPr>
      <w:r w:rsidRPr="008F393C">
        <w:rPr>
          <w:sz w:val="28"/>
          <w:szCs w:val="28"/>
        </w:rPr>
        <w:t>- возникновение неопределенностей для предпринимательского сообщества, связанных с реализацией определенных прав и исполнением обязанностей</w:t>
      </w:r>
      <w:r>
        <w:rPr>
          <w:sz w:val="28"/>
          <w:szCs w:val="28"/>
        </w:rPr>
        <w:t>.</w:t>
      </w:r>
    </w:p>
    <w:p w:rsidR="003772CD" w:rsidRDefault="003772CD" w:rsidP="003772CD">
      <w:pPr>
        <w:spacing w:line="360" w:lineRule="auto"/>
        <w:ind w:firstLine="709"/>
        <w:jc w:val="both"/>
        <w:rPr>
          <w:sz w:val="28"/>
          <w:szCs w:val="28"/>
        </w:rPr>
      </w:pPr>
      <w:r w:rsidRPr="00AF1E0E">
        <w:rPr>
          <w:sz w:val="28"/>
          <w:szCs w:val="28"/>
        </w:rPr>
        <w:t>3. Предлож</w:t>
      </w:r>
      <w:r>
        <w:rPr>
          <w:sz w:val="28"/>
          <w:szCs w:val="28"/>
        </w:rPr>
        <w:t>ен</w:t>
      </w:r>
      <w:r w:rsidRPr="00AF1E0E">
        <w:rPr>
          <w:sz w:val="28"/>
          <w:szCs w:val="28"/>
        </w:rPr>
        <w:t xml:space="preserve"> качественный показатель, отражающий работу районных администраций в сфере развития и поддержки предпринимательской деятельности (блок 4), для включения его в перечень </w:t>
      </w:r>
      <w:proofErr w:type="gramStart"/>
      <w:r w:rsidRPr="00AF1E0E">
        <w:rPr>
          <w:sz w:val="28"/>
          <w:szCs w:val="28"/>
        </w:rPr>
        <w:t>показателей оценки эффективности деятельности администраций районов Санкт-Петербурга</w:t>
      </w:r>
      <w:proofErr w:type="gramEnd"/>
      <w:r w:rsidRPr="00AF1E0E">
        <w:rPr>
          <w:sz w:val="28"/>
          <w:szCs w:val="28"/>
        </w:rPr>
        <w:t>.</w:t>
      </w:r>
    </w:p>
    <w:p w:rsidR="003772CD" w:rsidRDefault="003772CD" w:rsidP="003772CD">
      <w:pPr>
        <w:spacing w:line="360" w:lineRule="auto"/>
        <w:ind w:firstLine="709"/>
        <w:jc w:val="both"/>
        <w:rPr>
          <w:sz w:val="28"/>
          <w:szCs w:val="28"/>
        </w:rPr>
      </w:pPr>
      <w:r>
        <w:rPr>
          <w:sz w:val="28"/>
          <w:szCs w:val="28"/>
        </w:rPr>
        <w:t xml:space="preserve">Имеющиеся объективные статистические показатели не могут надлежащим образом служить для оценки эффективности работы администраций районов </w:t>
      </w:r>
      <w:r w:rsidRPr="00AF1E0E">
        <w:rPr>
          <w:sz w:val="28"/>
          <w:szCs w:val="28"/>
        </w:rPr>
        <w:t>в сфере развития и поддержки предпринимательской деятельности</w:t>
      </w:r>
      <w:r>
        <w:rPr>
          <w:sz w:val="28"/>
          <w:szCs w:val="28"/>
        </w:rPr>
        <w:t xml:space="preserve">. </w:t>
      </w:r>
      <w:proofErr w:type="gramStart"/>
      <w:r>
        <w:rPr>
          <w:sz w:val="28"/>
          <w:szCs w:val="28"/>
        </w:rPr>
        <w:t>Это обусловлено тем, что такие показатели либо не являются вполне релевантными по отношению к полномочиям администраций районов (их достижение выходит за рамки полномочий или зависит от внешних по отношению к администрациям районов географических, экономических, административных и иных факторов), либо как таковые не позволяют оценить эффективность, либо не измеряются органами статистики в разрезе административных районов.</w:t>
      </w:r>
      <w:proofErr w:type="gramEnd"/>
    </w:p>
    <w:p w:rsidR="003C14F7" w:rsidRDefault="003C14F7" w:rsidP="003772CD">
      <w:pPr>
        <w:spacing w:line="360" w:lineRule="auto"/>
        <w:ind w:firstLine="709"/>
        <w:jc w:val="both"/>
        <w:rPr>
          <w:sz w:val="28"/>
          <w:szCs w:val="28"/>
        </w:rPr>
      </w:pPr>
      <w:r>
        <w:rPr>
          <w:sz w:val="28"/>
          <w:szCs w:val="28"/>
        </w:rPr>
        <w:t>В целях использования объективных статистических показателей предлагается:</w:t>
      </w:r>
    </w:p>
    <w:p w:rsidR="003C14F7" w:rsidRDefault="003C14F7" w:rsidP="003C14F7">
      <w:pPr>
        <w:spacing w:line="360" w:lineRule="auto"/>
        <w:ind w:firstLine="709"/>
        <w:jc w:val="both"/>
        <w:rPr>
          <w:sz w:val="28"/>
          <w:szCs w:val="28"/>
        </w:rPr>
      </w:pPr>
      <w:r>
        <w:rPr>
          <w:sz w:val="28"/>
          <w:szCs w:val="28"/>
        </w:rPr>
        <w:t>1) поддержать предложения администраций районов и обеспечить сбор информации в разрезе администраций районов для расчета следующих показателей:</w:t>
      </w:r>
    </w:p>
    <w:p w:rsidR="003C14F7" w:rsidRPr="00222CDB" w:rsidRDefault="003C14F7" w:rsidP="00460DAC">
      <w:pPr>
        <w:pStyle w:val="aff0"/>
        <w:numPr>
          <w:ilvl w:val="0"/>
          <w:numId w:val="55"/>
        </w:numPr>
        <w:spacing w:line="360" w:lineRule="auto"/>
        <w:jc w:val="both"/>
        <w:rPr>
          <w:sz w:val="28"/>
          <w:szCs w:val="28"/>
        </w:rPr>
      </w:pPr>
      <w:r w:rsidRPr="00222CDB">
        <w:rPr>
          <w:sz w:val="28"/>
          <w:szCs w:val="28"/>
        </w:rPr>
        <w:t>о</w:t>
      </w:r>
      <w:r w:rsidRPr="00222CDB">
        <w:rPr>
          <w:sz w:val="28"/>
          <w:szCs w:val="28"/>
        </w:rPr>
        <w:t>беспеченность населения площадью торговых объектов</w:t>
      </w:r>
      <w:r w:rsidRPr="00222CDB">
        <w:rPr>
          <w:sz w:val="28"/>
          <w:szCs w:val="28"/>
        </w:rPr>
        <w:t>;</w:t>
      </w:r>
    </w:p>
    <w:p w:rsidR="003C14F7" w:rsidRPr="00222CDB" w:rsidRDefault="003C14F7" w:rsidP="00460DAC">
      <w:pPr>
        <w:pStyle w:val="aff0"/>
        <w:numPr>
          <w:ilvl w:val="0"/>
          <w:numId w:val="55"/>
        </w:numPr>
        <w:spacing w:line="360" w:lineRule="auto"/>
        <w:jc w:val="both"/>
        <w:rPr>
          <w:sz w:val="28"/>
          <w:szCs w:val="28"/>
        </w:rPr>
      </w:pPr>
      <w:r w:rsidRPr="00222CDB">
        <w:rPr>
          <w:sz w:val="28"/>
          <w:szCs w:val="28"/>
        </w:rPr>
        <w:lastRenderedPageBreak/>
        <w:t>о</w:t>
      </w:r>
      <w:r w:rsidRPr="00222CDB">
        <w:rPr>
          <w:sz w:val="28"/>
          <w:szCs w:val="28"/>
        </w:rPr>
        <w:t>беспеченность населения посадочными местами на предприятиях общественного питания</w:t>
      </w:r>
      <w:r w:rsidRPr="00222CDB">
        <w:rPr>
          <w:sz w:val="28"/>
          <w:szCs w:val="28"/>
        </w:rPr>
        <w:t>;</w:t>
      </w:r>
    </w:p>
    <w:p w:rsidR="003C14F7" w:rsidRDefault="003C14F7" w:rsidP="003C14F7">
      <w:pPr>
        <w:spacing w:line="360" w:lineRule="auto"/>
        <w:ind w:firstLine="709"/>
        <w:jc w:val="both"/>
        <w:rPr>
          <w:sz w:val="28"/>
          <w:szCs w:val="28"/>
        </w:rPr>
      </w:pPr>
      <w:r>
        <w:rPr>
          <w:sz w:val="28"/>
          <w:szCs w:val="28"/>
        </w:rPr>
        <w:t xml:space="preserve">2) уточнить применение показателя </w:t>
      </w:r>
      <w:r w:rsidR="00222CDB">
        <w:rPr>
          <w:sz w:val="28"/>
          <w:szCs w:val="28"/>
        </w:rPr>
        <w:t>«</w:t>
      </w:r>
      <w:r w:rsidR="00222CDB" w:rsidRPr="00222CDB">
        <w:rPr>
          <w:sz w:val="28"/>
          <w:szCs w:val="28"/>
        </w:rPr>
        <w:t>Доля закупок продукции для государственных нужд у предприятий малого бизнеса</w:t>
      </w:r>
      <w:r w:rsidR="00222CDB">
        <w:rPr>
          <w:sz w:val="28"/>
          <w:szCs w:val="28"/>
        </w:rPr>
        <w:t>» применительно к соответствующим полномочиям администраций районов.</w:t>
      </w:r>
    </w:p>
    <w:p w:rsidR="003772CD" w:rsidRDefault="00222CDB" w:rsidP="003772CD">
      <w:pPr>
        <w:spacing w:line="360" w:lineRule="auto"/>
        <w:ind w:firstLine="709"/>
        <w:jc w:val="both"/>
        <w:rPr>
          <w:sz w:val="28"/>
          <w:szCs w:val="28"/>
        </w:rPr>
      </w:pPr>
      <w:r>
        <w:rPr>
          <w:sz w:val="28"/>
          <w:szCs w:val="28"/>
        </w:rPr>
        <w:t>Н</w:t>
      </w:r>
      <w:r w:rsidR="003772CD">
        <w:rPr>
          <w:sz w:val="28"/>
          <w:szCs w:val="28"/>
        </w:rPr>
        <w:t xml:space="preserve">а данном этапе предлагается для оценки </w:t>
      </w:r>
      <w:proofErr w:type="gramStart"/>
      <w:r w:rsidR="003772CD">
        <w:rPr>
          <w:sz w:val="28"/>
          <w:szCs w:val="28"/>
        </w:rPr>
        <w:t>эффективности деятельности администраций районов Санкт-Петербурга</w:t>
      </w:r>
      <w:proofErr w:type="gramEnd"/>
      <w:r w:rsidR="003772CD">
        <w:rPr>
          <w:sz w:val="28"/>
          <w:szCs w:val="28"/>
        </w:rPr>
        <w:t xml:space="preserve"> </w:t>
      </w:r>
      <w:r w:rsidR="003772CD" w:rsidRPr="00AF1E0E">
        <w:rPr>
          <w:sz w:val="28"/>
          <w:szCs w:val="28"/>
        </w:rPr>
        <w:t>в сфере развития и поддержки предпринимательской деятельности</w:t>
      </w:r>
      <w:r w:rsidR="003772CD">
        <w:rPr>
          <w:sz w:val="28"/>
          <w:szCs w:val="28"/>
        </w:rPr>
        <w:t xml:space="preserve"> использовать два показателя:</w:t>
      </w:r>
    </w:p>
    <w:p w:rsidR="003772CD" w:rsidRPr="008B2577" w:rsidRDefault="003772CD" w:rsidP="00460DAC">
      <w:pPr>
        <w:pStyle w:val="aff0"/>
        <w:numPr>
          <w:ilvl w:val="0"/>
          <w:numId w:val="50"/>
        </w:numPr>
        <w:spacing w:line="360" w:lineRule="auto"/>
        <w:jc w:val="both"/>
        <w:rPr>
          <w:sz w:val="28"/>
          <w:szCs w:val="28"/>
        </w:rPr>
      </w:pPr>
      <w:r w:rsidRPr="008B2577">
        <w:rPr>
          <w:sz w:val="28"/>
          <w:szCs w:val="28"/>
        </w:rPr>
        <w:t>степень регламентации полномочий администраций районов, которая рассчитывается на основе анализа порядков реализации установленных полномочий;</w:t>
      </w:r>
    </w:p>
    <w:p w:rsidR="003772CD" w:rsidRPr="008B2577" w:rsidRDefault="003772CD" w:rsidP="00460DAC">
      <w:pPr>
        <w:pStyle w:val="aff0"/>
        <w:numPr>
          <w:ilvl w:val="0"/>
          <w:numId w:val="50"/>
        </w:numPr>
        <w:spacing w:line="360" w:lineRule="auto"/>
        <w:jc w:val="both"/>
        <w:rPr>
          <w:sz w:val="28"/>
          <w:szCs w:val="28"/>
        </w:rPr>
      </w:pPr>
      <w:r w:rsidRPr="008B2577">
        <w:rPr>
          <w:sz w:val="28"/>
          <w:szCs w:val="28"/>
        </w:rPr>
        <w:t>оценка удовлетворенности предпринимателями качества работы администраций районов, рассчитываемая на основе результатов социологического исследования.</w:t>
      </w:r>
    </w:p>
    <w:p w:rsidR="003772CD" w:rsidRDefault="003772CD" w:rsidP="003772CD">
      <w:pPr>
        <w:spacing w:line="360" w:lineRule="auto"/>
        <w:ind w:firstLine="709"/>
        <w:jc w:val="both"/>
        <w:rPr>
          <w:sz w:val="28"/>
          <w:szCs w:val="28"/>
        </w:rPr>
      </w:pPr>
      <w:r w:rsidRPr="008B2577">
        <w:rPr>
          <w:sz w:val="28"/>
          <w:szCs w:val="28"/>
        </w:rPr>
        <w:t xml:space="preserve">Согласно общей Методике </w:t>
      </w:r>
      <w:proofErr w:type="gramStart"/>
      <w:r w:rsidRPr="008B2577">
        <w:rPr>
          <w:sz w:val="28"/>
          <w:szCs w:val="28"/>
        </w:rPr>
        <w:t>расчета ключевых показателей результативности глав администраций районов</w:t>
      </w:r>
      <w:proofErr w:type="gramEnd"/>
      <w:r w:rsidRPr="008B2577">
        <w:rPr>
          <w:sz w:val="28"/>
          <w:szCs w:val="28"/>
        </w:rPr>
        <w:t xml:space="preserve"> Санкт-Петербурга, в результате расчетов по данн</w:t>
      </w:r>
      <w:r>
        <w:rPr>
          <w:sz w:val="28"/>
          <w:szCs w:val="28"/>
        </w:rPr>
        <w:t>ым</w:t>
      </w:r>
      <w:r w:rsidRPr="008B2577">
        <w:rPr>
          <w:sz w:val="28"/>
          <w:szCs w:val="28"/>
        </w:rPr>
        <w:t xml:space="preserve"> показател</w:t>
      </w:r>
      <w:r>
        <w:rPr>
          <w:sz w:val="28"/>
          <w:szCs w:val="28"/>
        </w:rPr>
        <w:t>ям</w:t>
      </w:r>
      <w:r w:rsidRPr="008B2577">
        <w:rPr>
          <w:sz w:val="28"/>
          <w:szCs w:val="28"/>
        </w:rPr>
        <w:t xml:space="preserve"> формируется ранжированный список администраций районов Санкт-Петербурга с указанием занятого места в отчетном периоде.</w:t>
      </w:r>
    </w:p>
    <w:p w:rsidR="00FB75C8" w:rsidRPr="00FB75C8" w:rsidRDefault="00FB75C8" w:rsidP="00FB75C8">
      <w:pPr>
        <w:pStyle w:val="11"/>
        <w:spacing w:after="240"/>
        <w:jc w:val="center"/>
        <w:rPr>
          <w:rFonts w:ascii="Times New Roman" w:hAnsi="Times New Roman" w:cs="Times New Roman"/>
          <w:b w:val="0"/>
        </w:rPr>
      </w:pPr>
      <w:r>
        <w:rPr>
          <w:sz w:val="28"/>
          <w:szCs w:val="28"/>
        </w:rPr>
        <w:br w:type="page"/>
      </w:r>
      <w:bookmarkStart w:id="73" w:name="_Toc475421846"/>
      <w:r w:rsidRPr="00FB75C8">
        <w:rPr>
          <w:rFonts w:ascii="Times New Roman" w:hAnsi="Times New Roman" w:cs="Times New Roman"/>
          <w:b w:val="0"/>
        </w:rPr>
        <w:lastRenderedPageBreak/>
        <w:t>Приложение А. Анкета для проведения опроса предпринимателей Санкт-Петербурга</w:t>
      </w:r>
      <w:bookmarkEnd w:id="73"/>
    </w:p>
    <w:p w:rsidR="00FB75C8" w:rsidRPr="005C3AF1" w:rsidRDefault="00FB75C8" w:rsidP="00FB75C8">
      <w:pPr>
        <w:jc w:val="center"/>
        <w:rPr>
          <w:b/>
          <w:sz w:val="28"/>
          <w:szCs w:val="28"/>
        </w:rPr>
      </w:pPr>
      <w:r w:rsidRPr="005C3AF1">
        <w:rPr>
          <w:b/>
          <w:sz w:val="28"/>
          <w:szCs w:val="28"/>
        </w:rPr>
        <w:t>«</w:t>
      </w:r>
      <w:r w:rsidRPr="000437CD">
        <w:rPr>
          <w:b/>
          <w:sz w:val="28"/>
          <w:szCs w:val="28"/>
        </w:rPr>
        <w:t>Оценка условий осуществления предпринимательской деятельности в Санкт-Петербурге в 2016 году</w:t>
      </w:r>
      <w:r w:rsidRPr="005C3AF1">
        <w:rPr>
          <w:b/>
          <w:sz w:val="28"/>
          <w:szCs w:val="28"/>
        </w:rPr>
        <w:t>»</w:t>
      </w:r>
    </w:p>
    <w:p w:rsidR="00FB75C8" w:rsidRDefault="00FB75C8" w:rsidP="00FB75C8">
      <w:pPr>
        <w:jc w:val="both"/>
      </w:pPr>
    </w:p>
    <w:p w:rsidR="00FB75C8" w:rsidRDefault="00FB75C8" w:rsidP="00FB75C8">
      <w:pPr>
        <w:jc w:val="both"/>
      </w:pPr>
    </w:p>
    <w:p w:rsidR="00FB75C8" w:rsidRDefault="00FB75C8" w:rsidP="00FB75C8">
      <w:pPr>
        <w:jc w:val="center"/>
        <w:rPr>
          <w:b/>
          <w:caps/>
          <w:sz w:val="28"/>
          <w:szCs w:val="28"/>
        </w:rPr>
      </w:pPr>
      <w:r w:rsidRPr="005B3EE9">
        <w:rPr>
          <w:b/>
          <w:caps/>
          <w:sz w:val="28"/>
          <w:szCs w:val="28"/>
        </w:rPr>
        <w:t>Анкета для руководителей предприятий и индивидуальных предпринимателей</w:t>
      </w:r>
    </w:p>
    <w:p w:rsidR="00FB75C8" w:rsidRPr="005B3EE9" w:rsidRDefault="00FB75C8" w:rsidP="00FB75C8">
      <w:pPr>
        <w:jc w:val="center"/>
        <w:rPr>
          <w:b/>
          <w:caps/>
          <w:sz w:val="28"/>
          <w:szCs w:val="28"/>
        </w:rPr>
      </w:pPr>
      <w:r>
        <w:rPr>
          <w:b/>
          <w:caps/>
          <w:sz w:val="28"/>
          <w:szCs w:val="28"/>
        </w:rPr>
        <w:t>САНКТ-ПЕТЕРБУРГА</w:t>
      </w:r>
    </w:p>
    <w:p w:rsidR="00FB75C8" w:rsidRPr="005C3AF1" w:rsidRDefault="00FB75C8" w:rsidP="00FB75C8">
      <w:pPr>
        <w:jc w:val="both"/>
        <w:rPr>
          <w:sz w:val="28"/>
          <w:szCs w:val="28"/>
        </w:rPr>
      </w:pPr>
    </w:p>
    <w:p w:rsidR="00FB75C8" w:rsidRPr="008029FB" w:rsidRDefault="00FB75C8" w:rsidP="00FB75C8">
      <w:pPr>
        <w:pBdr>
          <w:top w:val="single" w:sz="4" w:space="1" w:color="auto"/>
          <w:left w:val="single" w:sz="4" w:space="4" w:color="auto"/>
          <w:bottom w:val="single" w:sz="4" w:space="1" w:color="auto"/>
          <w:right w:val="single" w:sz="4" w:space="4" w:color="auto"/>
        </w:pBdr>
        <w:ind w:right="287" w:firstLine="600"/>
        <w:jc w:val="both"/>
        <w:rPr>
          <w:i/>
          <w:sz w:val="28"/>
          <w:szCs w:val="28"/>
        </w:rPr>
      </w:pPr>
      <w:r w:rsidRPr="008029FB">
        <w:rPr>
          <w:i/>
          <w:sz w:val="28"/>
          <w:szCs w:val="28"/>
        </w:rPr>
        <w:t>Данное исследование проводится по заказу Уполномоченного по защите прав предпринимателей в Санкт-Петербурге. Исполнителем исследовательских работ по государственному контракту является АНО «Национальный институт системных исследований проблем предпринимательства» (</w:t>
      </w:r>
      <w:hyperlink r:id="rId76" w:history="1">
        <w:r w:rsidRPr="008029FB">
          <w:rPr>
            <w:rStyle w:val="af0"/>
            <w:i/>
            <w:sz w:val="28"/>
            <w:szCs w:val="28"/>
            <w:lang w:val="en-US"/>
          </w:rPr>
          <w:t>www</w:t>
        </w:r>
        <w:r w:rsidRPr="008029FB">
          <w:rPr>
            <w:rStyle w:val="af0"/>
            <w:i/>
            <w:sz w:val="28"/>
            <w:szCs w:val="28"/>
          </w:rPr>
          <w:t>.</w:t>
        </w:r>
        <w:proofErr w:type="spellStart"/>
        <w:r w:rsidRPr="008029FB">
          <w:rPr>
            <w:rStyle w:val="af0"/>
            <w:i/>
            <w:sz w:val="28"/>
            <w:szCs w:val="28"/>
            <w:lang w:val="en-US"/>
          </w:rPr>
          <w:t>nisse</w:t>
        </w:r>
        <w:proofErr w:type="spellEnd"/>
        <w:r w:rsidRPr="008029FB">
          <w:rPr>
            <w:rStyle w:val="af0"/>
            <w:i/>
            <w:sz w:val="28"/>
            <w:szCs w:val="28"/>
          </w:rPr>
          <w:t>.</w:t>
        </w:r>
        <w:proofErr w:type="spellStart"/>
        <w:r w:rsidRPr="008029FB">
          <w:rPr>
            <w:rStyle w:val="af0"/>
            <w:i/>
            <w:sz w:val="28"/>
            <w:szCs w:val="28"/>
            <w:lang w:val="en-US"/>
          </w:rPr>
          <w:t>ru</w:t>
        </w:r>
        <w:proofErr w:type="spellEnd"/>
      </w:hyperlink>
      <w:r w:rsidRPr="008029FB">
        <w:rPr>
          <w:i/>
          <w:sz w:val="28"/>
          <w:szCs w:val="28"/>
        </w:rPr>
        <w:t>).</w:t>
      </w:r>
    </w:p>
    <w:p w:rsidR="00FB75C8" w:rsidRPr="008029FB" w:rsidRDefault="00FB75C8" w:rsidP="00FB75C8">
      <w:pPr>
        <w:pBdr>
          <w:top w:val="single" w:sz="4" w:space="1" w:color="auto"/>
          <w:left w:val="single" w:sz="4" w:space="4" w:color="auto"/>
          <w:bottom w:val="single" w:sz="4" w:space="1" w:color="auto"/>
          <w:right w:val="single" w:sz="4" w:space="4" w:color="auto"/>
        </w:pBdr>
        <w:ind w:right="287" w:firstLine="600"/>
        <w:jc w:val="both"/>
        <w:rPr>
          <w:i/>
          <w:sz w:val="28"/>
          <w:szCs w:val="28"/>
        </w:rPr>
      </w:pPr>
      <w:r w:rsidRPr="008029FB">
        <w:rPr>
          <w:i/>
          <w:sz w:val="28"/>
          <w:szCs w:val="28"/>
        </w:rPr>
        <w:t>Исследование направлено на выявление наиболее актуальных проблем, административных барьеров, препятствующих развитию предпринимательства и ухудшающих условия ведения бизнеса, а также выработки рекомендаций по их преодолению.</w:t>
      </w:r>
    </w:p>
    <w:p w:rsidR="00FB75C8" w:rsidRPr="008029FB" w:rsidRDefault="00FB75C8" w:rsidP="00FB75C8">
      <w:pPr>
        <w:pBdr>
          <w:top w:val="single" w:sz="4" w:space="1" w:color="auto"/>
          <w:left w:val="single" w:sz="4" w:space="4" w:color="auto"/>
          <w:bottom w:val="single" w:sz="4" w:space="1" w:color="auto"/>
          <w:right w:val="single" w:sz="4" w:space="4" w:color="auto"/>
        </w:pBdr>
        <w:ind w:right="287" w:firstLine="600"/>
        <w:jc w:val="both"/>
        <w:rPr>
          <w:i/>
          <w:sz w:val="28"/>
          <w:szCs w:val="28"/>
        </w:rPr>
      </w:pPr>
      <w:r w:rsidRPr="008029FB">
        <w:rPr>
          <w:i/>
          <w:sz w:val="28"/>
          <w:szCs w:val="28"/>
        </w:rPr>
        <w:t>Для этого проводится опрос представителей малого, среднего и крупного бизнеса Санкт-Петербурга различных видов экономической деятельности и организационно-правовых форм.</w:t>
      </w:r>
    </w:p>
    <w:p w:rsidR="00FB75C8" w:rsidRPr="008029FB" w:rsidRDefault="00FB75C8" w:rsidP="00FB75C8">
      <w:pPr>
        <w:pBdr>
          <w:top w:val="single" w:sz="4" w:space="1" w:color="auto"/>
          <w:left w:val="single" w:sz="4" w:space="4" w:color="auto"/>
          <w:bottom w:val="single" w:sz="4" w:space="1" w:color="auto"/>
          <w:right w:val="single" w:sz="4" w:space="4" w:color="auto"/>
        </w:pBdr>
        <w:ind w:right="287" w:firstLine="600"/>
        <w:jc w:val="both"/>
        <w:rPr>
          <w:i/>
          <w:snapToGrid w:val="0"/>
          <w:sz w:val="28"/>
          <w:szCs w:val="28"/>
        </w:rPr>
      </w:pPr>
      <w:r w:rsidRPr="008029FB">
        <w:rPr>
          <w:i/>
          <w:sz w:val="28"/>
          <w:szCs w:val="28"/>
        </w:rPr>
        <w:t>Опрос является полностью анонимным. Ни Ваше имя, ни название Вашего предприятия не будут фигурировать ни в одном из материалов, основанных на результатах данного опроса</w:t>
      </w:r>
      <w:r w:rsidRPr="008029FB">
        <w:rPr>
          <w:i/>
          <w:snapToGrid w:val="0"/>
          <w:sz w:val="28"/>
          <w:szCs w:val="28"/>
        </w:rPr>
        <w:t>. В базу данных будет включен только условный кодовый номер респондента. Результаты будут использоваться только в обобщенном виде. Выборка опроса составляет свыше 1000 респондентов, поэтому из обобщенных данных невозможно будет выявить ответы отдельных респондентов.</w:t>
      </w:r>
    </w:p>
    <w:p w:rsidR="00FB75C8" w:rsidRPr="008029FB" w:rsidRDefault="00FB75C8" w:rsidP="00FB75C8">
      <w:pPr>
        <w:rPr>
          <w:snapToGrid w:val="0"/>
          <w:sz w:val="28"/>
          <w:szCs w:val="28"/>
        </w:rPr>
      </w:pPr>
    </w:p>
    <w:p w:rsidR="00FB75C8" w:rsidRPr="008029FB" w:rsidRDefault="00FB75C8" w:rsidP="00FB75C8">
      <w:pPr>
        <w:rPr>
          <w:snapToGrid w:val="0"/>
          <w:sz w:val="28"/>
          <w:szCs w:val="28"/>
        </w:rPr>
      </w:pPr>
    </w:p>
    <w:p w:rsidR="00FB75C8" w:rsidRPr="008029FB" w:rsidRDefault="00FB75C8" w:rsidP="00FB75C8">
      <w:pPr>
        <w:jc w:val="right"/>
        <w:rPr>
          <w:b/>
          <w:snapToGrid w:val="0"/>
          <w:sz w:val="28"/>
          <w:szCs w:val="28"/>
        </w:rPr>
      </w:pPr>
      <w:r w:rsidRPr="008029FB">
        <w:rPr>
          <w:b/>
          <w:snapToGrid w:val="0"/>
          <w:sz w:val="28"/>
          <w:szCs w:val="28"/>
        </w:rPr>
        <w:t>ВРЕМЯ НАЧАЛА ИНТЕРВЬЮ: ________</w:t>
      </w:r>
    </w:p>
    <w:p w:rsidR="00FB75C8" w:rsidRPr="008029FB" w:rsidRDefault="00FB75C8" w:rsidP="00FB75C8">
      <w:pPr>
        <w:jc w:val="right"/>
        <w:rPr>
          <w:b/>
          <w:snapToGrid w:val="0"/>
          <w:sz w:val="28"/>
          <w:szCs w:val="28"/>
        </w:rPr>
      </w:pPr>
    </w:p>
    <w:p w:rsidR="00FB75C8" w:rsidRPr="00E53CB1" w:rsidRDefault="00FB75C8" w:rsidP="00FB75C8">
      <w:pPr>
        <w:jc w:val="right"/>
        <w:rPr>
          <w:b/>
          <w:snapToGrid w:val="0"/>
        </w:rPr>
      </w:pPr>
    </w:p>
    <w:p w:rsidR="00FB75C8" w:rsidRDefault="00FB75C8" w:rsidP="00FB75C8">
      <w:pPr>
        <w:rPr>
          <w:b/>
          <w:sz w:val="32"/>
          <w:szCs w:val="32"/>
        </w:rPr>
      </w:pPr>
      <w:r>
        <w:rPr>
          <w:b/>
          <w:sz w:val="32"/>
          <w:szCs w:val="32"/>
        </w:rPr>
        <w:br w:type="page"/>
      </w:r>
    </w:p>
    <w:p w:rsidR="00FB75C8" w:rsidRPr="00C46385" w:rsidRDefault="00FB75C8" w:rsidP="00FB75C8">
      <w:pPr>
        <w:jc w:val="center"/>
        <w:rPr>
          <w:b/>
          <w:sz w:val="32"/>
          <w:szCs w:val="32"/>
        </w:rPr>
      </w:pPr>
      <w:r>
        <w:rPr>
          <w:b/>
          <w:sz w:val="32"/>
          <w:szCs w:val="32"/>
        </w:rPr>
        <w:lastRenderedPageBreak/>
        <w:t>БЛОК</w:t>
      </w:r>
      <w:r w:rsidRPr="00C46385">
        <w:rPr>
          <w:b/>
          <w:sz w:val="32"/>
          <w:szCs w:val="32"/>
        </w:rPr>
        <w:t xml:space="preserve"> 1. СВЕДЕНИЯ О ПРЕДПРИЯТИИ</w:t>
      </w:r>
    </w:p>
    <w:p w:rsidR="00FB75C8" w:rsidRDefault="00FB75C8" w:rsidP="00FB75C8">
      <w:pPr>
        <w:pStyle w:val="Question"/>
        <w:numPr>
          <w:ilvl w:val="0"/>
          <w:numId w:val="0"/>
        </w:numPr>
        <w:spacing w:before="0"/>
      </w:pPr>
    </w:p>
    <w:p w:rsidR="00FB75C8" w:rsidRPr="004675C1" w:rsidRDefault="00FB75C8" w:rsidP="00FB75C8">
      <w:pPr>
        <w:pStyle w:val="Question"/>
        <w:numPr>
          <w:ilvl w:val="0"/>
          <w:numId w:val="0"/>
        </w:numPr>
        <w:spacing w:before="0"/>
        <w:rPr>
          <w:b w:val="0"/>
          <w:i/>
        </w:rPr>
      </w:pPr>
      <w:r w:rsidRPr="004675C1">
        <w:rPr>
          <w:b w:val="0"/>
          <w:i/>
        </w:rPr>
        <w:t xml:space="preserve">Стандартные коды </w:t>
      </w:r>
      <w:proofErr w:type="spellStart"/>
      <w:r w:rsidRPr="004675C1">
        <w:rPr>
          <w:b w:val="0"/>
          <w:i/>
        </w:rPr>
        <w:t>неответов</w:t>
      </w:r>
      <w:proofErr w:type="spellEnd"/>
      <w:r>
        <w:rPr>
          <w:b w:val="0"/>
          <w:i/>
        </w:rPr>
        <w:t xml:space="preserve"> для использования интервьюером</w:t>
      </w:r>
      <w:r w:rsidRPr="004675C1">
        <w:rPr>
          <w:b w:val="0"/>
          <w:i/>
        </w:rPr>
        <w:t>:</w:t>
      </w:r>
    </w:p>
    <w:p w:rsidR="00FB75C8" w:rsidRDefault="00FB75C8" w:rsidP="00FB75C8">
      <w:pPr>
        <w:pStyle w:val="Question"/>
        <w:numPr>
          <w:ilvl w:val="0"/>
          <w:numId w:val="0"/>
        </w:numPr>
        <w:spacing w:before="0"/>
        <w:rPr>
          <w:b w:val="0"/>
          <w:i/>
        </w:rPr>
      </w:pPr>
      <w:r w:rsidRPr="004675C1">
        <w:rPr>
          <w:b w:val="0"/>
          <w:i/>
        </w:rPr>
        <w:t xml:space="preserve">99 </w:t>
      </w:r>
      <w:r>
        <w:rPr>
          <w:b w:val="0"/>
          <w:i/>
        </w:rPr>
        <w:t>–</w:t>
      </w:r>
      <w:r w:rsidRPr="004675C1">
        <w:rPr>
          <w:b w:val="0"/>
          <w:i/>
        </w:rPr>
        <w:t xml:space="preserve"> затрудн</w:t>
      </w:r>
      <w:r>
        <w:rPr>
          <w:b w:val="0"/>
          <w:i/>
        </w:rPr>
        <w:t>ение с ответом</w:t>
      </w:r>
    </w:p>
    <w:p w:rsidR="00FB75C8" w:rsidRPr="00DA4C84" w:rsidRDefault="00FB75C8" w:rsidP="00FB75C8">
      <w:pPr>
        <w:pStyle w:val="Question"/>
        <w:numPr>
          <w:ilvl w:val="0"/>
          <w:numId w:val="0"/>
        </w:numPr>
        <w:spacing w:before="0"/>
        <w:rPr>
          <w:b w:val="0"/>
          <w:i/>
        </w:rPr>
      </w:pPr>
      <w:r w:rsidRPr="00DA4C84">
        <w:rPr>
          <w:b w:val="0"/>
          <w:i/>
        </w:rPr>
        <w:t xml:space="preserve">98 </w:t>
      </w:r>
      <w:r>
        <w:rPr>
          <w:b w:val="0"/>
          <w:i/>
        </w:rPr>
        <w:t>–</w:t>
      </w:r>
      <w:r w:rsidRPr="00DA4C84">
        <w:rPr>
          <w:b w:val="0"/>
          <w:i/>
        </w:rPr>
        <w:t xml:space="preserve"> </w:t>
      </w:r>
      <w:r>
        <w:rPr>
          <w:b w:val="0"/>
          <w:i/>
        </w:rPr>
        <w:t>отсутствие практики</w:t>
      </w:r>
    </w:p>
    <w:p w:rsidR="00FB75C8" w:rsidRPr="004675C1" w:rsidRDefault="00FB75C8" w:rsidP="00FB75C8">
      <w:pPr>
        <w:pStyle w:val="Question"/>
        <w:numPr>
          <w:ilvl w:val="0"/>
          <w:numId w:val="0"/>
        </w:numPr>
        <w:spacing w:before="0"/>
        <w:rPr>
          <w:b w:val="0"/>
          <w:i/>
        </w:rPr>
      </w:pPr>
      <w:r w:rsidRPr="004675C1">
        <w:rPr>
          <w:b w:val="0"/>
          <w:i/>
        </w:rPr>
        <w:t xml:space="preserve">97 </w:t>
      </w:r>
      <w:r>
        <w:rPr>
          <w:b w:val="0"/>
          <w:i/>
        </w:rPr>
        <w:t>–</w:t>
      </w:r>
      <w:r w:rsidRPr="004675C1">
        <w:rPr>
          <w:b w:val="0"/>
          <w:i/>
        </w:rPr>
        <w:t xml:space="preserve"> </w:t>
      </w:r>
      <w:r>
        <w:rPr>
          <w:b w:val="0"/>
          <w:i/>
        </w:rPr>
        <w:t>отказ от ответа</w:t>
      </w:r>
    </w:p>
    <w:p w:rsidR="00FB75C8" w:rsidRPr="004675C1" w:rsidRDefault="00FB75C8" w:rsidP="00FB75C8">
      <w:pPr>
        <w:pStyle w:val="Question"/>
        <w:numPr>
          <w:ilvl w:val="0"/>
          <w:numId w:val="0"/>
        </w:numPr>
        <w:spacing w:before="0"/>
        <w:rPr>
          <w:b w:val="0"/>
          <w:i/>
        </w:rPr>
      </w:pPr>
    </w:p>
    <w:p w:rsidR="00FB75C8" w:rsidRPr="00024CC7" w:rsidRDefault="00FB75C8" w:rsidP="00FB75C8">
      <w:pPr>
        <w:pStyle w:val="Question"/>
        <w:spacing w:before="0"/>
      </w:pPr>
      <w:bookmarkStart w:id="74" w:name="_Ref144537591"/>
      <w:r w:rsidRPr="00024CC7">
        <w:t xml:space="preserve">Какова организационно-правовая форма Вашего </w:t>
      </w:r>
      <w:r>
        <w:t xml:space="preserve">предприятия? </w:t>
      </w:r>
      <w:r w:rsidRPr="007A1237">
        <w:rPr>
          <w:b w:val="0"/>
          <w:i/>
        </w:rPr>
        <w:t>(один вариант)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709"/>
      </w:tblGrid>
      <w:tr w:rsidR="00FB75C8" w:rsidRPr="00AA472C" w:rsidTr="00FA1B62">
        <w:trPr>
          <w:trHeight w:val="284"/>
        </w:trPr>
        <w:tc>
          <w:tcPr>
            <w:tcW w:w="7938" w:type="dxa"/>
          </w:tcPr>
          <w:p w:rsidR="00FB75C8" w:rsidRPr="00CD00BC" w:rsidRDefault="00FB75C8" w:rsidP="00FB75C8">
            <w:pPr>
              <w:pStyle w:val="afffa"/>
              <w:spacing w:after="0" w:line="240" w:lineRule="auto"/>
              <w:ind w:firstLine="0"/>
              <w:jc w:val="left"/>
              <w:rPr>
                <w:b/>
                <w:bCs/>
              </w:rPr>
            </w:pPr>
            <w:r w:rsidRPr="00CD00BC">
              <w:t>Публичное акционерное общество (ПАО), ОАО</w:t>
            </w:r>
          </w:p>
        </w:tc>
        <w:tc>
          <w:tcPr>
            <w:tcW w:w="709" w:type="dxa"/>
            <w:vAlign w:val="center"/>
          </w:tcPr>
          <w:p w:rsidR="00FB75C8" w:rsidRPr="00AA472C" w:rsidRDefault="00FB75C8" w:rsidP="00FB75C8">
            <w:pPr>
              <w:pStyle w:val="afffa"/>
              <w:spacing w:after="0" w:line="240" w:lineRule="auto"/>
              <w:ind w:firstLine="0"/>
              <w:jc w:val="center"/>
              <w:rPr>
                <w:b/>
                <w:bCs/>
              </w:rPr>
            </w:pPr>
            <w:r>
              <w:t>1</w:t>
            </w:r>
          </w:p>
        </w:tc>
      </w:tr>
      <w:tr w:rsidR="00FB75C8" w:rsidRPr="00AA472C" w:rsidTr="00FA1B62">
        <w:trPr>
          <w:trHeight w:val="284"/>
        </w:trPr>
        <w:tc>
          <w:tcPr>
            <w:tcW w:w="7938" w:type="dxa"/>
          </w:tcPr>
          <w:p w:rsidR="00FB75C8" w:rsidRPr="00CD00BC" w:rsidRDefault="00FB75C8" w:rsidP="00FB75C8">
            <w:pPr>
              <w:pStyle w:val="afffa"/>
              <w:spacing w:after="0" w:line="240" w:lineRule="auto"/>
              <w:ind w:firstLine="0"/>
              <w:jc w:val="left"/>
              <w:rPr>
                <w:b/>
                <w:bCs/>
              </w:rPr>
            </w:pPr>
            <w:r w:rsidRPr="00CD00BC">
              <w:t>Непубличное акционерное общество (АО), ЗАО</w:t>
            </w:r>
          </w:p>
        </w:tc>
        <w:tc>
          <w:tcPr>
            <w:tcW w:w="709" w:type="dxa"/>
            <w:vAlign w:val="center"/>
          </w:tcPr>
          <w:p w:rsidR="00FB75C8" w:rsidRPr="00AA472C" w:rsidRDefault="00FB75C8" w:rsidP="00FB75C8">
            <w:pPr>
              <w:pStyle w:val="afffa"/>
              <w:spacing w:after="0" w:line="240" w:lineRule="auto"/>
              <w:ind w:firstLine="0"/>
              <w:jc w:val="center"/>
              <w:rPr>
                <w:b/>
                <w:bCs/>
              </w:rPr>
            </w:pPr>
            <w:r>
              <w:t>2</w:t>
            </w:r>
          </w:p>
        </w:tc>
      </w:tr>
      <w:tr w:rsidR="00FB75C8" w:rsidRPr="00AA472C" w:rsidTr="00FA1B62">
        <w:trPr>
          <w:trHeight w:val="284"/>
        </w:trPr>
        <w:tc>
          <w:tcPr>
            <w:tcW w:w="7938" w:type="dxa"/>
          </w:tcPr>
          <w:p w:rsidR="00FB75C8" w:rsidRPr="00CD00BC" w:rsidRDefault="00FB75C8" w:rsidP="00FB75C8">
            <w:pPr>
              <w:pStyle w:val="afffa"/>
              <w:spacing w:after="0" w:line="240" w:lineRule="auto"/>
              <w:ind w:firstLine="0"/>
              <w:jc w:val="left"/>
              <w:rPr>
                <w:b/>
                <w:bCs/>
              </w:rPr>
            </w:pPr>
            <w:r w:rsidRPr="00CD00BC">
              <w:t>Производственный кооператив</w:t>
            </w:r>
          </w:p>
        </w:tc>
        <w:tc>
          <w:tcPr>
            <w:tcW w:w="709" w:type="dxa"/>
            <w:vAlign w:val="center"/>
          </w:tcPr>
          <w:p w:rsidR="00FB75C8" w:rsidRPr="00AA472C" w:rsidRDefault="00FB75C8" w:rsidP="00FB75C8">
            <w:pPr>
              <w:pStyle w:val="afffa"/>
              <w:spacing w:after="0" w:line="240" w:lineRule="auto"/>
              <w:ind w:firstLine="0"/>
              <w:jc w:val="center"/>
              <w:rPr>
                <w:b/>
                <w:bCs/>
              </w:rPr>
            </w:pPr>
            <w:r>
              <w:t>3</w:t>
            </w:r>
          </w:p>
        </w:tc>
      </w:tr>
      <w:tr w:rsidR="00FB75C8" w:rsidRPr="00AA472C" w:rsidTr="00FA1B62">
        <w:trPr>
          <w:trHeight w:val="284"/>
        </w:trPr>
        <w:tc>
          <w:tcPr>
            <w:tcW w:w="7938" w:type="dxa"/>
          </w:tcPr>
          <w:p w:rsidR="00FB75C8" w:rsidRPr="00CD00BC" w:rsidRDefault="00FB75C8" w:rsidP="00FB75C8">
            <w:pPr>
              <w:pStyle w:val="afffa"/>
              <w:spacing w:after="0" w:line="240" w:lineRule="auto"/>
              <w:ind w:firstLine="0"/>
              <w:jc w:val="left"/>
              <w:rPr>
                <w:b/>
                <w:bCs/>
              </w:rPr>
            </w:pPr>
            <w:r w:rsidRPr="00CD00BC">
              <w:t>Хозяйственное партнерство</w:t>
            </w:r>
          </w:p>
        </w:tc>
        <w:tc>
          <w:tcPr>
            <w:tcW w:w="709" w:type="dxa"/>
            <w:vAlign w:val="center"/>
          </w:tcPr>
          <w:p w:rsidR="00FB75C8" w:rsidRDefault="00FB75C8" w:rsidP="00FB75C8">
            <w:pPr>
              <w:pStyle w:val="afffa"/>
              <w:spacing w:after="0" w:line="240" w:lineRule="auto"/>
              <w:ind w:firstLine="0"/>
              <w:jc w:val="center"/>
              <w:rPr>
                <w:b/>
                <w:bCs/>
              </w:rPr>
            </w:pPr>
            <w:r>
              <w:t>4</w:t>
            </w:r>
          </w:p>
        </w:tc>
      </w:tr>
      <w:tr w:rsidR="00FB75C8" w:rsidRPr="00AA472C" w:rsidTr="00FA1B62">
        <w:trPr>
          <w:trHeight w:val="284"/>
        </w:trPr>
        <w:tc>
          <w:tcPr>
            <w:tcW w:w="7938" w:type="dxa"/>
          </w:tcPr>
          <w:p w:rsidR="00FB75C8" w:rsidRPr="00CD00BC" w:rsidRDefault="00FB75C8" w:rsidP="00FB75C8">
            <w:pPr>
              <w:pStyle w:val="afffa"/>
              <w:spacing w:after="0" w:line="240" w:lineRule="auto"/>
              <w:ind w:firstLine="0"/>
              <w:jc w:val="left"/>
              <w:rPr>
                <w:b/>
                <w:bCs/>
              </w:rPr>
            </w:pPr>
            <w:r w:rsidRPr="00CD00BC">
              <w:t>Общество с ограниченной ответственностью (ООО)</w:t>
            </w:r>
          </w:p>
        </w:tc>
        <w:tc>
          <w:tcPr>
            <w:tcW w:w="709" w:type="dxa"/>
            <w:vAlign w:val="center"/>
          </w:tcPr>
          <w:p w:rsidR="00FB75C8" w:rsidRPr="00AA472C" w:rsidRDefault="00FB75C8" w:rsidP="00FB75C8">
            <w:pPr>
              <w:pStyle w:val="afffa"/>
              <w:spacing w:after="0" w:line="240" w:lineRule="auto"/>
              <w:ind w:firstLine="0"/>
              <w:jc w:val="center"/>
              <w:rPr>
                <w:b/>
                <w:bCs/>
              </w:rPr>
            </w:pPr>
            <w:r>
              <w:t>5</w:t>
            </w:r>
          </w:p>
        </w:tc>
      </w:tr>
      <w:tr w:rsidR="00FB75C8" w:rsidRPr="00AA472C" w:rsidTr="00FA1B62">
        <w:trPr>
          <w:trHeight w:val="284"/>
        </w:trPr>
        <w:tc>
          <w:tcPr>
            <w:tcW w:w="7938" w:type="dxa"/>
          </w:tcPr>
          <w:p w:rsidR="00FB75C8" w:rsidRPr="00CD00BC" w:rsidRDefault="00FB75C8" w:rsidP="00FB75C8">
            <w:pPr>
              <w:pStyle w:val="afffa"/>
              <w:spacing w:after="0" w:line="240" w:lineRule="auto"/>
              <w:ind w:firstLine="0"/>
              <w:jc w:val="left"/>
              <w:rPr>
                <w:b/>
                <w:bCs/>
              </w:rPr>
            </w:pPr>
            <w:r w:rsidRPr="00CD00BC">
              <w:t>П</w:t>
            </w:r>
            <w:r>
              <w:t>отребительский кооператив (и другие</w:t>
            </w:r>
            <w:r w:rsidRPr="00CD00BC">
              <w:t xml:space="preserve"> </w:t>
            </w:r>
            <w:r>
              <w:t>некоммерческие организации</w:t>
            </w:r>
            <w:r w:rsidRPr="00CD00BC">
              <w:t>)</w:t>
            </w:r>
          </w:p>
        </w:tc>
        <w:tc>
          <w:tcPr>
            <w:tcW w:w="709" w:type="dxa"/>
            <w:vAlign w:val="center"/>
          </w:tcPr>
          <w:p w:rsidR="00FB75C8" w:rsidRPr="00AA472C" w:rsidRDefault="00FB75C8" w:rsidP="00FB75C8">
            <w:pPr>
              <w:pStyle w:val="afffa"/>
              <w:spacing w:after="0" w:line="240" w:lineRule="auto"/>
              <w:ind w:firstLine="0"/>
              <w:jc w:val="center"/>
              <w:rPr>
                <w:b/>
                <w:bCs/>
              </w:rPr>
            </w:pPr>
            <w:r>
              <w:t>6</w:t>
            </w:r>
          </w:p>
        </w:tc>
      </w:tr>
      <w:tr w:rsidR="00FB75C8" w:rsidRPr="00AA472C" w:rsidTr="00FA1B62">
        <w:trPr>
          <w:trHeight w:val="284"/>
        </w:trPr>
        <w:tc>
          <w:tcPr>
            <w:tcW w:w="7938" w:type="dxa"/>
          </w:tcPr>
          <w:p w:rsidR="00FB75C8" w:rsidRPr="00CD00BC" w:rsidRDefault="00FB75C8" w:rsidP="00FB75C8">
            <w:pPr>
              <w:pStyle w:val="afffa"/>
              <w:spacing w:after="0" w:line="240" w:lineRule="auto"/>
              <w:ind w:firstLine="0"/>
              <w:jc w:val="left"/>
              <w:rPr>
                <w:b/>
                <w:bCs/>
              </w:rPr>
            </w:pPr>
            <w:r w:rsidRPr="00CD00BC">
              <w:t>Государственные и муни</w:t>
            </w:r>
            <w:r>
              <w:t>ципальные унитарные предприятия</w:t>
            </w:r>
          </w:p>
        </w:tc>
        <w:tc>
          <w:tcPr>
            <w:tcW w:w="709" w:type="dxa"/>
            <w:vAlign w:val="center"/>
          </w:tcPr>
          <w:p w:rsidR="00FB75C8" w:rsidRPr="00AA472C" w:rsidRDefault="00FB75C8" w:rsidP="00FB75C8">
            <w:pPr>
              <w:pStyle w:val="afffa"/>
              <w:spacing w:after="0" w:line="240" w:lineRule="auto"/>
              <w:ind w:firstLine="0"/>
              <w:jc w:val="center"/>
              <w:rPr>
                <w:b/>
                <w:bCs/>
              </w:rPr>
            </w:pPr>
            <w:r>
              <w:t>7</w:t>
            </w:r>
          </w:p>
        </w:tc>
      </w:tr>
      <w:tr w:rsidR="00FB75C8" w:rsidRPr="00AA472C" w:rsidTr="00FA1B62">
        <w:trPr>
          <w:trHeight w:val="284"/>
        </w:trPr>
        <w:tc>
          <w:tcPr>
            <w:tcW w:w="7938" w:type="dxa"/>
          </w:tcPr>
          <w:p w:rsidR="00FB75C8" w:rsidRPr="00CD00BC" w:rsidRDefault="00FB75C8" w:rsidP="00FB75C8">
            <w:pPr>
              <w:pStyle w:val="afffa"/>
              <w:spacing w:after="0" w:line="240" w:lineRule="auto"/>
              <w:ind w:firstLine="0"/>
              <w:jc w:val="left"/>
              <w:rPr>
                <w:b/>
                <w:bCs/>
              </w:rPr>
            </w:pPr>
            <w:r w:rsidRPr="00CD00BC">
              <w:t>Унитарная некоммерческая организация</w:t>
            </w:r>
          </w:p>
        </w:tc>
        <w:tc>
          <w:tcPr>
            <w:tcW w:w="709" w:type="dxa"/>
            <w:vAlign w:val="center"/>
          </w:tcPr>
          <w:p w:rsidR="00FB75C8" w:rsidRDefault="00FB75C8" w:rsidP="00FB75C8">
            <w:pPr>
              <w:pStyle w:val="afffa"/>
              <w:spacing w:after="0" w:line="240" w:lineRule="auto"/>
              <w:ind w:firstLine="0"/>
              <w:jc w:val="center"/>
              <w:rPr>
                <w:b/>
                <w:bCs/>
              </w:rPr>
            </w:pPr>
            <w:r>
              <w:t>8</w:t>
            </w:r>
          </w:p>
        </w:tc>
      </w:tr>
      <w:tr w:rsidR="00FB75C8" w:rsidRPr="00AA472C" w:rsidTr="00FA1B62">
        <w:trPr>
          <w:trHeight w:val="284"/>
        </w:trPr>
        <w:tc>
          <w:tcPr>
            <w:tcW w:w="7938" w:type="dxa"/>
          </w:tcPr>
          <w:p w:rsidR="00FB75C8" w:rsidRPr="00CD00BC" w:rsidRDefault="00FB75C8" w:rsidP="00FB75C8">
            <w:pPr>
              <w:pStyle w:val="afffa"/>
              <w:spacing w:after="0" w:line="240" w:lineRule="auto"/>
              <w:ind w:firstLine="0"/>
              <w:jc w:val="left"/>
              <w:rPr>
                <w:b/>
                <w:bCs/>
              </w:rPr>
            </w:pPr>
            <w:r w:rsidRPr="00CD00BC">
              <w:t>Индивидуальный предприниматель (ИП)</w:t>
            </w:r>
          </w:p>
        </w:tc>
        <w:tc>
          <w:tcPr>
            <w:tcW w:w="709" w:type="dxa"/>
            <w:vAlign w:val="center"/>
          </w:tcPr>
          <w:p w:rsidR="00FB75C8" w:rsidRPr="00AA472C" w:rsidRDefault="00FB75C8" w:rsidP="00FB75C8">
            <w:pPr>
              <w:pStyle w:val="afffa"/>
              <w:spacing w:after="0" w:line="240" w:lineRule="auto"/>
              <w:ind w:firstLine="0"/>
              <w:jc w:val="center"/>
              <w:rPr>
                <w:b/>
                <w:bCs/>
              </w:rPr>
            </w:pPr>
            <w:r>
              <w:t>9</w:t>
            </w:r>
          </w:p>
        </w:tc>
      </w:tr>
      <w:tr w:rsidR="00FB75C8" w:rsidRPr="00AA472C" w:rsidTr="00FA1B62">
        <w:trPr>
          <w:trHeight w:val="284"/>
        </w:trPr>
        <w:tc>
          <w:tcPr>
            <w:tcW w:w="7938" w:type="dxa"/>
            <w:tcBorders>
              <w:bottom w:val="single" w:sz="4" w:space="0" w:color="000000"/>
            </w:tcBorders>
            <w:vAlign w:val="center"/>
          </w:tcPr>
          <w:p w:rsidR="00FB75C8" w:rsidRDefault="00FB75C8" w:rsidP="00FB75C8">
            <w:pPr>
              <w:pStyle w:val="afffa"/>
              <w:spacing w:after="0" w:line="240" w:lineRule="auto"/>
              <w:ind w:firstLine="0"/>
              <w:jc w:val="left"/>
              <w:rPr>
                <w:b/>
                <w:bCs/>
              </w:rPr>
            </w:pPr>
            <w:r w:rsidRPr="00AA472C">
              <w:t>Другое (</w:t>
            </w:r>
            <w:r w:rsidRPr="00B26D32">
              <w:rPr>
                <w:i/>
              </w:rPr>
              <w:t>что именно</w:t>
            </w:r>
            <w:r>
              <w:t>?</w:t>
            </w:r>
            <w:r w:rsidRPr="00AA472C">
              <w:t>)</w:t>
            </w:r>
            <w:r>
              <w:t>:</w:t>
            </w:r>
          </w:p>
          <w:p w:rsidR="00FB75C8" w:rsidRPr="00AA472C" w:rsidRDefault="00FB75C8" w:rsidP="00FB75C8">
            <w:pPr>
              <w:pStyle w:val="afffa"/>
              <w:spacing w:after="0" w:line="240" w:lineRule="auto"/>
              <w:ind w:firstLine="0"/>
              <w:jc w:val="left"/>
              <w:rPr>
                <w:b/>
                <w:bCs/>
              </w:rPr>
            </w:pPr>
            <w:r w:rsidRPr="00AA472C">
              <w:t>________________________________________________</w:t>
            </w:r>
            <w:r>
              <w:t>________________</w:t>
            </w:r>
          </w:p>
        </w:tc>
        <w:tc>
          <w:tcPr>
            <w:tcW w:w="709" w:type="dxa"/>
            <w:vAlign w:val="center"/>
          </w:tcPr>
          <w:p w:rsidR="00FB75C8" w:rsidRPr="00AA472C" w:rsidRDefault="00FB75C8" w:rsidP="00FB75C8">
            <w:pPr>
              <w:pStyle w:val="afffa"/>
              <w:spacing w:after="0" w:line="240" w:lineRule="auto"/>
              <w:ind w:firstLine="0"/>
              <w:jc w:val="center"/>
              <w:rPr>
                <w:b/>
                <w:bCs/>
              </w:rPr>
            </w:pPr>
            <w:r>
              <w:t>10</w:t>
            </w:r>
          </w:p>
        </w:tc>
      </w:tr>
      <w:tr w:rsidR="00FB75C8" w:rsidRPr="00AA472C" w:rsidTr="00FA1B62">
        <w:trPr>
          <w:trHeight w:val="284"/>
        </w:trPr>
        <w:tc>
          <w:tcPr>
            <w:tcW w:w="7938" w:type="dxa"/>
            <w:tcBorders>
              <w:left w:val="nil"/>
              <w:bottom w:val="nil"/>
            </w:tcBorders>
            <w:vAlign w:val="center"/>
          </w:tcPr>
          <w:p w:rsidR="00FB75C8" w:rsidRDefault="00FB75C8" w:rsidP="00FB75C8">
            <w:pPr>
              <w:pStyle w:val="afffa"/>
              <w:spacing w:after="0" w:line="240" w:lineRule="auto"/>
              <w:ind w:firstLine="0"/>
              <w:jc w:val="right"/>
              <w:rPr>
                <w:b/>
                <w:bCs/>
              </w:rPr>
            </w:pPr>
            <w:r w:rsidRPr="006C3F8C">
              <w:rPr>
                <w:i/>
                <w:iCs/>
                <w:noProof/>
                <w:sz w:val="22"/>
                <w:szCs w:val="22"/>
              </w:rPr>
              <w:t>Код неответа →</w:t>
            </w:r>
          </w:p>
        </w:tc>
        <w:tc>
          <w:tcPr>
            <w:tcW w:w="709" w:type="dxa"/>
            <w:vAlign w:val="center"/>
          </w:tcPr>
          <w:p w:rsidR="00FB75C8" w:rsidRDefault="00FB75C8" w:rsidP="00FB75C8">
            <w:pPr>
              <w:pStyle w:val="afffa"/>
              <w:spacing w:after="0" w:line="240" w:lineRule="auto"/>
              <w:ind w:firstLine="0"/>
              <w:rPr>
                <w:b/>
                <w:bCs/>
              </w:rPr>
            </w:pPr>
          </w:p>
        </w:tc>
      </w:tr>
    </w:tbl>
    <w:p w:rsidR="00FB75C8" w:rsidRPr="00F40457" w:rsidRDefault="00FB75C8" w:rsidP="00FB75C8">
      <w:pPr>
        <w:pStyle w:val="Question"/>
        <w:numPr>
          <w:ilvl w:val="0"/>
          <w:numId w:val="0"/>
        </w:numPr>
        <w:spacing w:before="0"/>
        <w:rPr>
          <w:sz w:val="20"/>
        </w:rPr>
      </w:pPr>
    </w:p>
    <w:p w:rsidR="00FB75C8" w:rsidRDefault="00FB75C8" w:rsidP="00FB75C8">
      <w:pPr>
        <w:pStyle w:val="Question"/>
        <w:spacing w:before="0"/>
      </w:pPr>
      <w:r>
        <w:t>Какова основная сфера деятельности Вашего предприятия (по обороту)</w:t>
      </w:r>
      <w:r w:rsidRPr="006C3F8C">
        <w:t>?</w:t>
      </w:r>
      <w:bookmarkEnd w:id="74"/>
      <w:r>
        <w:t xml:space="preserve"> </w:t>
      </w:r>
      <w:r w:rsidRPr="007A1237">
        <w:rPr>
          <w:b w:val="0"/>
          <w:i/>
        </w:rPr>
        <w:t>(один вариант)</w:t>
      </w:r>
    </w:p>
    <w:tbl>
      <w:tblPr>
        <w:tblW w:w="8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850"/>
        <w:gridCol w:w="2977"/>
        <w:gridCol w:w="850"/>
      </w:tblGrid>
      <w:tr w:rsidR="00FB75C8" w:rsidRPr="00AA472C" w:rsidTr="00FA1B62">
        <w:trPr>
          <w:trHeight w:val="284"/>
        </w:trPr>
        <w:tc>
          <w:tcPr>
            <w:tcW w:w="4111" w:type="dxa"/>
          </w:tcPr>
          <w:p w:rsidR="00FB75C8" w:rsidRPr="00CF02B3" w:rsidRDefault="00FB75C8" w:rsidP="00FB75C8">
            <w:pPr>
              <w:pStyle w:val="afffa"/>
              <w:spacing w:after="0" w:line="240" w:lineRule="auto"/>
              <w:ind w:firstLine="0"/>
              <w:jc w:val="left"/>
              <w:rPr>
                <w:b/>
                <w:bCs/>
              </w:rPr>
            </w:pPr>
            <w:r w:rsidRPr="00CF02B3">
              <w:t>Сельское хозяйство, охота и лесное хозяйство, рыболовство, рыбоводство</w:t>
            </w:r>
          </w:p>
        </w:tc>
        <w:tc>
          <w:tcPr>
            <w:tcW w:w="850" w:type="dxa"/>
            <w:vAlign w:val="center"/>
          </w:tcPr>
          <w:p w:rsidR="00FB75C8" w:rsidRPr="00AA472C" w:rsidRDefault="00FB75C8" w:rsidP="00FB75C8">
            <w:pPr>
              <w:pStyle w:val="afffa"/>
              <w:spacing w:after="0" w:line="240" w:lineRule="auto"/>
              <w:ind w:firstLine="0"/>
              <w:jc w:val="center"/>
              <w:rPr>
                <w:b/>
                <w:bCs/>
              </w:rPr>
            </w:pPr>
            <w:r>
              <w:t>1</w:t>
            </w:r>
          </w:p>
        </w:tc>
        <w:tc>
          <w:tcPr>
            <w:tcW w:w="2977" w:type="dxa"/>
          </w:tcPr>
          <w:p w:rsidR="00FB75C8" w:rsidRPr="00CF02B3" w:rsidRDefault="00FB75C8" w:rsidP="00FB75C8">
            <w:pPr>
              <w:pStyle w:val="afffa"/>
              <w:spacing w:after="0" w:line="240" w:lineRule="auto"/>
              <w:ind w:firstLine="0"/>
              <w:jc w:val="left"/>
              <w:rPr>
                <w:b/>
                <w:bCs/>
              </w:rPr>
            </w:pPr>
            <w:r w:rsidRPr="00CF02B3">
              <w:t xml:space="preserve">Операции с недвижимым имуществом, аренда и предоставление услуг </w:t>
            </w:r>
          </w:p>
        </w:tc>
        <w:tc>
          <w:tcPr>
            <w:tcW w:w="850" w:type="dxa"/>
            <w:vAlign w:val="center"/>
          </w:tcPr>
          <w:p w:rsidR="00FB75C8" w:rsidRDefault="00FB75C8" w:rsidP="00FB75C8">
            <w:pPr>
              <w:pStyle w:val="afffa"/>
              <w:spacing w:after="0" w:line="240" w:lineRule="auto"/>
              <w:ind w:firstLine="0"/>
              <w:jc w:val="center"/>
              <w:rPr>
                <w:b/>
                <w:bCs/>
              </w:rPr>
            </w:pPr>
            <w:r>
              <w:t>10</w:t>
            </w:r>
          </w:p>
        </w:tc>
      </w:tr>
      <w:tr w:rsidR="00FB75C8" w:rsidRPr="00AA472C" w:rsidTr="00FA1B62">
        <w:trPr>
          <w:trHeight w:val="284"/>
        </w:trPr>
        <w:tc>
          <w:tcPr>
            <w:tcW w:w="4111" w:type="dxa"/>
          </w:tcPr>
          <w:p w:rsidR="00FB75C8" w:rsidRPr="00CF02B3" w:rsidRDefault="00FB75C8" w:rsidP="00FB75C8">
            <w:pPr>
              <w:pStyle w:val="afffa"/>
              <w:spacing w:after="0" w:line="240" w:lineRule="auto"/>
              <w:ind w:firstLine="0"/>
              <w:jc w:val="left"/>
              <w:rPr>
                <w:b/>
                <w:bCs/>
              </w:rPr>
            </w:pPr>
            <w:r w:rsidRPr="00CF02B3">
              <w:t>Обрабатывающие производства</w:t>
            </w:r>
          </w:p>
        </w:tc>
        <w:tc>
          <w:tcPr>
            <w:tcW w:w="850" w:type="dxa"/>
            <w:vAlign w:val="center"/>
          </w:tcPr>
          <w:p w:rsidR="00FB75C8" w:rsidRDefault="00FB75C8" w:rsidP="00FB75C8">
            <w:pPr>
              <w:pStyle w:val="afffa"/>
              <w:spacing w:after="0" w:line="240" w:lineRule="auto"/>
              <w:ind w:firstLine="0"/>
              <w:jc w:val="center"/>
              <w:rPr>
                <w:b/>
                <w:bCs/>
              </w:rPr>
            </w:pPr>
            <w:r>
              <w:t>2</w:t>
            </w:r>
          </w:p>
        </w:tc>
        <w:tc>
          <w:tcPr>
            <w:tcW w:w="2977" w:type="dxa"/>
          </w:tcPr>
          <w:p w:rsidR="00FB75C8" w:rsidRPr="00CF02B3" w:rsidRDefault="00FB75C8" w:rsidP="00FB75C8">
            <w:pPr>
              <w:pStyle w:val="afffa"/>
              <w:spacing w:after="0" w:line="240" w:lineRule="auto"/>
              <w:ind w:firstLine="0"/>
              <w:jc w:val="left"/>
              <w:rPr>
                <w:b/>
                <w:bCs/>
              </w:rPr>
            </w:pPr>
            <w:r w:rsidRPr="00CF02B3">
              <w:t>Транспорт</w:t>
            </w:r>
          </w:p>
        </w:tc>
        <w:tc>
          <w:tcPr>
            <w:tcW w:w="850" w:type="dxa"/>
            <w:vAlign w:val="center"/>
          </w:tcPr>
          <w:p w:rsidR="00FB75C8" w:rsidRPr="00AA472C" w:rsidRDefault="00FB75C8" w:rsidP="00FB75C8">
            <w:pPr>
              <w:pStyle w:val="afffa"/>
              <w:spacing w:after="0" w:line="240" w:lineRule="auto"/>
              <w:ind w:firstLine="0"/>
              <w:jc w:val="center"/>
              <w:rPr>
                <w:b/>
                <w:bCs/>
              </w:rPr>
            </w:pPr>
            <w:r>
              <w:t>11</w:t>
            </w:r>
          </w:p>
        </w:tc>
      </w:tr>
      <w:tr w:rsidR="00FB75C8" w:rsidRPr="00AA472C" w:rsidTr="00FA1B62">
        <w:trPr>
          <w:trHeight w:val="284"/>
        </w:trPr>
        <w:tc>
          <w:tcPr>
            <w:tcW w:w="4111" w:type="dxa"/>
          </w:tcPr>
          <w:p w:rsidR="00FB75C8" w:rsidRPr="00CF02B3" w:rsidRDefault="00FB75C8" w:rsidP="00FB75C8">
            <w:pPr>
              <w:pStyle w:val="afffa"/>
              <w:spacing w:after="0" w:line="240" w:lineRule="auto"/>
              <w:ind w:firstLine="0"/>
              <w:jc w:val="left"/>
              <w:rPr>
                <w:b/>
                <w:bCs/>
              </w:rPr>
            </w:pPr>
            <w:r w:rsidRPr="00CF02B3">
              <w:t>Строительство</w:t>
            </w:r>
          </w:p>
        </w:tc>
        <w:tc>
          <w:tcPr>
            <w:tcW w:w="850" w:type="dxa"/>
            <w:vAlign w:val="center"/>
          </w:tcPr>
          <w:p w:rsidR="00FB75C8" w:rsidRDefault="00FB75C8" w:rsidP="00FB75C8">
            <w:pPr>
              <w:pStyle w:val="afffa"/>
              <w:spacing w:after="0" w:line="240" w:lineRule="auto"/>
              <w:ind w:firstLine="0"/>
              <w:jc w:val="center"/>
              <w:rPr>
                <w:b/>
                <w:bCs/>
              </w:rPr>
            </w:pPr>
            <w:r>
              <w:t>3</w:t>
            </w:r>
          </w:p>
        </w:tc>
        <w:tc>
          <w:tcPr>
            <w:tcW w:w="2977" w:type="dxa"/>
          </w:tcPr>
          <w:p w:rsidR="00FB75C8" w:rsidRPr="00CF02B3" w:rsidRDefault="00FB75C8" w:rsidP="00FB75C8">
            <w:pPr>
              <w:pStyle w:val="afffa"/>
              <w:spacing w:after="0" w:line="240" w:lineRule="auto"/>
              <w:ind w:firstLine="0"/>
              <w:jc w:val="left"/>
              <w:rPr>
                <w:b/>
                <w:bCs/>
              </w:rPr>
            </w:pPr>
            <w:r>
              <w:t>Связь</w:t>
            </w:r>
          </w:p>
        </w:tc>
        <w:tc>
          <w:tcPr>
            <w:tcW w:w="850" w:type="dxa"/>
            <w:vAlign w:val="center"/>
          </w:tcPr>
          <w:p w:rsidR="00FB75C8" w:rsidRDefault="00FB75C8" w:rsidP="00FB75C8">
            <w:pPr>
              <w:pStyle w:val="afffa"/>
              <w:spacing w:after="0" w:line="240" w:lineRule="auto"/>
              <w:ind w:firstLine="0"/>
              <w:jc w:val="center"/>
              <w:rPr>
                <w:b/>
                <w:bCs/>
              </w:rPr>
            </w:pPr>
            <w:r>
              <w:t>12</w:t>
            </w:r>
          </w:p>
        </w:tc>
      </w:tr>
      <w:tr w:rsidR="00FB75C8" w:rsidRPr="00AA472C" w:rsidTr="00FA1B62">
        <w:trPr>
          <w:trHeight w:val="313"/>
        </w:trPr>
        <w:tc>
          <w:tcPr>
            <w:tcW w:w="4111" w:type="dxa"/>
          </w:tcPr>
          <w:p w:rsidR="00FB75C8" w:rsidRPr="00CF02B3" w:rsidRDefault="00FB75C8" w:rsidP="00FB75C8">
            <w:pPr>
              <w:pStyle w:val="afffa"/>
              <w:spacing w:after="0" w:line="240" w:lineRule="auto"/>
              <w:ind w:firstLine="0"/>
              <w:jc w:val="left"/>
              <w:rPr>
                <w:b/>
                <w:bCs/>
              </w:rPr>
            </w:pPr>
            <w:r w:rsidRPr="00CF02B3">
              <w:t>Производство и распределение электроэнергии, газа и воды</w:t>
            </w:r>
          </w:p>
        </w:tc>
        <w:tc>
          <w:tcPr>
            <w:tcW w:w="850" w:type="dxa"/>
            <w:vAlign w:val="center"/>
          </w:tcPr>
          <w:p w:rsidR="00FB75C8" w:rsidRPr="00AA472C" w:rsidRDefault="00FB75C8" w:rsidP="00FB75C8">
            <w:pPr>
              <w:pStyle w:val="afffa"/>
              <w:spacing w:after="0" w:line="240" w:lineRule="auto"/>
              <w:ind w:firstLine="0"/>
              <w:jc w:val="center"/>
              <w:rPr>
                <w:b/>
                <w:bCs/>
              </w:rPr>
            </w:pPr>
            <w:r>
              <w:t>4</w:t>
            </w:r>
          </w:p>
        </w:tc>
        <w:tc>
          <w:tcPr>
            <w:tcW w:w="2977" w:type="dxa"/>
          </w:tcPr>
          <w:p w:rsidR="00FB75C8" w:rsidRPr="00CF02B3" w:rsidRDefault="00FB75C8" w:rsidP="00FB75C8">
            <w:pPr>
              <w:pStyle w:val="afffa"/>
              <w:spacing w:after="0" w:line="240" w:lineRule="auto"/>
              <w:ind w:firstLine="0"/>
              <w:jc w:val="left"/>
              <w:rPr>
                <w:b/>
                <w:bCs/>
              </w:rPr>
            </w:pPr>
            <w:r w:rsidRPr="00CF02B3">
              <w:t xml:space="preserve">Здравоохранение и предоставление социальных услуг </w:t>
            </w:r>
          </w:p>
        </w:tc>
        <w:tc>
          <w:tcPr>
            <w:tcW w:w="850" w:type="dxa"/>
            <w:vAlign w:val="center"/>
          </w:tcPr>
          <w:p w:rsidR="00FB75C8" w:rsidRPr="009D41F9" w:rsidRDefault="00FB75C8" w:rsidP="00FB75C8">
            <w:pPr>
              <w:pStyle w:val="afffa"/>
              <w:spacing w:after="0" w:line="240" w:lineRule="auto"/>
              <w:ind w:firstLine="0"/>
              <w:jc w:val="center"/>
              <w:rPr>
                <w:b/>
                <w:bCs/>
              </w:rPr>
            </w:pPr>
            <w:r>
              <w:t>13</w:t>
            </w:r>
          </w:p>
        </w:tc>
      </w:tr>
      <w:tr w:rsidR="00FB75C8" w:rsidRPr="009D41F9" w:rsidTr="00FA1B62">
        <w:trPr>
          <w:trHeight w:val="284"/>
        </w:trPr>
        <w:tc>
          <w:tcPr>
            <w:tcW w:w="4111" w:type="dxa"/>
          </w:tcPr>
          <w:p w:rsidR="00FB75C8" w:rsidRPr="00CF02B3" w:rsidRDefault="00FB75C8" w:rsidP="00FB75C8">
            <w:pPr>
              <w:pStyle w:val="afffa"/>
              <w:spacing w:after="0" w:line="240" w:lineRule="auto"/>
              <w:ind w:firstLine="0"/>
              <w:jc w:val="left"/>
              <w:rPr>
                <w:b/>
                <w:bCs/>
              </w:rPr>
            </w:pPr>
            <w:r>
              <w:t>Гостиницы</w:t>
            </w:r>
          </w:p>
        </w:tc>
        <w:tc>
          <w:tcPr>
            <w:tcW w:w="850" w:type="dxa"/>
            <w:vAlign w:val="center"/>
          </w:tcPr>
          <w:p w:rsidR="00FB75C8" w:rsidRPr="009D41F9" w:rsidRDefault="00FB75C8" w:rsidP="00FB75C8">
            <w:pPr>
              <w:pStyle w:val="afffa"/>
              <w:spacing w:after="0" w:line="240" w:lineRule="auto"/>
              <w:ind w:firstLine="0"/>
              <w:jc w:val="center"/>
              <w:rPr>
                <w:b/>
                <w:bCs/>
              </w:rPr>
            </w:pPr>
            <w:r>
              <w:t>5</w:t>
            </w:r>
          </w:p>
        </w:tc>
        <w:tc>
          <w:tcPr>
            <w:tcW w:w="2977" w:type="dxa"/>
          </w:tcPr>
          <w:p w:rsidR="00FB75C8" w:rsidRPr="00CF02B3" w:rsidRDefault="00FB75C8" w:rsidP="00FB75C8">
            <w:pPr>
              <w:pStyle w:val="afffa"/>
              <w:spacing w:after="0" w:line="240" w:lineRule="auto"/>
              <w:ind w:firstLine="0"/>
              <w:jc w:val="left"/>
              <w:rPr>
                <w:b/>
                <w:bCs/>
              </w:rPr>
            </w:pPr>
            <w:r w:rsidRPr="00CF02B3">
              <w:t>Образование</w:t>
            </w:r>
          </w:p>
        </w:tc>
        <w:tc>
          <w:tcPr>
            <w:tcW w:w="850" w:type="dxa"/>
            <w:vAlign w:val="center"/>
          </w:tcPr>
          <w:p w:rsidR="00FB75C8" w:rsidRPr="009D41F9" w:rsidRDefault="00FB75C8" w:rsidP="00FB75C8">
            <w:pPr>
              <w:pStyle w:val="afffa"/>
              <w:spacing w:after="0" w:line="240" w:lineRule="auto"/>
              <w:ind w:firstLine="0"/>
              <w:jc w:val="center"/>
              <w:rPr>
                <w:b/>
                <w:bCs/>
              </w:rPr>
            </w:pPr>
            <w:r>
              <w:t>14</w:t>
            </w:r>
          </w:p>
        </w:tc>
      </w:tr>
      <w:tr w:rsidR="00FB75C8" w:rsidRPr="009D41F9" w:rsidTr="00FA1B62">
        <w:trPr>
          <w:trHeight w:val="284"/>
        </w:trPr>
        <w:tc>
          <w:tcPr>
            <w:tcW w:w="4111" w:type="dxa"/>
          </w:tcPr>
          <w:p w:rsidR="00FB75C8" w:rsidRPr="00CF02B3" w:rsidRDefault="00FB75C8" w:rsidP="00FB75C8">
            <w:pPr>
              <w:pStyle w:val="afffa"/>
              <w:spacing w:after="0" w:line="240" w:lineRule="auto"/>
              <w:ind w:firstLine="0"/>
              <w:jc w:val="left"/>
              <w:rPr>
                <w:b/>
                <w:bCs/>
              </w:rPr>
            </w:pPr>
            <w:r>
              <w:t>Р</w:t>
            </w:r>
            <w:r w:rsidRPr="00CF02B3">
              <w:t>естораны</w:t>
            </w:r>
          </w:p>
        </w:tc>
        <w:tc>
          <w:tcPr>
            <w:tcW w:w="850" w:type="dxa"/>
            <w:vAlign w:val="center"/>
          </w:tcPr>
          <w:p w:rsidR="00FB75C8" w:rsidRPr="009D41F9" w:rsidRDefault="00FB75C8" w:rsidP="00FB75C8">
            <w:pPr>
              <w:pStyle w:val="afffa"/>
              <w:spacing w:after="0" w:line="240" w:lineRule="auto"/>
              <w:ind w:firstLine="0"/>
              <w:jc w:val="center"/>
              <w:rPr>
                <w:b/>
                <w:bCs/>
              </w:rPr>
            </w:pPr>
            <w:r>
              <w:t>6</w:t>
            </w:r>
          </w:p>
        </w:tc>
        <w:tc>
          <w:tcPr>
            <w:tcW w:w="2977" w:type="dxa"/>
          </w:tcPr>
          <w:p w:rsidR="00FB75C8" w:rsidRPr="00CF02B3" w:rsidRDefault="00FB75C8" w:rsidP="00FB75C8">
            <w:pPr>
              <w:pStyle w:val="afffa"/>
              <w:spacing w:after="0" w:line="240" w:lineRule="auto"/>
              <w:ind w:firstLine="0"/>
              <w:jc w:val="left"/>
              <w:rPr>
                <w:b/>
                <w:bCs/>
              </w:rPr>
            </w:pPr>
            <w:r w:rsidRPr="00CF02B3">
              <w:t>Наука и научное обслуживание</w:t>
            </w:r>
          </w:p>
        </w:tc>
        <w:tc>
          <w:tcPr>
            <w:tcW w:w="850" w:type="dxa"/>
            <w:vAlign w:val="center"/>
          </w:tcPr>
          <w:p w:rsidR="00FB75C8" w:rsidRPr="009D41F9" w:rsidRDefault="00FB75C8" w:rsidP="00FB75C8">
            <w:pPr>
              <w:pStyle w:val="afffa"/>
              <w:spacing w:after="0" w:line="240" w:lineRule="auto"/>
              <w:ind w:firstLine="0"/>
              <w:jc w:val="center"/>
              <w:rPr>
                <w:b/>
                <w:bCs/>
              </w:rPr>
            </w:pPr>
            <w:r>
              <w:t>15</w:t>
            </w:r>
          </w:p>
        </w:tc>
      </w:tr>
      <w:tr w:rsidR="00FB75C8" w:rsidRPr="009D41F9" w:rsidTr="00FA1B62">
        <w:trPr>
          <w:trHeight w:val="284"/>
        </w:trPr>
        <w:tc>
          <w:tcPr>
            <w:tcW w:w="4111" w:type="dxa"/>
          </w:tcPr>
          <w:p w:rsidR="00FB75C8" w:rsidRPr="00CF02B3" w:rsidRDefault="00FB75C8" w:rsidP="00FB75C8">
            <w:pPr>
              <w:pStyle w:val="afffa"/>
              <w:spacing w:after="0" w:line="240" w:lineRule="auto"/>
              <w:ind w:firstLine="0"/>
              <w:jc w:val="left"/>
              <w:rPr>
                <w:b/>
                <w:bCs/>
              </w:rPr>
            </w:pPr>
            <w:r w:rsidRPr="00CF02B3">
              <w:t>Оптовая и розничная торговля; ремонт автотранспортных средств, бытовых изделий и предметов личного пользования</w:t>
            </w:r>
          </w:p>
        </w:tc>
        <w:tc>
          <w:tcPr>
            <w:tcW w:w="850" w:type="dxa"/>
            <w:vAlign w:val="center"/>
          </w:tcPr>
          <w:p w:rsidR="00FB75C8" w:rsidRPr="009D41F9" w:rsidRDefault="00FB75C8" w:rsidP="00FB75C8">
            <w:pPr>
              <w:pStyle w:val="afffa"/>
              <w:spacing w:after="0" w:line="240" w:lineRule="auto"/>
              <w:ind w:firstLine="0"/>
              <w:jc w:val="center"/>
              <w:rPr>
                <w:b/>
                <w:bCs/>
              </w:rPr>
            </w:pPr>
            <w:r>
              <w:t>7</w:t>
            </w:r>
          </w:p>
        </w:tc>
        <w:tc>
          <w:tcPr>
            <w:tcW w:w="2977" w:type="dxa"/>
          </w:tcPr>
          <w:p w:rsidR="00FB75C8" w:rsidRPr="00CF02B3" w:rsidRDefault="00FB75C8" w:rsidP="00FB75C8">
            <w:pPr>
              <w:pStyle w:val="afffa"/>
              <w:spacing w:after="0" w:line="240" w:lineRule="auto"/>
              <w:ind w:firstLine="0"/>
              <w:jc w:val="left"/>
              <w:rPr>
                <w:b/>
                <w:bCs/>
              </w:rPr>
            </w:pPr>
            <w:r w:rsidRPr="00CF02B3">
              <w:t xml:space="preserve">Предоставление прочих коммунальных, социальных и персональных услуг </w:t>
            </w:r>
          </w:p>
        </w:tc>
        <w:tc>
          <w:tcPr>
            <w:tcW w:w="850" w:type="dxa"/>
            <w:vAlign w:val="center"/>
          </w:tcPr>
          <w:p w:rsidR="00FB75C8" w:rsidRPr="009D41F9" w:rsidRDefault="00FB75C8" w:rsidP="00FB75C8">
            <w:pPr>
              <w:pStyle w:val="afffa"/>
              <w:spacing w:after="0" w:line="240" w:lineRule="auto"/>
              <w:ind w:firstLine="0"/>
              <w:jc w:val="center"/>
              <w:rPr>
                <w:b/>
                <w:bCs/>
              </w:rPr>
            </w:pPr>
            <w:r>
              <w:t>16</w:t>
            </w:r>
          </w:p>
        </w:tc>
      </w:tr>
      <w:tr w:rsidR="00FB75C8" w:rsidRPr="009D41F9" w:rsidTr="00FA1B62">
        <w:trPr>
          <w:trHeight w:val="284"/>
        </w:trPr>
        <w:tc>
          <w:tcPr>
            <w:tcW w:w="4111" w:type="dxa"/>
          </w:tcPr>
          <w:p w:rsidR="00FB75C8" w:rsidRPr="00CF02B3" w:rsidRDefault="00FB75C8" w:rsidP="00FB75C8">
            <w:pPr>
              <w:pStyle w:val="afffa"/>
              <w:spacing w:after="0" w:line="240" w:lineRule="auto"/>
              <w:ind w:firstLine="0"/>
              <w:jc w:val="left"/>
              <w:rPr>
                <w:b/>
                <w:bCs/>
              </w:rPr>
            </w:pPr>
            <w:r w:rsidRPr="00CF02B3">
              <w:t>Финансовая деятельность</w:t>
            </w:r>
          </w:p>
        </w:tc>
        <w:tc>
          <w:tcPr>
            <w:tcW w:w="850" w:type="dxa"/>
            <w:vAlign w:val="center"/>
          </w:tcPr>
          <w:p w:rsidR="00FB75C8" w:rsidRPr="009D41F9" w:rsidRDefault="00FB75C8" w:rsidP="00FB75C8">
            <w:pPr>
              <w:pStyle w:val="afffa"/>
              <w:spacing w:after="0" w:line="240" w:lineRule="auto"/>
              <w:ind w:firstLine="0"/>
              <w:jc w:val="center"/>
              <w:rPr>
                <w:b/>
                <w:bCs/>
              </w:rPr>
            </w:pPr>
            <w:r>
              <w:t>8</w:t>
            </w:r>
          </w:p>
        </w:tc>
        <w:tc>
          <w:tcPr>
            <w:tcW w:w="2977" w:type="dxa"/>
          </w:tcPr>
          <w:p w:rsidR="00FB75C8" w:rsidRDefault="00FB75C8" w:rsidP="00FB75C8">
            <w:pPr>
              <w:pStyle w:val="afffa"/>
              <w:spacing w:after="0" w:line="240" w:lineRule="auto"/>
              <w:ind w:firstLine="0"/>
              <w:jc w:val="left"/>
              <w:rPr>
                <w:b/>
                <w:bCs/>
              </w:rPr>
            </w:pPr>
            <w:r w:rsidRPr="00CF02B3">
              <w:t xml:space="preserve"> </w:t>
            </w:r>
            <w:r w:rsidRPr="00CD00BC">
              <w:t>Другое</w:t>
            </w:r>
            <w:r>
              <w:t xml:space="preserve"> </w:t>
            </w:r>
            <w:r w:rsidRPr="00AA472C">
              <w:t>(</w:t>
            </w:r>
            <w:r w:rsidRPr="00B26D32">
              <w:rPr>
                <w:i/>
              </w:rPr>
              <w:t>что именно</w:t>
            </w:r>
            <w:r>
              <w:t>?</w:t>
            </w:r>
            <w:r w:rsidRPr="00AA472C">
              <w:t>)</w:t>
            </w:r>
            <w:r>
              <w:t>:</w:t>
            </w:r>
          </w:p>
          <w:p w:rsidR="00FB75C8" w:rsidRPr="00CF02B3" w:rsidRDefault="00FB75C8" w:rsidP="00FB75C8">
            <w:pPr>
              <w:pStyle w:val="afffa"/>
              <w:spacing w:after="0" w:line="240" w:lineRule="auto"/>
              <w:ind w:firstLine="0"/>
              <w:jc w:val="left"/>
              <w:rPr>
                <w:b/>
                <w:bCs/>
              </w:rPr>
            </w:pPr>
            <w:r w:rsidRPr="00AA472C">
              <w:t>______________________________________</w:t>
            </w:r>
          </w:p>
        </w:tc>
        <w:tc>
          <w:tcPr>
            <w:tcW w:w="850" w:type="dxa"/>
            <w:vAlign w:val="center"/>
          </w:tcPr>
          <w:p w:rsidR="00FB75C8" w:rsidRPr="009D41F9" w:rsidRDefault="00FB75C8" w:rsidP="00FB75C8">
            <w:pPr>
              <w:pStyle w:val="afffa"/>
              <w:spacing w:after="0" w:line="240" w:lineRule="auto"/>
              <w:ind w:firstLine="0"/>
              <w:jc w:val="center"/>
              <w:rPr>
                <w:b/>
                <w:bCs/>
              </w:rPr>
            </w:pPr>
            <w:r>
              <w:t>17</w:t>
            </w:r>
          </w:p>
        </w:tc>
      </w:tr>
      <w:tr w:rsidR="00FB75C8" w:rsidRPr="009D41F9" w:rsidTr="00FA1B62">
        <w:trPr>
          <w:trHeight w:val="284"/>
        </w:trPr>
        <w:tc>
          <w:tcPr>
            <w:tcW w:w="4111" w:type="dxa"/>
          </w:tcPr>
          <w:p w:rsidR="00FB75C8" w:rsidRPr="00CD00BC" w:rsidRDefault="00FB75C8" w:rsidP="00FB75C8">
            <w:pPr>
              <w:pStyle w:val="afffa"/>
              <w:spacing w:after="0" w:line="240" w:lineRule="auto"/>
              <w:ind w:firstLine="0"/>
              <w:jc w:val="left"/>
              <w:rPr>
                <w:b/>
                <w:bCs/>
              </w:rPr>
            </w:pPr>
            <w:r w:rsidRPr="00CF02B3">
              <w:t>Информационн</w:t>
            </w:r>
            <w:r>
              <w:t>о - вычислительное обслуживание</w:t>
            </w:r>
            <w:r w:rsidRPr="00CF02B3">
              <w:t xml:space="preserve"> </w:t>
            </w:r>
          </w:p>
          <w:p w:rsidR="00FB75C8" w:rsidRPr="00CD00BC" w:rsidRDefault="00FB75C8" w:rsidP="00FB75C8">
            <w:pPr>
              <w:pStyle w:val="afffa"/>
              <w:spacing w:after="0" w:line="240" w:lineRule="auto"/>
              <w:ind w:firstLine="0"/>
              <w:rPr>
                <w:b/>
                <w:bCs/>
              </w:rPr>
            </w:pPr>
          </w:p>
        </w:tc>
        <w:tc>
          <w:tcPr>
            <w:tcW w:w="850" w:type="dxa"/>
            <w:vAlign w:val="center"/>
          </w:tcPr>
          <w:p w:rsidR="00FB75C8" w:rsidRPr="009D41F9" w:rsidRDefault="00FB75C8" w:rsidP="00FB75C8">
            <w:pPr>
              <w:pStyle w:val="afffa"/>
              <w:spacing w:after="0" w:line="240" w:lineRule="auto"/>
              <w:ind w:firstLine="0"/>
              <w:jc w:val="center"/>
              <w:rPr>
                <w:b/>
                <w:bCs/>
              </w:rPr>
            </w:pPr>
            <w:r>
              <w:t>9</w:t>
            </w:r>
          </w:p>
        </w:tc>
        <w:tc>
          <w:tcPr>
            <w:tcW w:w="2977" w:type="dxa"/>
          </w:tcPr>
          <w:p w:rsidR="00FB75C8" w:rsidRPr="00CD00BC" w:rsidRDefault="00FB75C8" w:rsidP="00FB75C8">
            <w:pPr>
              <w:pStyle w:val="afffa"/>
              <w:spacing w:after="0" w:line="240" w:lineRule="auto"/>
              <w:ind w:firstLine="0"/>
              <w:jc w:val="right"/>
              <w:rPr>
                <w:b/>
                <w:bCs/>
              </w:rPr>
            </w:pPr>
            <w:r w:rsidRPr="006C3F8C">
              <w:rPr>
                <w:i/>
                <w:iCs/>
                <w:noProof/>
                <w:sz w:val="22"/>
                <w:szCs w:val="22"/>
              </w:rPr>
              <w:t>Код неответа →</w:t>
            </w:r>
          </w:p>
        </w:tc>
        <w:tc>
          <w:tcPr>
            <w:tcW w:w="850" w:type="dxa"/>
            <w:vAlign w:val="center"/>
          </w:tcPr>
          <w:p w:rsidR="00FB75C8" w:rsidRPr="009D41F9" w:rsidRDefault="00FB75C8" w:rsidP="00FB75C8">
            <w:pPr>
              <w:pStyle w:val="afffa"/>
              <w:spacing w:after="0" w:line="240" w:lineRule="auto"/>
              <w:ind w:firstLine="0"/>
              <w:jc w:val="center"/>
              <w:rPr>
                <w:b/>
                <w:bCs/>
              </w:rPr>
            </w:pPr>
          </w:p>
        </w:tc>
      </w:tr>
    </w:tbl>
    <w:p w:rsidR="00FB75C8" w:rsidRPr="00F40457" w:rsidRDefault="00FB75C8" w:rsidP="00FB75C8">
      <w:pPr>
        <w:pStyle w:val="Question"/>
        <w:numPr>
          <w:ilvl w:val="0"/>
          <w:numId w:val="0"/>
        </w:numPr>
        <w:spacing w:before="0"/>
        <w:rPr>
          <w:sz w:val="20"/>
        </w:rPr>
      </w:pPr>
    </w:p>
    <w:p w:rsidR="00FB75C8" w:rsidRDefault="00FB75C8" w:rsidP="00FB75C8">
      <w:pPr>
        <w:pStyle w:val="Question"/>
        <w:spacing w:before="0"/>
      </w:pPr>
      <w:r>
        <w:t>В каком году Ваше предприятие</w:t>
      </w:r>
      <w:r w:rsidRPr="00761F24">
        <w:t xml:space="preserve"> </w:t>
      </w:r>
      <w:r>
        <w:t>начало указанную (в предыдущем вопросе) деятельность в Санкт-Петербурге?</w:t>
      </w:r>
    </w:p>
    <w:tbl>
      <w:tblPr>
        <w:tblW w:w="0" w:type="auto"/>
        <w:jc w:val="center"/>
        <w:tblBorders>
          <w:insideH w:val="single" w:sz="4" w:space="0" w:color="000000"/>
        </w:tblBorders>
        <w:tblLook w:val="01E0" w:firstRow="1" w:lastRow="1" w:firstColumn="1" w:lastColumn="1" w:noHBand="0" w:noVBand="0"/>
      </w:tblPr>
      <w:tblGrid>
        <w:gridCol w:w="1980"/>
        <w:gridCol w:w="4251"/>
      </w:tblGrid>
      <w:tr w:rsidR="00FB75C8" w:rsidRPr="009A5F29" w:rsidTr="00FA1B62">
        <w:trPr>
          <w:jc w:val="center"/>
        </w:trPr>
        <w:tc>
          <w:tcPr>
            <w:tcW w:w="1980" w:type="dxa"/>
          </w:tcPr>
          <w:p w:rsidR="00FB75C8" w:rsidRPr="009A5F29" w:rsidRDefault="00FB75C8" w:rsidP="00FB75C8">
            <w:pPr>
              <w:jc w:val="both"/>
              <w:rPr>
                <w:b/>
                <w:szCs w:val="20"/>
              </w:rPr>
            </w:pPr>
            <w:r w:rsidRPr="009A5F29">
              <w:rPr>
                <w:b/>
              </w:rPr>
              <w:t xml:space="preserve">_________ </w:t>
            </w:r>
            <w:r>
              <w:rPr>
                <w:b/>
              </w:rPr>
              <w:t>год</w:t>
            </w:r>
          </w:p>
        </w:tc>
        <w:tc>
          <w:tcPr>
            <w:tcW w:w="4251" w:type="dxa"/>
          </w:tcPr>
          <w:p w:rsidR="00FB75C8" w:rsidRPr="009A5F29" w:rsidRDefault="00FB75C8" w:rsidP="00FB75C8">
            <w:pPr>
              <w:jc w:val="right"/>
              <w:rPr>
                <w:b/>
              </w:rPr>
            </w:pPr>
            <w:r w:rsidRPr="009A5F29">
              <w:rPr>
                <w:i/>
              </w:rPr>
              <w:t xml:space="preserve">Код </w:t>
            </w:r>
            <w:proofErr w:type="spellStart"/>
            <w:r w:rsidRPr="009A5F29">
              <w:rPr>
                <w:i/>
              </w:rPr>
              <w:t>неответа</w:t>
            </w:r>
            <w:proofErr w:type="spellEnd"/>
            <w:r w:rsidRPr="009A5F29">
              <w:rPr>
                <w:i/>
              </w:rPr>
              <w:t>→</w:t>
            </w:r>
            <w:r>
              <w:rPr>
                <w:i/>
              </w:rPr>
              <w:t>____________</w:t>
            </w:r>
          </w:p>
        </w:tc>
      </w:tr>
    </w:tbl>
    <w:p w:rsidR="00FB75C8" w:rsidRPr="00F40457" w:rsidRDefault="00FB75C8" w:rsidP="00FB75C8">
      <w:pPr>
        <w:pStyle w:val="Question"/>
        <w:numPr>
          <w:ilvl w:val="0"/>
          <w:numId w:val="0"/>
        </w:numPr>
        <w:spacing w:before="0"/>
        <w:rPr>
          <w:sz w:val="20"/>
        </w:rPr>
      </w:pPr>
    </w:p>
    <w:p w:rsidR="00FB75C8" w:rsidRPr="00684015" w:rsidRDefault="00FB75C8" w:rsidP="00FB75C8">
      <w:pPr>
        <w:pStyle w:val="Question"/>
        <w:spacing w:before="0"/>
      </w:pPr>
      <w:r w:rsidRPr="00684015">
        <w:t xml:space="preserve">К какой категории по </w:t>
      </w:r>
      <w:r>
        <w:t>среднесписочной численности работников</w:t>
      </w:r>
      <w:r w:rsidRPr="00684015">
        <w:t xml:space="preserve"> </w:t>
      </w:r>
      <w:r>
        <w:t xml:space="preserve">за 2016 год </w:t>
      </w:r>
      <w:r w:rsidRPr="00684015">
        <w:t>относится Ваш</w:t>
      </w:r>
      <w:r>
        <w:t>е предприятие</w:t>
      </w:r>
      <w:r w:rsidRPr="00684015">
        <w:t>?</w:t>
      </w:r>
      <w:r>
        <w:t xml:space="preserve"> </w:t>
      </w:r>
      <w:r w:rsidRPr="007A1237">
        <w:rPr>
          <w:b w:val="0"/>
          <w:i/>
        </w:rPr>
        <w:t>(один вариант)</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701"/>
      </w:tblGrid>
      <w:tr w:rsidR="00FB75C8" w:rsidRPr="009D41F9" w:rsidTr="00FA1B62">
        <w:trPr>
          <w:trHeight w:val="284"/>
        </w:trPr>
        <w:tc>
          <w:tcPr>
            <w:tcW w:w="6663" w:type="dxa"/>
          </w:tcPr>
          <w:p w:rsidR="00FB75C8" w:rsidRPr="00DB57C1" w:rsidRDefault="00FB75C8" w:rsidP="00FB75C8">
            <w:pPr>
              <w:pStyle w:val="aff0"/>
              <w:ind w:left="0"/>
            </w:pPr>
            <w:r>
              <w:lastRenderedPageBreak/>
              <w:t>до 15 человек</w:t>
            </w:r>
          </w:p>
        </w:tc>
        <w:tc>
          <w:tcPr>
            <w:tcW w:w="1701" w:type="dxa"/>
            <w:vAlign w:val="center"/>
          </w:tcPr>
          <w:p w:rsidR="00FB75C8" w:rsidRPr="009D41F9" w:rsidRDefault="00FB75C8" w:rsidP="00FB75C8">
            <w:pPr>
              <w:pStyle w:val="afffa"/>
              <w:spacing w:after="0" w:line="240" w:lineRule="auto"/>
              <w:ind w:firstLine="0"/>
              <w:jc w:val="center"/>
              <w:rPr>
                <w:b/>
                <w:bCs/>
              </w:rPr>
            </w:pPr>
            <w:r>
              <w:t>1</w:t>
            </w:r>
          </w:p>
        </w:tc>
      </w:tr>
      <w:tr w:rsidR="00FB75C8" w:rsidRPr="009D41F9" w:rsidTr="00FA1B62">
        <w:trPr>
          <w:trHeight w:val="284"/>
        </w:trPr>
        <w:tc>
          <w:tcPr>
            <w:tcW w:w="6663" w:type="dxa"/>
          </w:tcPr>
          <w:p w:rsidR="00FB75C8" w:rsidRPr="00DB57C1" w:rsidRDefault="00FB75C8" w:rsidP="00FB75C8">
            <w:pPr>
              <w:pStyle w:val="aff0"/>
              <w:ind w:left="0"/>
            </w:pPr>
            <w:r>
              <w:t>от 16 до 100 человек</w:t>
            </w:r>
          </w:p>
        </w:tc>
        <w:tc>
          <w:tcPr>
            <w:tcW w:w="1701" w:type="dxa"/>
            <w:vAlign w:val="center"/>
          </w:tcPr>
          <w:p w:rsidR="00FB75C8" w:rsidRPr="009D41F9" w:rsidRDefault="00FB75C8" w:rsidP="00FB75C8">
            <w:pPr>
              <w:pStyle w:val="afffa"/>
              <w:spacing w:after="0" w:line="240" w:lineRule="auto"/>
              <w:ind w:firstLine="0"/>
              <w:jc w:val="center"/>
              <w:rPr>
                <w:b/>
                <w:bCs/>
              </w:rPr>
            </w:pPr>
            <w:r>
              <w:t>2</w:t>
            </w:r>
          </w:p>
        </w:tc>
      </w:tr>
      <w:tr w:rsidR="00FB75C8" w:rsidRPr="009D41F9" w:rsidTr="00FA1B62">
        <w:trPr>
          <w:trHeight w:val="284"/>
        </w:trPr>
        <w:tc>
          <w:tcPr>
            <w:tcW w:w="6663" w:type="dxa"/>
          </w:tcPr>
          <w:p w:rsidR="00FB75C8" w:rsidRPr="00DB57C1" w:rsidRDefault="00FB75C8" w:rsidP="00FB75C8">
            <w:pPr>
              <w:pStyle w:val="aff0"/>
              <w:ind w:left="0"/>
            </w:pPr>
            <w:r>
              <w:t>от 101 до 250 человек</w:t>
            </w:r>
          </w:p>
        </w:tc>
        <w:tc>
          <w:tcPr>
            <w:tcW w:w="1701" w:type="dxa"/>
            <w:vAlign w:val="center"/>
          </w:tcPr>
          <w:p w:rsidR="00FB75C8" w:rsidRPr="009D41F9" w:rsidRDefault="00FB75C8" w:rsidP="00FB75C8">
            <w:pPr>
              <w:pStyle w:val="afffa"/>
              <w:spacing w:after="0" w:line="240" w:lineRule="auto"/>
              <w:ind w:firstLine="0"/>
              <w:jc w:val="center"/>
              <w:rPr>
                <w:b/>
                <w:bCs/>
              </w:rPr>
            </w:pPr>
            <w:r>
              <w:t>3</w:t>
            </w:r>
          </w:p>
        </w:tc>
      </w:tr>
      <w:tr w:rsidR="00FB75C8" w:rsidRPr="009D41F9" w:rsidTr="00FA1B62">
        <w:trPr>
          <w:trHeight w:val="284"/>
        </w:trPr>
        <w:tc>
          <w:tcPr>
            <w:tcW w:w="6663" w:type="dxa"/>
          </w:tcPr>
          <w:p w:rsidR="00FB75C8" w:rsidRPr="00DB57C1" w:rsidRDefault="00FB75C8" w:rsidP="00FB75C8">
            <w:pPr>
              <w:pStyle w:val="aff0"/>
              <w:ind w:left="0"/>
            </w:pPr>
            <w:r>
              <w:t>более 250 человек</w:t>
            </w:r>
          </w:p>
        </w:tc>
        <w:tc>
          <w:tcPr>
            <w:tcW w:w="1701" w:type="dxa"/>
            <w:vAlign w:val="center"/>
          </w:tcPr>
          <w:p w:rsidR="00FB75C8" w:rsidRPr="009D41F9" w:rsidRDefault="00FB75C8" w:rsidP="00FB75C8">
            <w:pPr>
              <w:pStyle w:val="afffa"/>
              <w:spacing w:after="0" w:line="240" w:lineRule="auto"/>
              <w:ind w:firstLine="0"/>
              <w:jc w:val="center"/>
              <w:rPr>
                <w:b/>
                <w:bCs/>
              </w:rPr>
            </w:pPr>
            <w:r>
              <w:t>4</w:t>
            </w:r>
          </w:p>
        </w:tc>
      </w:tr>
      <w:tr w:rsidR="00FB75C8" w:rsidRPr="00AA472C" w:rsidTr="00FA1B62">
        <w:trPr>
          <w:trHeight w:val="284"/>
        </w:trPr>
        <w:tc>
          <w:tcPr>
            <w:tcW w:w="6663" w:type="dxa"/>
            <w:tcBorders>
              <w:left w:val="nil"/>
              <w:bottom w:val="nil"/>
            </w:tcBorders>
            <w:vAlign w:val="center"/>
          </w:tcPr>
          <w:p w:rsidR="00FB75C8" w:rsidRPr="006C3F8C" w:rsidRDefault="00FB75C8" w:rsidP="00FB75C8">
            <w:pPr>
              <w:pStyle w:val="afffa"/>
              <w:spacing w:after="0" w:line="240" w:lineRule="auto"/>
              <w:ind w:firstLine="0"/>
              <w:jc w:val="right"/>
              <w:rPr>
                <w:b/>
                <w:bCs/>
                <w:i/>
              </w:rPr>
            </w:pPr>
            <w:r w:rsidRPr="006C3F8C">
              <w:rPr>
                <w:i/>
                <w:iCs/>
                <w:noProof/>
                <w:sz w:val="22"/>
                <w:szCs w:val="22"/>
              </w:rPr>
              <w:t>Код неответа →</w:t>
            </w:r>
          </w:p>
        </w:tc>
        <w:tc>
          <w:tcPr>
            <w:tcW w:w="1701" w:type="dxa"/>
            <w:tcBorders>
              <w:bottom w:val="single" w:sz="4" w:space="0" w:color="auto"/>
            </w:tcBorders>
            <w:vAlign w:val="center"/>
          </w:tcPr>
          <w:p w:rsidR="00FB75C8" w:rsidRDefault="00FB75C8" w:rsidP="00FB75C8">
            <w:pPr>
              <w:pStyle w:val="afffa"/>
              <w:spacing w:after="0" w:line="240" w:lineRule="auto"/>
              <w:ind w:firstLine="0"/>
              <w:jc w:val="center"/>
              <w:rPr>
                <w:b/>
                <w:bCs/>
              </w:rPr>
            </w:pPr>
          </w:p>
        </w:tc>
      </w:tr>
    </w:tbl>
    <w:p w:rsidR="00FB75C8" w:rsidRPr="00F40457" w:rsidRDefault="00FB75C8" w:rsidP="00FB75C8">
      <w:pPr>
        <w:pStyle w:val="Question"/>
        <w:numPr>
          <w:ilvl w:val="0"/>
          <w:numId w:val="0"/>
        </w:numPr>
        <w:spacing w:before="0"/>
        <w:rPr>
          <w:sz w:val="20"/>
        </w:rPr>
      </w:pPr>
    </w:p>
    <w:p w:rsidR="00FB75C8" w:rsidRPr="00684015" w:rsidRDefault="00FB75C8" w:rsidP="00FB75C8">
      <w:pPr>
        <w:pStyle w:val="Question"/>
        <w:spacing w:before="0"/>
      </w:pPr>
      <w:r w:rsidRPr="00684015">
        <w:t xml:space="preserve">К какой категории по объему выручки </w:t>
      </w:r>
      <w:r>
        <w:t xml:space="preserve">за 2016 год </w:t>
      </w:r>
      <w:r w:rsidRPr="00684015">
        <w:t>относится Ваш</w:t>
      </w:r>
      <w:r>
        <w:t>е предприятие</w:t>
      </w:r>
      <w:r w:rsidRPr="00684015">
        <w:t>?</w:t>
      </w:r>
      <w:r>
        <w:t xml:space="preserve"> </w:t>
      </w:r>
      <w:r w:rsidRPr="007A1237">
        <w:rPr>
          <w:b w:val="0"/>
          <w:i/>
        </w:rPr>
        <w:t>(один вариант)</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701"/>
      </w:tblGrid>
      <w:tr w:rsidR="00FB75C8" w:rsidRPr="009D41F9" w:rsidTr="00FA1B62">
        <w:trPr>
          <w:trHeight w:val="284"/>
        </w:trPr>
        <w:tc>
          <w:tcPr>
            <w:tcW w:w="6663" w:type="dxa"/>
          </w:tcPr>
          <w:p w:rsidR="00FB75C8" w:rsidRPr="00DB57C1" w:rsidRDefault="00FB75C8" w:rsidP="00FB75C8">
            <w:pPr>
              <w:pStyle w:val="aff0"/>
              <w:ind w:left="0"/>
            </w:pPr>
            <w:r>
              <w:t xml:space="preserve">менее 120 </w:t>
            </w:r>
            <w:proofErr w:type="gramStart"/>
            <w:r>
              <w:t>млн</w:t>
            </w:r>
            <w:proofErr w:type="gramEnd"/>
            <w:r>
              <w:t xml:space="preserve"> руб.</w:t>
            </w:r>
          </w:p>
        </w:tc>
        <w:tc>
          <w:tcPr>
            <w:tcW w:w="1701" w:type="dxa"/>
            <w:vAlign w:val="center"/>
          </w:tcPr>
          <w:p w:rsidR="00FB75C8" w:rsidRPr="009D41F9" w:rsidRDefault="00FB75C8" w:rsidP="00FB75C8">
            <w:pPr>
              <w:pStyle w:val="afffa"/>
              <w:spacing w:after="0" w:line="240" w:lineRule="auto"/>
              <w:ind w:firstLine="0"/>
              <w:jc w:val="center"/>
              <w:rPr>
                <w:b/>
                <w:bCs/>
              </w:rPr>
            </w:pPr>
            <w:r>
              <w:t>1</w:t>
            </w:r>
          </w:p>
        </w:tc>
      </w:tr>
      <w:tr w:rsidR="00FB75C8" w:rsidRPr="009D41F9" w:rsidTr="00FA1B62">
        <w:trPr>
          <w:trHeight w:val="284"/>
        </w:trPr>
        <w:tc>
          <w:tcPr>
            <w:tcW w:w="6663" w:type="dxa"/>
          </w:tcPr>
          <w:p w:rsidR="00FB75C8" w:rsidRPr="00DB57C1" w:rsidRDefault="00FB75C8" w:rsidP="00FB75C8">
            <w:pPr>
              <w:pStyle w:val="aff0"/>
              <w:ind w:left="0"/>
            </w:pPr>
            <w:r>
              <w:t>от</w:t>
            </w:r>
            <w:r w:rsidRPr="00DB57C1">
              <w:t xml:space="preserve"> 120</w:t>
            </w:r>
            <w:r>
              <w:t xml:space="preserve"> до 800 </w:t>
            </w:r>
            <w:proofErr w:type="gramStart"/>
            <w:r>
              <w:t>млн</w:t>
            </w:r>
            <w:proofErr w:type="gramEnd"/>
            <w:r>
              <w:t xml:space="preserve"> руб.</w:t>
            </w:r>
          </w:p>
        </w:tc>
        <w:tc>
          <w:tcPr>
            <w:tcW w:w="1701" w:type="dxa"/>
            <w:vAlign w:val="center"/>
          </w:tcPr>
          <w:p w:rsidR="00FB75C8" w:rsidRPr="009D41F9" w:rsidRDefault="00FB75C8" w:rsidP="00FB75C8">
            <w:pPr>
              <w:pStyle w:val="afffa"/>
              <w:spacing w:after="0" w:line="240" w:lineRule="auto"/>
              <w:ind w:firstLine="0"/>
              <w:jc w:val="center"/>
              <w:rPr>
                <w:b/>
                <w:bCs/>
              </w:rPr>
            </w:pPr>
            <w:r>
              <w:t>2</w:t>
            </w:r>
          </w:p>
        </w:tc>
      </w:tr>
      <w:tr w:rsidR="00FB75C8" w:rsidRPr="009D41F9" w:rsidTr="00FA1B62">
        <w:trPr>
          <w:trHeight w:val="284"/>
        </w:trPr>
        <w:tc>
          <w:tcPr>
            <w:tcW w:w="6663" w:type="dxa"/>
          </w:tcPr>
          <w:p w:rsidR="00FB75C8" w:rsidRPr="00DB57C1" w:rsidRDefault="00FB75C8" w:rsidP="00FB75C8">
            <w:pPr>
              <w:pStyle w:val="aff0"/>
              <w:ind w:left="0"/>
            </w:pPr>
            <w:r>
              <w:t>от</w:t>
            </w:r>
            <w:r w:rsidRPr="00DB57C1">
              <w:t xml:space="preserve"> 800</w:t>
            </w:r>
            <w:r>
              <w:t xml:space="preserve"> </w:t>
            </w:r>
            <w:proofErr w:type="gramStart"/>
            <w:r>
              <w:t>млн</w:t>
            </w:r>
            <w:proofErr w:type="gramEnd"/>
            <w:r>
              <w:t xml:space="preserve"> до 2 млрд руб.</w:t>
            </w:r>
          </w:p>
        </w:tc>
        <w:tc>
          <w:tcPr>
            <w:tcW w:w="1701" w:type="dxa"/>
            <w:vAlign w:val="center"/>
          </w:tcPr>
          <w:p w:rsidR="00FB75C8" w:rsidRPr="009D41F9" w:rsidRDefault="00FB75C8" w:rsidP="00FB75C8">
            <w:pPr>
              <w:pStyle w:val="afffa"/>
              <w:spacing w:after="0" w:line="240" w:lineRule="auto"/>
              <w:ind w:firstLine="0"/>
              <w:jc w:val="center"/>
              <w:rPr>
                <w:b/>
                <w:bCs/>
              </w:rPr>
            </w:pPr>
            <w:r>
              <w:t>3</w:t>
            </w:r>
          </w:p>
        </w:tc>
      </w:tr>
      <w:tr w:rsidR="00FB75C8" w:rsidRPr="009D41F9" w:rsidTr="00FA1B62">
        <w:trPr>
          <w:trHeight w:val="284"/>
        </w:trPr>
        <w:tc>
          <w:tcPr>
            <w:tcW w:w="6663" w:type="dxa"/>
          </w:tcPr>
          <w:p w:rsidR="00FB75C8" w:rsidRPr="00DB57C1" w:rsidRDefault="00FB75C8" w:rsidP="00FB75C8">
            <w:pPr>
              <w:pStyle w:val="aff0"/>
              <w:ind w:left="0"/>
            </w:pPr>
            <w:r>
              <w:t xml:space="preserve">более 2 </w:t>
            </w:r>
            <w:proofErr w:type="gramStart"/>
            <w:r>
              <w:t>млрд</w:t>
            </w:r>
            <w:proofErr w:type="gramEnd"/>
            <w:r>
              <w:t xml:space="preserve"> руб.</w:t>
            </w:r>
          </w:p>
        </w:tc>
        <w:tc>
          <w:tcPr>
            <w:tcW w:w="1701" w:type="dxa"/>
            <w:vAlign w:val="center"/>
          </w:tcPr>
          <w:p w:rsidR="00FB75C8" w:rsidRPr="009D41F9" w:rsidRDefault="00FB75C8" w:rsidP="00FB75C8">
            <w:pPr>
              <w:pStyle w:val="afffa"/>
              <w:spacing w:after="0" w:line="240" w:lineRule="auto"/>
              <w:ind w:firstLine="0"/>
              <w:jc w:val="center"/>
              <w:rPr>
                <w:b/>
                <w:bCs/>
              </w:rPr>
            </w:pPr>
            <w:r>
              <w:t>4</w:t>
            </w:r>
          </w:p>
        </w:tc>
      </w:tr>
      <w:tr w:rsidR="00FB75C8" w:rsidRPr="00AA472C" w:rsidTr="00FA1B62">
        <w:trPr>
          <w:trHeight w:val="284"/>
        </w:trPr>
        <w:tc>
          <w:tcPr>
            <w:tcW w:w="6663" w:type="dxa"/>
            <w:tcBorders>
              <w:left w:val="nil"/>
              <w:bottom w:val="nil"/>
            </w:tcBorders>
            <w:vAlign w:val="center"/>
          </w:tcPr>
          <w:p w:rsidR="00FB75C8" w:rsidRPr="006C3F8C" w:rsidRDefault="00FB75C8" w:rsidP="00FB75C8">
            <w:pPr>
              <w:pStyle w:val="afffa"/>
              <w:spacing w:after="0" w:line="240" w:lineRule="auto"/>
              <w:ind w:firstLine="0"/>
              <w:jc w:val="right"/>
              <w:rPr>
                <w:b/>
                <w:bCs/>
                <w:i/>
              </w:rPr>
            </w:pPr>
            <w:r w:rsidRPr="006C3F8C">
              <w:rPr>
                <w:i/>
                <w:iCs/>
                <w:noProof/>
                <w:sz w:val="22"/>
                <w:szCs w:val="22"/>
              </w:rPr>
              <w:t>Код неответа →</w:t>
            </w:r>
          </w:p>
        </w:tc>
        <w:tc>
          <w:tcPr>
            <w:tcW w:w="1701" w:type="dxa"/>
            <w:tcBorders>
              <w:bottom w:val="single" w:sz="4" w:space="0" w:color="auto"/>
            </w:tcBorders>
            <w:vAlign w:val="center"/>
          </w:tcPr>
          <w:p w:rsidR="00FB75C8" w:rsidRDefault="00FB75C8" w:rsidP="00FB75C8">
            <w:pPr>
              <w:pStyle w:val="afffa"/>
              <w:spacing w:after="0" w:line="240" w:lineRule="auto"/>
              <w:ind w:firstLine="0"/>
              <w:jc w:val="center"/>
              <w:rPr>
                <w:b/>
                <w:bCs/>
              </w:rPr>
            </w:pPr>
          </w:p>
        </w:tc>
      </w:tr>
    </w:tbl>
    <w:p w:rsidR="00FB75C8" w:rsidRPr="00CF02B3" w:rsidRDefault="00FB75C8" w:rsidP="00FB75C8">
      <w:pPr>
        <w:pStyle w:val="Question"/>
        <w:numPr>
          <w:ilvl w:val="0"/>
          <w:numId w:val="0"/>
        </w:numPr>
        <w:spacing w:before="0"/>
        <w:rPr>
          <w:sz w:val="20"/>
        </w:rPr>
      </w:pPr>
    </w:p>
    <w:p w:rsidR="00FB75C8" w:rsidRPr="00C46385" w:rsidRDefault="00FB75C8" w:rsidP="00FB75C8">
      <w:pPr>
        <w:jc w:val="center"/>
        <w:rPr>
          <w:b/>
          <w:sz w:val="32"/>
          <w:szCs w:val="32"/>
        </w:rPr>
      </w:pPr>
      <w:r>
        <w:rPr>
          <w:b/>
          <w:sz w:val="32"/>
          <w:szCs w:val="32"/>
        </w:rPr>
        <w:t>БЛОК</w:t>
      </w:r>
      <w:r w:rsidRPr="00C46385">
        <w:rPr>
          <w:b/>
          <w:sz w:val="32"/>
          <w:szCs w:val="32"/>
        </w:rPr>
        <w:t xml:space="preserve"> </w:t>
      </w:r>
      <w:r>
        <w:rPr>
          <w:b/>
          <w:sz w:val="32"/>
          <w:szCs w:val="32"/>
        </w:rPr>
        <w:t>2</w:t>
      </w:r>
      <w:r w:rsidRPr="00C46385">
        <w:rPr>
          <w:b/>
          <w:sz w:val="32"/>
          <w:szCs w:val="32"/>
        </w:rPr>
        <w:t xml:space="preserve">. </w:t>
      </w:r>
      <w:r>
        <w:rPr>
          <w:b/>
          <w:sz w:val="32"/>
          <w:szCs w:val="32"/>
        </w:rPr>
        <w:t>СОСТОЯНИЕ ПРЕДПРИНИМАТЕЛЬСКОГО КЛИМАТА</w:t>
      </w:r>
    </w:p>
    <w:p w:rsidR="00FB75C8" w:rsidRDefault="00FB75C8" w:rsidP="00FB75C8">
      <w:pPr>
        <w:pStyle w:val="Question"/>
        <w:numPr>
          <w:ilvl w:val="0"/>
          <w:numId w:val="0"/>
        </w:numPr>
        <w:spacing w:before="0"/>
      </w:pPr>
    </w:p>
    <w:p w:rsidR="00FB75C8" w:rsidRDefault="00FB75C8" w:rsidP="00FB75C8">
      <w:pPr>
        <w:pStyle w:val="Question"/>
        <w:spacing w:before="0"/>
      </w:pPr>
      <w:r w:rsidRPr="0023782F">
        <w:t xml:space="preserve">Как изменился за последний год объем </w:t>
      </w:r>
      <w:r>
        <w:t>производства</w:t>
      </w:r>
      <w:r w:rsidRPr="0023782F">
        <w:t xml:space="preserve"> (продукции, услуг) Ваше</w:t>
      </w:r>
      <w:r>
        <w:t>го</w:t>
      </w:r>
      <w:r w:rsidRPr="0023782F">
        <w:t xml:space="preserve"> </w:t>
      </w:r>
      <w:r>
        <w:t>предприятия</w:t>
      </w:r>
      <w:r w:rsidRPr="0023782F">
        <w:t>?</w:t>
      </w:r>
      <w:r>
        <w:t xml:space="preserve"> </w:t>
      </w:r>
      <w:r w:rsidRPr="007A1237">
        <w:rPr>
          <w:b w:val="0"/>
          <w:i/>
        </w:rPr>
        <w:t>(один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1080"/>
      </w:tblGrid>
      <w:tr w:rsidR="00FB75C8" w:rsidRPr="009A5F29" w:rsidTr="00FA1B62">
        <w:tc>
          <w:tcPr>
            <w:tcW w:w="3794" w:type="dxa"/>
          </w:tcPr>
          <w:p w:rsidR="00FB75C8" w:rsidRPr="00791AD0" w:rsidRDefault="00FB75C8" w:rsidP="00FB75C8">
            <w:pPr>
              <w:pStyle w:val="aff0"/>
              <w:ind w:left="0"/>
            </w:pPr>
            <w:r w:rsidRPr="00791AD0">
              <w:t>Значительно вырос</w:t>
            </w:r>
          </w:p>
        </w:tc>
        <w:tc>
          <w:tcPr>
            <w:tcW w:w="1080" w:type="dxa"/>
            <w:vAlign w:val="center"/>
          </w:tcPr>
          <w:p w:rsidR="00FB75C8" w:rsidRPr="009A5F29" w:rsidRDefault="00FB75C8" w:rsidP="00FB75C8">
            <w:pPr>
              <w:pStyle w:val="afffa"/>
              <w:spacing w:after="0" w:line="240" w:lineRule="auto"/>
              <w:ind w:firstLine="0"/>
              <w:jc w:val="center"/>
              <w:rPr>
                <w:b/>
                <w:bCs/>
              </w:rPr>
            </w:pPr>
            <w:r w:rsidRPr="009A5F29">
              <w:t>1</w:t>
            </w:r>
          </w:p>
        </w:tc>
      </w:tr>
      <w:tr w:rsidR="00FB75C8" w:rsidRPr="009A5F29" w:rsidTr="00FA1B62">
        <w:tc>
          <w:tcPr>
            <w:tcW w:w="3794" w:type="dxa"/>
            <w:tcBorders>
              <w:bottom w:val="single" w:sz="4" w:space="0" w:color="auto"/>
            </w:tcBorders>
          </w:tcPr>
          <w:p w:rsidR="00FB75C8" w:rsidRPr="00791AD0" w:rsidRDefault="00FB75C8" w:rsidP="00FB75C8">
            <w:pPr>
              <w:pStyle w:val="aff0"/>
              <w:ind w:left="0"/>
            </w:pPr>
            <w:r w:rsidRPr="00791AD0">
              <w:t>Вырос незначительно</w:t>
            </w:r>
          </w:p>
        </w:tc>
        <w:tc>
          <w:tcPr>
            <w:tcW w:w="1080" w:type="dxa"/>
            <w:vAlign w:val="center"/>
          </w:tcPr>
          <w:p w:rsidR="00FB75C8" w:rsidRPr="009A5F29" w:rsidRDefault="00FB75C8" w:rsidP="00FB75C8">
            <w:pPr>
              <w:pStyle w:val="afffa"/>
              <w:spacing w:after="0" w:line="240" w:lineRule="auto"/>
              <w:ind w:firstLine="0"/>
              <w:jc w:val="center"/>
              <w:rPr>
                <w:b/>
                <w:bCs/>
              </w:rPr>
            </w:pPr>
            <w:r>
              <w:t>2</w:t>
            </w:r>
          </w:p>
        </w:tc>
      </w:tr>
      <w:tr w:rsidR="00FB75C8" w:rsidRPr="009A5F29" w:rsidTr="00FA1B62">
        <w:tc>
          <w:tcPr>
            <w:tcW w:w="3794" w:type="dxa"/>
            <w:tcBorders>
              <w:bottom w:val="single" w:sz="4" w:space="0" w:color="auto"/>
            </w:tcBorders>
          </w:tcPr>
          <w:p w:rsidR="00FB75C8" w:rsidRPr="00791AD0" w:rsidRDefault="00FB75C8" w:rsidP="00FB75C8">
            <w:pPr>
              <w:pStyle w:val="aff0"/>
              <w:ind w:left="0"/>
            </w:pPr>
            <w:r w:rsidRPr="00791AD0">
              <w:t>Не изменился</w:t>
            </w:r>
          </w:p>
        </w:tc>
        <w:tc>
          <w:tcPr>
            <w:tcW w:w="1080" w:type="dxa"/>
            <w:vAlign w:val="center"/>
          </w:tcPr>
          <w:p w:rsidR="00FB75C8" w:rsidRPr="009A5F29" w:rsidRDefault="00FB75C8" w:rsidP="00FB75C8">
            <w:pPr>
              <w:pStyle w:val="afffa"/>
              <w:spacing w:after="0" w:line="240" w:lineRule="auto"/>
              <w:ind w:firstLine="0"/>
              <w:jc w:val="center"/>
              <w:rPr>
                <w:b/>
                <w:bCs/>
              </w:rPr>
            </w:pPr>
            <w:r>
              <w:t>3</w:t>
            </w:r>
          </w:p>
        </w:tc>
      </w:tr>
      <w:tr w:rsidR="00FB75C8" w:rsidRPr="009A5F29" w:rsidTr="00FA1B62">
        <w:tc>
          <w:tcPr>
            <w:tcW w:w="3794" w:type="dxa"/>
            <w:tcBorders>
              <w:bottom w:val="single" w:sz="4" w:space="0" w:color="auto"/>
            </w:tcBorders>
          </w:tcPr>
          <w:p w:rsidR="00FB75C8" w:rsidRPr="00791AD0" w:rsidRDefault="00FB75C8" w:rsidP="00FB75C8">
            <w:pPr>
              <w:pStyle w:val="aff0"/>
              <w:ind w:left="0"/>
            </w:pPr>
            <w:r w:rsidRPr="00791AD0">
              <w:t>Немного сократился</w:t>
            </w:r>
          </w:p>
        </w:tc>
        <w:tc>
          <w:tcPr>
            <w:tcW w:w="1080" w:type="dxa"/>
            <w:vAlign w:val="center"/>
          </w:tcPr>
          <w:p w:rsidR="00FB75C8" w:rsidRPr="009A5F29" w:rsidRDefault="00FB75C8" w:rsidP="00FB75C8">
            <w:pPr>
              <w:pStyle w:val="afffa"/>
              <w:spacing w:after="0" w:line="240" w:lineRule="auto"/>
              <w:ind w:firstLine="0"/>
              <w:jc w:val="center"/>
              <w:rPr>
                <w:b/>
                <w:bCs/>
              </w:rPr>
            </w:pPr>
            <w:r>
              <w:t>4</w:t>
            </w:r>
          </w:p>
        </w:tc>
      </w:tr>
      <w:tr w:rsidR="00FB75C8" w:rsidRPr="009A5F29" w:rsidTr="00FA1B62">
        <w:tc>
          <w:tcPr>
            <w:tcW w:w="3794" w:type="dxa"/>
            <w:tcBorders>
              <w:bottom w:val="single" w:sz="4" w:space="0" w:color="auto"/>
            </w:tcBorders>
          </w:tcPr>
          <w:p w:rsidR="00FB75C8" w:rsidRPr="00791AD0" w:rsidRDefault="00FB75C8" w:rsidP="00FB75C8">
            <w:pPr>
              <w:pStyle w:val="aff0"/>
              <w:ind w:left="0"/>
            </w:pPr>
            <w:r w:rsidRPr="00791AD0">
              <w:t>Резко упал</w:t>
            </w:r>
          </w:p>
        </w:tc>
        <w:tc>
          <w:tcPr>
            <w:tcW w:w="1080" w:type="dxa"/>
            <w:vAlign w:val="center"/>
          </w:tcPr>
          <w:p w:rsidR="00FB75C8" w:rsidRDefault="00FB75C8" w:rsidP="00FB75C8">
            <w:pPr>
              <w:pStyle w:val="afffa"/>
              <w:spacing w:after="0" w:line="240" w:lineRule="auto"/>
              <w:ind w:firstLine="0"/>
              <w:jc w:val="center"/>
              <w:rPr>
                <w:b/>
                <w:bCs/>
              </w:rPr>
            </w:pPr>
            <w:r>
              <w:t>5</w:t>
            </w:r>
          </w:p>
        </w:tc>
      </w:tr>
      <w:tr w:rsidR="00FB75C8" w:rsidRPr="009A5F29" w:rsidTr="00FA1B62">
        <w:tc>
          <w:tcPr>
            <w:tcW w:w="3794" w:type="dxa"/>
            <w:tcBorders>
              <w:left w:val="nil"/>
              <w:bottom w:val="nil"/>
            </w:tcBorders>
          </w:tcPr>
          <w:p w:rsidR="00FB75C8" w:rsidRPr="009A5F29" w:rsidRDefault="00FB75C8" w:rsidP="00FB75C8">
            <w:pPr>
              <w:jc w:val="right"/>
              <w:rPr>
                <w:i/>
              </w:rPr>
            </w:pPr>
            <w:r w:rsidRPr="009A5F29">
              <w:rPr>
                <w:i/>
              </w:rPr>
              <w:t xml:space="preserve">Код </w:t>
            </w:r>
            <w:proofErr w:type="spellStart"/>
            <w:r w:rsidRPr="009A5F29">
              <w:rPr>
                <w:i/>
              </w:rPr>
              <w:t>неответа</w:t>
            </w:r>
            <w:proofErr w:type="spellEnd"/>
            <w:r w:rsidRPr="009A5F29">
              <w:rPr>
                <w:i/>
              </w:rPr>
              <w:t>→</w:t>
            </w:r>
          </w:p>
        </w:tc>
        <w:tc>
          <w:tcPr>
            <w:tcW w:w="1080" w:type="dxa"/>
          </w:tcPr>
          <w:p w:rsidR="00FB75C8" w:rsidRPr="009A5F29" w:rsidRDefault="00FB75C8" w:rsidP="00FB75C8">
            <w:pPr>
              <w:pStyle w:val="afffa"/>
              <w:spacing w:after="0" w:line="240" w:lineRule="auto"/>
              <w:ind w:firstLine="0"/>
              <w:rPr>
                <w:sz w:val="22"/>
                <w:szCs w:val="22"/>
              </w:rPr>
            </w:pPr>
          </w:p>
        </w:tc>
      </w:tr>
    </w:tbl>
    <w:p w:rsidR="00FB75C8" w:rsidRDefault="00FB75C8" w:rsidP="00FB75C8">
      <w:pPr>
        <w:pStyle w:val="Question"/>
        <w:numPr>
          <w:ilvl w:val="0"/>
          <w:numId w:val="0"/>
        </w:numPr>
        <w:spacing w:before="0"/>
      </w:pPr>
    </w:p>
    <w:p w:rsidR="00FB75C8" w:rsidRDefault="00FB75C8" w:rsidP="00FB75C8">
      <w:pPr>
        <w:pStyle w:val="Question"/>
        <w:spacing w:before="0"/>
      </w:pPr>
      <w:r>
        <w:t>К</w:t>
      </w:r>
      <w:r w:rsidRPr="00A03AA2">
        <w:t xml:space="preserve">аково финансовое состояние Вашего </w:t>
      </w:r>
      <w:r>
        <w:t>предприятия</w:t>
      </w:r>
      <w:r w:rsidRPr="00015533">
        <w:t xml:space="preserve"> </w:t>
      </w:r>
      <w:r>
        <w:t>в настоящее время</w:t>
      </w:r>
      <w:r w:rsidRPr="00A03AA2">
        <w:t>?</w:t>
      </w:r>
      <w:r>
        <w:t xml:space="preserve"> </w:t>
      </w:r>
      <w:r w:rsidRPr="007A1237">
        <w:rPr>
          <w:b w:val="0"/>
          <w:i/>
        </w:rPr>
        <w:t>(один вариант)</w:t>
      </w:r>
    </w:p>
    <w:tbl>
      <w:tblPr>
        <w:tblW w:w="8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2"/>
        <w:gridCol w:w="1275"/>
      </w:tblGrid>
      <w:tr w:rsidR="00FB75C8" w:rsidRPr="009A5F29" w:rsidTr="00FA1B62">
        <w:tc>
          <w:tcPr>
            <w:tcW w:w="6912" w:type="dxa"/>
          </w:tcPr>
          <w:p w:rsidR="00FB75C8" w:rsidRPr="00A03AA2" w:rsidRDefault="00FB75C8" w:rsidP="00FB75C8">
            <w:pPr>
              <w:pStyle w:val="aff0"/>
              <w:ind w:left="0"/>
            </w:pPr>
            <w:proofErr w:type="gramStart"/>
            <w:r w:rsidRPr="00A03AA2">
              <w:t>Устойчивое</w:t>
            </w:r>
            <w:proofErr w:type="gramEnd"/>
            <w:r w:rsidRPr="00A03AA2">
              <w:t>, средств хватает не только для поддержания, но и для развития бизнеса</w:t>
            </w:r>
          </w:p>
        </w:tc>
        <w:tc>
          <w:tcPr>
            <w:tcW w:w="1275" w:type="dxa"/>
            <w:vAlign w:val="center"/>
          </w:tcPr>
          <w:p w:rsidR="00FB75C8" w:rsidRPr="009A5F29" w:rsidRDefault="00FB75C8" w:rsidP="00FB75C8">
            <w:pPr>
              <w:pStyle w:val="afffa"/>
              <w:spacing w:after="0" w:line="240" w:lineRule="auto"/>
              <w:ind w:firstLine="34"/>
              <w:jc w:val="center"/>
              <w:rPr>
                <w:b/>
                <w:bCs/>
              </w:rPr>
            </w:pPr>
            <w:r w:rsidRPr="009A5F29">
              <w:t>1</w:t>
            </w:r>
          </w:p>
        </w:tc>
      </w:tr>
      <w:tr w:rsidR="00FB75C8" w:rsidRPr="009A5F29" w:rsidTr="00FA1B62">
        <w:tc>
          <w:tcPr>
            <w:tcW w:w="6912" w:type="dxa"/>
            <w:tcBorders>
              <w:bottom w:val="single" w:sz="4" w:space="0" w:color="auto"/>
            </w:tcBorders>
          </w:tcPr>
          <w:p w:rsidR="00FB75C8" w:rsidRPr="00A03AA2" w:rsidRDefault="00FB75C8" w:rsidP="00FB75C8">
            <w:pPr>
              <w:pStyle w:val="aff0"/>
              <w:ind w:left="0"/>
            </w:pPr>
            <w:r w:rsidRPr="00A03AA2">
              <w:t xml:space="preserve">Относительно </w:t>
            </w:r>
            <w:proofErr w:type="gramStart"/>
            <w:r w:rsidRPr="00A03AA2">
              <w:t>устойчивое</w:t>
            </w:r>
            <w:proofErr w:type="gramEnd"/>
            <w:r w:rsidRPr="00A03AA2">
              <w:t xml:space="preserve">, средств хватает лишь для поддержания бизнеса, для развития нет </w:t>
            </w:r>
          </w:p>
        </w:tc>
        <w:tc>
          <w:tcPr>
            <w:tcW w:w="1275" w:type="dxa"/>
            <w:vAlign w:val="center"/>
          </w:tcPr>
          <w:p w:rsidR="00FB75C8" w:rsidRPr="009A5F29" w:rsidRDefault="00FB75C8" w:rsidP="00FB75C8">
            <w:pPr>
              <w:pStyle w:val="afffa"/>
              <w:spacing w:after="0" w:line="240" w:lineRule="auto"/>
              <w:ind w:firstLine="34"/>
              <w:jc w:val="center"/>
              <w:rPr>
                <w:b/>
                <w:bCs/>
              </w:rPr>
            </w:pPr>
            <w:r>
              <w:t>2</w:t>
            </w:r>
          </w:p>
        </w:tc>
      </w:tr>
      <w:tr w:rsidR="00FB75C8" w:rsidRPr="009A5F29" w:rsidTr="00FA1B62">
        <w:tc>
          <w:tcPr>
            <w:tcW w:w="6912" w:type="dxa"/>
            <w:tcBorders>
              <w:bottom w:val="single" w:sz="4" w:space="0" w:color="auto"/>
            </w:tcBorders>
          </w:tcPr>
          <w:p w:rsidR="00FB75C8" w:rsidRPr="00A03AA2" w:rsidRDefault="00FB75C8" w:rsidP="00FB75C8">
            <w:pPr>
              <w:pStyle w:val="aff0"/>
              <w:ind w:left="0"/>
            </w:pPr>
            <w:proofErr w:type="gramStart"/>
            <w:r w:rsidRPr="00A03AA2">
              <w:t>Неустойчивое</w:t>
            </w:r>
            <w:proofErr w:type="gramEnd"/>
            <w:r w:rsidRPr="00A03AA2">
              <w:t>, средств для поддержания текущего состояния бизнеса порой не хватает</w:t>
            </w:r>
          </w:p>
        </w:tc>
        <w:tc>
          <w:tcPr>
            <w:tcW w:w="1275" w:type="dxa"/>
            <w:vAlign w:val="center"/>
          </w:tcPr>
          <w:p w:rsidR="00FB75C8" w:rsidRPr="009A5F29" w:rsidRDefault="00FB75C8" w:rsidP="00FB75C8">
            <w:pPr>
              <w:pStyle w:val="afffa"/>
              <w:spacing w:after="0" w:line="240" w:lineRule="auto"/>
              <w:ind w:firstLine="34"/>
              <w:jc w:val="center"/>
              <w:rPr>
                <w:b/>
                <w:bCs/>
              </w:rPr>
            </w:pPr>
            <w:r>
              <w:t>3</w:t>
            </w:r>
          </w:p>
        </w:tc>
      </w:tr>
      <w:tr w:rsidR="00FB75C8" w:rsidRPr="009A5F29" w:rsidTr="00FA1B62">
        <w:tc>
          <w:tcPr>
            <w:tcW w:w="6912" w:type="dxa"/>
            <w:tcBorders>
              <w:bottom w:val="single" w:sz="4" w:space="0" w:color="auto"/>
            </w:tcBorders>
          </w:tcPr>
          <w:p w:rsidR="00FB75C8" w:rsidRPr="00A03AA2" w:rsidRDefault="00FB75C8" w:rsidP="00FB75C8">
            <w:pPr>
              <w:pStyle w:val="aff0"/>
              <w:ind w:left="0"/>
            </w:pPr>
            <w:proofErr w:type="gramStart"/>
            <w:r w:rsidRPr="00A03AA2">
              <w:t>Катастрофическое</w:t>
            </w:r>
            <w:proofErr w:type="gramEnd"/>
            <w:r w:rsidRPr="00A03AA2">
              <w:t>, и ситуация ухудшается с каждым днем</w:t>
            </w:r>
          </w:p>
        </w:tc>
        <w:tc>
          <w:tcPr>
            <w:tcW w:w="1275" w:type="dxa"/>
            <w:vAlign w:val="center"/>
          </w:tcPr>
          <w:p w:rsidR="00FB75C8" w:rsidRPr="009A5F29" w:rsidRDefault="00FB75C8" w:rsidP="00FB75C8">
            <w:pPr>
              <w:pStyle w:val="afffa"/>
              <w:spacing w:after="0" w:line="240" w:lineRule="auto"/>
              <w:ind w:firstLine="34"/>
              <w:jc w:val="center"/>
              <w:rPr>
                <w:b/>
                <w:bCs/>
              </w:rPr>
            </w:pPr>
            <w:r>
              <w:t>4</w:t>
            </w:r>
          </w:p>
        </w:tc>
      </w:tr>
      <w:tr w:rsidR="00FB75C8" w:rsidRPr="009A5F29" w:rsidTr="00FA1B62">
        <w:tc>
          <w:tcPr>
            <w:tcW w:w="6912" w:type="dxa"/>
            <w:tcBorders>
              <w:bottom w:val="single" w:sz="4" w:space="0" w:color="auto"/>
            </w:tcBorders>
          </w:tcPr>
          <w:p w:rsidR="00FB75C8" w:rsidRDefault="00FB75C8" w:rsidP="00FB75C8">
            <w:pPr>
              <w:pStyle w:val="afffa"/>
              <w:spacing w:after="0" w:line="240" w:lineRule="auto"/>
              <w:jc w:val="left"/>
              <w:rPr>
                <w:b/>
                <w:bCs/>
              </w:rPr>
            </w:pPr>
            <w:r w:rsidRPr="00CD00BC">
              <w:t>Другое</w:t>
            </w:r>
            <w:r>
              <w:t xml:space="preserve"> </w:t>
            </w:r>
            <w:r w:rsidRPr="00AA472C">
              <w:t>(</w:t>
            </w:r>
            <w:r w:rsidRPr="00B26D32">
              <w:rPr>
                <w:i/>
              </w:rPr>
              <w:t>что именно</w:t>
            </w:r>
            <w:r>
              <w:t>?</w:t>
            </w:r>
            <w:r w:rsidRPr="00AA472C">
              <w:t>)</w:t>
            </w:r>
            <w:r>
              <w:t>:</w:t>
            </w:r>
          </w:p>
          <w:p w:rsidR="00FB75C8" w:rsidRPr="00A03AA2" w:rsidRDefault="00FB75C8" w:rsidP="00FB75C8">
            <w:pPr>
              <w:pStyle w:val="aff0"/>
              <w:ind w:left="0"/>
            </w:pPr>
            <w:r w:rsidRPr="00AA472C">
              <w:rPr>
                <w:b/>
                <w:bCs/>
              </w:rPr>
              <w:t>______________________________________</w:t>
            </w:r>
          </w:p>
        </w:tc>
        <w:tc>
          <w:tcPr>
            <w:tcW w:w="1275" w:type="dxa"/>
            <w:vAlign w:val="center"/>
          </w:tcPr>
          <w:p w:rsidR="00FB75C8" w:rsidRDefault="00FB75C8" w:rsidP="00FB75C8">
            <w:pPr>
              <w:pStyle w:val="afffa"/>
              <w:spacing w:after="0" w:line="240" w:lineRule="auto"/>
              <w:ind w:firstLine="34"/>
              <w:jc w:val="center"/>
              <w:rPr>
                <w:b/>
                <w:bCs/>
              </w:rPr>
            </w:pPr>
            <w:r>
              <w:t>5</w:t>
            </w:r>
          </w:p>
        </w:tc>
      </w:tr>
      <w:tr w:rsidR="00FB75C8" w:rsidRPr="009A5F29" w:rsidTr="00FA1B62">
        <w:tc>
          <w:tcPr>
            <w:tcW w:w="6912" w:type="dxa"/>
            <w:tcBorders>
              <w:left w:val="nil"/>
              <w:bottom w:val="nil"/>
            </w:tcBorders>
          </w:tcPr>
          <w:p w:rsidR="00FB75C8" w:rsidRPr="009A5F29" w:rsidRDefault="00FB75C8" w:rsidP="00FB75C8">
            <w:pPr>
              <w:jc w:val="right"/>
              <w:rPr>
                <w:i/>
              </w:rPr>
            </w:pPr>
            <w:r w:rsidRPr="009A5F29">
              <w:rPr>
                <w:i/>
              </w:rPr>
              <w:t xml:space="preserve">Код </w:t>
            </w:r>
            <w:proofErr w:type="spellStart"/>
            <w:r w:rsidRPr="009A5F29">
              <w:rPr>
                <w:i/>
              </w:rPr>
              <w:t>неответа</w:t>
            </w:r>
            <w:proofErr w:type="spellEnd"/>
            <w:r w:rsidRPr="009A5F29">
              <w:rPr>
                <w:i/>
              </w:rPr>
              <w:t>→</w:t>
            </w:r>
          </w:p>
        </w:tc>
        <w:tc>
          <w:tcPr>
            <w:tcW w:w="1275" w:type="dxa"/>
          </w:tcPr>
          <w:p w:rsidR="00FB75C8" w:rsidRPr="009A5F29" w:rsidRDefault="00FB75C8" w:rsidP="00FB75C8">
            <w:pPr>
              <w:pStyle w:val="afffa"/>
              <w:spacing w:after="0" w:line="240" w:lineRule="auto"/>
              <w:ind w:firstLine="34"/>
              <w:rPr>
                <w:sz w:val="22"/>
                <w:szCs w:val="22"/>
              </w:rPr>
            </w:pPr>
          </w:p>
        </w:tc>
      </w:tr>
    </w:tbl>
    <w:p w:rsidR="00FB75C8" w:rsidRDefault="00FB75C8" w:rsidP="00FB75C8">
      <w:pPr>
        <w:pStyle w:val="Question"/>
        <w:numPr>
          <w:ilvl w:val="0"/>
          <w:numId w:val="0"/>
        </w:numPr>
        <w:spacing w:before="0"/>
      </w:pPr>
    </w:p>
    <w:p w:rsidR="00FB75C8" w:rsidRPr="002F5071" w:rsidRDefault="00FB75C8" w:rsidP="00FB75C8">
      <w:pPr>
        <w:pStyle w:val="Question"/>
        <w:spacing w:before="0"/>
      </w:pPr>
      <w:r w:rsidRPr="00A45B75">
        <w:t xml:space="preserve">Как бы Вы могли охарактеризовать кадровую ситуацию на </w:t>
      </w:r>
      <w:r>
        <w:t>В</w:t>
      </w:r>
      <w:r w:rsidRPr="00A45B75">
        <w:t xml:space="preserve">ашем предприятии? </w:t>
      </w:r>
      <w:r w:rsidRPr="002F5071">
        <w:rPr>
          <w:b w:val="0"/>
          <w:i/>
        </w:rPr>
        <w:t>(любое число вариант</w:t>
      </w:r>
      <w:r>
        <w:rPr>
          <w:b w:val="0"/>
          <w:i/>
        </w:rPr>
        <w:t>ов</w:t>
      </w:r>
      <w:r w:rsidRPr="002F5071">
        <w:rPr>
          <w:b w:val="0"/>
          <w:i/>
        </w:rPr>
        <w:t xml:space="preserve"> ответов)</w:t>
      </w:r>
    </w:p>
    <w:p w:rsidR="00FB75C8" w:rsidRPr="00B03554" w:rsidRDefault="00FB75C8" w:rsidP="00FB75C8">
      <w:pPr>
        <w:jc w:val="both"/>
        <w:rPr>
          <w:b/>
          <w:sz w:val="12"/>
          <w:szCs w:val="1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983"/>
        <w:gridCol w:w="1285"/>
      </w:tblGrid>
      <w:tr w:rsidR="00FB75C8" w:rsidRPr="00B03554" w:rsidTr="0074205E">
        <w:tc>
          <w:tcPr>
            <w:tcW w:w="6912" w:type="dxa"/>
            <w:shd w:val="clear" w:color="auto" w:fill="auto"/>
          </w:tcPr>
          <w:p w:rsidR="00FB75C8" w:rsidRDefault="00FB75C8" w:rsidP="00D40E92">
            <w:pPr>
              <w:pStyle w:val="aff0"/>
              <w:ind w:left="0"/>
            </w:pPr>
          </w:p>
        </w:tc>
        <w:tc>
          <w:tcPr>
            <w:tcW w:w="983" w:type="dxa"/>
            <w:shd w:val="clear" w:color="auto" w:fill="auto"/>
            <w:vAlign w:val="center"/>
          </w:tcPr>
          <w:p w:rsidR="00FB75C8" w:rsidRPr="002F5071" w:rsidRDefault="00FB75C8" w:rsidP="00D40E92">
            <w:pPr>
              <w:pStyle w:val="aff0"/>
              <w:ind w:left="0"/>
              <w:jc w:val="center"/>
            </w:pPr>
            <w:r w:rsidRPr="009B5E8B">
              <w:t>1 – Да; 2 – Нет</w:t>
            </w:r>
          </w:p>
        </w:tc>
        <w:tc>
          <w:tcPr>
            <w:tcW w:w="1285" w:type="dxa"/>
            <w:shd w:val="clear" w:color="auto" w:fill="auto"/>
          </w:tcPr>
          <w:p w:rsidR="00FB75C8" w:rsidRPr="00D40E92" w:rsidRDefault="00FB75C8" w:rsidP="00D40E92">
            <w:pPr>
              <w:pStyle w:val="aff0"/>
              <w:ind w:left="0"/>
              <w:jc w:val="center"/>
              <w:rPr>
                <w:i/>
              </w:rPr>
            </w:pPr>
            <w:r w:rsidRPr="00D40E92">
              <w:rPr>
                <w:i/>
              </w:rPr>
              <w:t xml:space="preserve">Код </w:t>
            </w:r>
            <w:proofErr w:type="spellStart"/>
            <w:r w:rsidRPr="00D40E92">
              <w:rPr>
                <w:i/>
              </w:rPr>
              <w:t>неответа</w:t>
            </w:r>
            <w:proofErr w:type="spellEnd"/>
          </w:p>
        </w:tc>
      </w:tr>
      <w:tr w:rsidR="00FB75C8" w:rsidRPr="00B03554" w:rsidTr="0074205E">
        <w:tc>
          <w:tcPr>
            <w:tcW w:w="6912" w:type="dxa"/>
            <w:shd w:val="clear" w:color="auto" w:fill="auto"/>
          </w:tcPr>
          <w:p w:rsidR="00FB75C8" w:rsidRPr="00D40E92" w:rsidRDefault="00FB75C8" w:rsidP="00CE2EBA">
            <w:pPr>
              <w:pStyle w:val="aff0"/>
              <w:numPr>
                <w:ilvl w:val="1"/>
                <w:numId w:val="21"/>
              </w:numPr>
              <w:rPr>
                <w:b/>
              </w:rPr>
            </w:pPr>
            <w:r w:rsidRPr="00D40E92">
              <w:rPr>
                <w:b/>
              </w:rPr>
              <w:t>Проблем с кадрами нет</w:t>
            </w:r>
          </w:p>
        </w:tc>
        <w:tc>
          <w:tcPr>
            <w:tcW w:w="983" w:type="dxa"/>
            <w:shd w:val="clear" w:color="auto" w:fill="auto"/>
            <w:vAlign w:val="center"/>
          </w:tcPr>
          <w:p w:rsidR="00FB75C8" w:rsidRPr="002F5071" w:rsidRDefault="00FB75C8" w:rsidP="00D40E92">
            <w:pPr>
              <w:pStyle w:val="aff0"/>
              <w:ind w:left="0"/>
              <w:jc w:val="center"/>
            </w:pPr>
          </w:p>
        </w:tc>
        <w:tc>
          <w:tcPr>
            <w:tcW w:w="1285" w:type="dxa"/>
            <w:shd w:val="clear" w:color="auto" w:fill="auto"/>
          </w:tcPr>
          <w:p w:rsidR="00FB75C8" w:rsidRPr="002F5071" w:rsidRDefault="00FB75C8" w:rsidP="00D40E92">
            <w:pPr>
              <w:pStyle w:val="aff0"/>
              <w:ind w:left="0"/>
              <w:jc w:val="center"/>
            </w:pPr>
          </w:p>
        </w:tc>
      </w:tr>
      <w:tr w:rsidR="00FB75C8" w:rsidRPr="00B03554" w:rsidTr="0074205E">
        <w:tc>
          <w:tcPr>
            <w:tcW w:w="6912" w:type="dxa"/>
            <w:shd w:val="clear" w:color="auto" w:fill="auto"/>
          </w:tcPr>
          <w:p w:rsidR="00FB75C8" w:rsidRPr="00D40E92" w:rsidRDefault="00FB75C8" w:rsidP="00CE2EBA">
            <w:pPr>
              <w:pStyle w:val="aff0"/>
              <w:numPr>
                <w:ilvl w:val="1"/>
                <w:numId w:val="18"/>
              </w:numPr>
              <w:rPr>
                <w:b/>
              </w:rPr>
            </w:pPr>
            <w:r w:rsidRPr="00D40E92">
              <w:rPr>
                <w:b/>
              </w:rPr>
              <w:t>Нехватка управленческих кадров</w:t>
            </w:r>
          </w:p>
        </w:tc>
        <w:tc>
          <w:tcPr>
            <w:tcW w:w="983" w:type="dxa"/>
            <w:shd w:val="clear" w:color="auto" w:fill="auto"/>
            <w:vAlign w:val="center"/>
          </w:tcPr>
          <w:p w:rsidR="00FB75C8" w:rsidRPr="002F5071" w:rsidRDefault="00FB75C8" w:rsidP="00D40E92">
            <w:pPr>
              <w:pStyle w:val="aff0"/>
              <w:ind w:left="0"/>
              <w:jc w:val="center"/>
            </w:pPr>
          </w:p>
        </w:tc>
        <w:tc>
          <w:tcPr>
            <w:tcW w:w="1285" w:type="dxa"/>
            <w:shd w:val="clear" w:color="auto" w:fill="auto"/>
          </w:tcPr>
          <w:p w:rsidR="00FB75C8" w:rsidRPr="002F5071" w:rsidRDefault="00FB75C8" w:rsidP="00D40E92">
            <w:pPr>
              <w:pStyle w:val="aff0"/>
              <w:ind w:left="0"/>
              <w:jc w:val="center"/>
            </w:pPr>
          </w:p>
        </w:tc>
      </w:tr>
      <w:tr w:rsidR="00FB75C8" w:rsidRPr="00B03554" w:rsidTr="0074205E">
        <w:tc>
          <w:tcPr>
            <w:tcW w:w="6912" w:type="dxa"/>
            <w:shd w:val="clear" w:color="auto" w:fill="auto"/>
          </w:tcPr>
          <w:p w:rsidR="00FB75C8" w:rsidRPr="00D40E92" w:rsidRDefault="00FB75C8" w:rsidP="00CE2EBA">
            <w:pPr>
              <w:pStyle w:val="aff0"/>
              <w:numPr>
                <w:ilvl w:val="1"/>
                <w:numId w:val="18"/>
              </w:numPr>
              <w:rPr>
                <w:b/>
              </w:rPr>
            </w:pPr>
            <w:r w:rsidRPr="00D40E92">
              <w:rPr>
                <w:b/>
              </w:rPr>
              <w:t>Нехватка инженерных кадров и специалистов</w:t>
            </w:r>
          </w:p>
        </w:tc>
        <w:tc>
          <w:tcPr>
            <w:tcW w:w="983" w:type="dxa"/>
            <w:shd w:val="clear" w:color="auto" w:fill="auto"/>
            <w:vAlign w:val="center"/>
          </w:tcPr>
          <w:p w:rsidR="00FB75C8" w:rsidRPr="002F5071" w:rsidRDefault="00FB75C8" w:rsidP="00D40E92">
            <w:pPr>
              <w:pStyle w:val="aff0"/>
              <w:ind w:left="0"/>
              <w:jc w:val="center"/>
            </w:pPr>
          </w:p>
        </w:tc>
        <w:tc>
          <w:tcPr>
            <w:tcW w:w="1285" w:type="dxa"/>
            <w:shd w:val="clear" w:color="auto" w:fill="auto"/>
          </w:tcPr>
          <w:p w:rsidR="00FB75C8" w:rsidRPr="002F5071" w:rsidRDefault="00FB75C8" w:rsidP="00D40E92">
            <w:pPr>
              <w:pStyle w:val="aff0"/>
              <w:ind w:left="0"/>
              <w:jc w:val="center"/>
            </w:pPr>
          </w:p>
        </w:tc>
      </w:tr>
      <w:tr w:rsidR="00FB75C8" w:rsidRPr="00B03554" w:rsidTr="0074205E">
        <w:tc>
          <w:tcPr>
            <w:tcW w:w="6912" w:type="dxa"/>
            <w:shd w:val="clear" w:color="auto" w:fill="auto"/>
          </w:tcPr>
          <w:p w:rsidR="00FB75C8" w:rsidRPr="00D40E92" w:rsidRDefault="00FB75C8" w:rsidP="00CE2EBA">
            <w:pPr>
              <w:pStyle w:val="aff0"/>
              <w:numPr>
                <w:ilvl w:val="1"/>
                <w:numId w:val="18"/>
              </w:numPr>
              <w:rPr>
                <w:b/>
              </w:rPr>
            </w:pPr>
            <w:r w:rsidRPr="00D40E92">
              <w:rPr>
                <w:b/>
              </w:rPr>
              <w:t>Нехватка кадров среднего уровня квалификации</w:t>
            </w:r>
          </w:p>
        </w:tc>
        <w:tc>
          <w:tcPr>
            <w:tcW w:w="983" w:type="dxa"/>
            <w:shd w:val="clear" w:color="auto" w:fill="auto"/>
            <w:vAlign w:val="center"/>
          </w:tcPr>
          <w:p w:rsidR="00FB75C8" w:rsidRPr="002F5071" w:rsidRDefault="00FB75C8" w:rsidP="00D40E92">
            <w:pPr>
              <w:pStyle w:val="aff0"/>
              <w:ind w:left="0"/>
              <w:jc w:val="center"/>
            </w:pPr>
          </w:p>
        </w:tc>
        <w:tc>
          <w:tcPr>
            <w:tcW w:w="1285" w:type="dxa"/>
            <w:shd w:val="clear" w:color="auto" w:fill="auto"/>
          </w:tcPr>
          <w:p w:rsidR="00FB75C8" w:rsidRPr="002F5071" w:rsidRDefault="00FB75C8" w:rsidP="00D40E92">
            <w:pPr>
              <w:pStyle w:val="aff0"/>
              <w:ind w:left="0"/>
              <w:jc w:val="center"/>
            </w:pPr>
          </w:p>
        </w:tc>
      </w:tr>
      <w:tr w:rsidR="00FB75C8" w:rsidRPr="002F5071" w:rsidTr="0074205E">
        <w:tc>
          <w:tcPr>
            <w:tcW w:w="6912" w:type="dxa"/>
            <w:shd w:val="clear" w:color="auto" w:fill="auto"/>
          </w:tcPr>
          <w:p w:rsidR="00FB75C8" w:rsidRPr="00D40E92" w:rsidRDefault="00FB75C8" w:rsidP="00CE2EBA">
            <w:pPr>
              <w:pStyle w:val="aff0"/>
              <w:numPr>
                <w:ilvl w:val="1"/>
                <w:numId w:val="18"/>
              </w:numPr>
              <w:rPr>
                <w:b/>
              </w:rPr>
            </w:pPr>
            <w:r w:rsidRPr="00D40E92">
              <w:rPr>
                <w:b/>
              </w:rPr>
              <w:t>Дефицит квалифицированных рабочих</w:t>
            </w:r>
          </w:p>
        </w:tc>
        <w:tc>
          <w:tcPr>
            <w:tcW w:w="983" w:type="dxa"/>
            <w:shd w:val="clear" w:color="auto" w:fill="auto"/>
            <w:vAlign w:val="center"/>
          </w:tcPr>
          <w:p w:rsidR="00FB75C8" w:rsidRPr="002F5071" w:rsidRDefault="00FB75C8" w:rsidP="00D40E92">
            <w:pPr>
              <w:pStyle w:val="aff0"/>
              <w:ind w:left="0"/>
              <w:jc w:val="center"/>
            </w:pPr>
          </w:p>
        </w:tc>
        <w:tc>
          <w:tcPr>
            <w:tcW w:w="1285" w:type="dxa"/>
            <w:shd w:val="clear" w:color="auto" w:fill="auto"/>
          </w:tcPr>
          <w:p w:rsidR="00FB75C8" w:rsidRPr="002F5071" w:rsidRDefault="00FB75C8" w:rsidP="00D40E92">
            <w:pPr>
              <w:pStyle w:val="aff0"/>
              <w:ind w:left="0"/>
              <w:jc w:val="center"/>
            </w:pPr>
          </w:p>
        </w:tc>
      </w:tr>
      <w:tr w:rsidR="00FB75C8" w:rsidRPr="002F5071" w:rsidTr="0074205E">
        <w:tc>
          <w:tcPr>
            <w:tcW w:w="6912" w:type="dxa"/>
            <w:shd w:val="clear" w:color="auto" w:fill="auto"/>
          </w:tcPr>
          <w:p w:rsidR="00FB75C8" w:rsidRPr="00D40E92" w:rsidRDefault="00FB75C8" w:rsidP="00CE2EBA">
            <w:pPr>
              <w:pStyle w:val="aff0"/>
              <w:numPr>
                <w:ilvl w:val="1"/>
                <w:numId w:val="18"/>
              </w:numPr>
              <w:rPr>
                <w:b/>
              </w:rPr>
            </w:pPr>
            <w:r w:rsidRPr="00D40E92">
              <w:rPr>
                <w:b/>
              </w:rPr>
              <w:t>Дефицит рабочих с низкой квалификацией</w:t>
            </w:r>
          </w:p>
        </w:tc>
        <w:tc>
          <w:tcPr>
            <w:tcW w:w="983" w:type="dxa"/>
            <w:shd w:val="clear" w:color="auto" w:fill="auto"/>
            <w:vAlign w:val="center"/>
          </w:tcPr>
          <w:p w:rsidR="00FB75C8" w:rsidRPr="002F5071" w:rsidRDefault="00FB75C8" w:rsidP="00D40E92">
            <w:pPr>
              <w:pStyle w:val="aff0"/>
              <w:ind w:left="0"/>
              <w:jc w:val="center"/>
            </w:pPr>
          </w:p>
        </w:tc>
        <w:tc>
          <w:tcPr>
            <w:tcW w:w="1285" w:type="dxa"/>
            <w:shd w:val="clear" w:color="auto" w:fill="auto"/>
          </w:tcPr>
          <w:p w:rsidR="00FB75C8" w:rsidRPr="002F5071" w:rsidRDefault="00FB75C8" w:rsidP="00D40E92">
            <w:pPr>
              <w:pStyle w:val="aff0"/>
              <w:ind w:left="0"/>
              <w:jc w:val="center"/>
            </w:pPr>
          </w:p>
        </w:tc>
      </w:tr>
      <w:tr w:rsidR="00FB75C8" w:rsidRPr="002F5071" w:rsidTr="0074205E">
        <w:tc>
          <w:tcPr>
            <w:tcW w:w="6912" w:type="dxa"/>
            <w:shd w:val="clear" w:color="auto" w:fill="auto"/>
          </w:tcPr>
          <w:p w:rsidR="00FB75C8" w:rsidRPr="00D40E92" w:rsidRDefault="00FB75C8" w:rsidP="00CE2EBA">
            <w:pPr>
              <w:pStyle w:val="aff0"/>
              <w:numPr>
                <w:ilvl w:val="1"/>
                <w:numId w:val="18"/>
              </w:numPr>
              <w:rPr>
                <w:b/>
              </w:rPr>
            </w:pPr>
            <w:r w:rsidRPr="00D40E92">
              <w:rPr>
                <w:b/>
              </w:rPr>
              <w:t>Другое (что именно?):</w:t>
            </w:r>
          </w:p>
          <w:p w:rsidR="00FB75C8" w:rsidRPr="00D40E92" w:rsidRDefault="00FB75C8" w:rsidP="00D40E92">
            <w:pPr>
              <w:pStyle w:val="aff0"/>
              <w:ind w:left="900"/>
              <w:rPr>
                <w:b/>
              </w:rPr>
            </w:pPr>
            <w:r w:rsidRPr="00D40E92">
              <w:rPr>
                <w:b/>
              </w:rPr>
              <w:lastRenderedPageBreak/>
              <w:t>________________________</w:t>
            </w:r>
          </w:p>
        </w:tc>
        <w:tc>
          <w:tcPr>
            <w:tcW w:w="983" w:type="dxa"/>
            <w:shd w:val="clear" w:color="auto" w:fill="auto"/>
            <w:vAlign w:val="center"/>
          </w:tcPr>
          <w:p w:rsidR="00FB75C8" w:rsidRPr="002F5071" w:rsidRDefault="00FB75C8" w:rsidP="00D40E92">
            <w:pPr>
              <w:pStyle w:val="aff0"/>
              <w:ind w:left="0"/>
              <w:jc w:val="center"/>
            </w:pPr>
          </w:p>
        </w:tc>
        <w:tc>
          <w:tcPr>
            <w:tcW w:w="1285" w:type="dxa"/>
            <w:shd w:val="clear" w:color="auto" w:fill="auto"/>
          </w:tcPr>
          <w:p w:rsidR="00FB75C8" w:rsidRDefault="00FB75C8" w:rsidP="00D40E92">
            <w:pPr>
              <w:pStyle w:val="aff0"/>
              <w:ind w:left="0"/>
              <w:jc w:val="center"/>
            </w:pPr>
          </w:p>
        </w:tc>
      </w:tr>
    </w:tbl>
    <w:p w:rsidR="00FB75C8" w:rsidRPr="00B03554" w:rsidRDefault="00FB75C8" w:rsidP="00FB75C8">
      <w:pPr>
        <w:jc w:val="both"/>
        <w:rPr>
          <w:b/>
          <w:sz w:val="12"/>
          <w:szCs w:val="12"/>
        </w:rPr>
      </w:pPr>
    </w:p>
    <w:p w:rsidR="00FB75C8" w:rsidRPr="002F5071" w:rsidRDefault="00FB75C8" w:rsidP="00FB75C8"/>
    <w:p w:rsidR="00FB75C8" w:rsidRPr="002F5071" w:rsidRDefault="00FB75C8" w:rsidP="00FB75C8">
      <w:pPr>
        <w:pStyle w:val="Question"/>
        <w:spacing w:before="0"/>
        <w:rPr>
          <w:b w:val="0"/>
        </w:rPr>
      </w:pPr>
      <w:r>
        <w:t>К</w:t>
      </w:r>
      <w:r w:rsidRPr="004675C1">
        <w:t xml:space="preserve">акие главные риски и угрозы Вы видите сейчас для своего </w:t>
      </w:r>
      <w:r>
        <w:t xml:space="preserve">предприятия? </w:t>
      </w:r>
      <w:r w:rsidRPr="002F5071">
        <w:rPr>
          <w:b w:val="0"/>
          <w:i/>
        </w:rPr>
        <w:t>(выберите НЕ БОЛЕЕ ПЯТИ вариантов</w:t>
      </w:r>
      <w:r>
        <w:rPr>
          <w:b w:val="0"/>
          <w:i/>
        </w:rPr>
        <w:t xml:space="preserve"> ДА</w:t>
      </w:r>
      <w:r w:rsidRPr="002F5071">
        <w:rPr>
          <w:b w:val="0"/>
          <w:i/>
        </w:rPr>
        <w:t>)</w:t>
      </w:r>
    </w:p>
    <w:tbl>
      <w:tblPr>
        <w:tblW w:w="9781" w:type="dxa"/>
        <w:tblInd w:w="-34" w:type="dxa"/>
        <w:tblLayout w:type="fixed"/>
        <w:tblLook w:val="04A0" w:firstRow="1" w:lastRow="0" w:firstColumn="1" w:lastColumn="0" w:noHBand="0" w:noVBand="1"/>
      </w:tblPr>
      <w:tblGrid>
        <w:gridCol w:w="7797"/>
        <w:gridCol w:w="992"/>
        <w:gridCol w:w="992"/>
      </w:tblGrid>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791AD0" w:rsidRDefault="00FB75C8" w:rsidP="00FB75C8">
            <w:pPr>
              <w:pStyle w:val="aff0"/>
              <w:ind w:left="0"/>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r>
              <w:t>1 – Да; 2 – Нет</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r w:rsidRPr="00791AD0">
              <w:rPr>
                <w:i/>
                <w:iCs/>
                <w:noProof/>
                <w:sz w:val="22"/>
                <w:szCs w:val="22"/>
              </w:rPr>
              <w:t>Код неответа</w:t>
            </w: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20"/>
              </w:numPr>
              <w:rPr>
                <w:b/>
              </w:rPr>
            </w:pPr>
            <w:r w:rsidRPr="009B5E8B">
              <w:rPr>
                <w:b/>
              </w:rPr>
              <w:t>Резкое ухудшение общей ситуации в экономике и падение платежеспособного спроса</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nil"/>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Рост арендных платежей</w:t>
            </w:r>
          </w:p>
        </w:tc>
        <w:tc>
          <w:tcPr>
            <w:tcW w:w="992"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nil"/>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Отказ в продлении аренды</w:t>
            </w:r>
          </w:p>
        </w:tc>
        <w:tc>
          <w:tcPr>
            <w:tcW w:w="992"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nil"/>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proofErr w:type="spellStart"/>
            <w:r w:rsidRPr="009B5E8B">
              <w:rPr>
                <w:b/>
              </w:rPr>
              <w:t>Санкционные</w:t>
            </w:r>
            <w:proofErr w:type="spellEnd"/>
            <w:r w:rsidRPr="009B5E8B">
              <w:rPr>
                <w:b/>
              </w:rPr>
              <w:t xml:space="preserve"> ограничения со стороны стран Европейского союза</w:t>
            </w:r>
          </w:p>
        </w:tc>
        <w:tc>
          <w:tcPr>
            <w:tcW w:w="992"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nil"/>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Ответные меры России (</w:t>
            </w:r>
            <w:proofErr w:type="spellStart"/>
            <w:r w:rsidRPr="009B5E8B">
              <w:rPr>
                <w:b/>
              </w:rPr>
              <w:t>антисанкции</w:t>
            </w:r>
            <w:proofErr w:type="spellEnd"/>
            <w:r w:rsidRPr="009B5E8B">
              <w:rPr>
                <w:b/>
              </w:rPr>
              <w:t>)</w:t>
            </w:r>
          </w:p>
        </w:tc>
        <w:tc>
          <w:tcPr>
            <w:tcW w:w="992"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Повышение налогов, акцизов</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Повышение тарифов</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Отмена льгот и преференций</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Сложность бюрократических процедур</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Рост курса доллара/евро</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Удорожание кредитных ресурсов из-за повышения ставок банков по коммерческим кредитам</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Приход крупного российского и иностранного конкурента, в том числе торговых сетей</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Ужесточение контроля и увеличение штрафов</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Административное давление со стороны органов власти</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Давление контрольно-надзорных органов</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Вымогательство со стороны криминальных группировок</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 xml:space="preserve">Попытки силового захвата бизнеса, </w:t>
            </w:r>
            <w:proofErr w:type="spellStart"/>
            <w:r w:rsidRPr="009B5E8B">
              <w:rPr>
                <w:b/>
              </w:rPr>
              <w:t>рейдерство</w:t>
            </w:r>
            <w:proofErr w:type="spellEnd"/>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r w:rsidR="00FB75C8" w:rsidRPr="00FB37BC" w:rsidTr="00FA1B62">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tcPr>
          <w:p w:rsidR="00FB75C8" w:rsidRPr="009B5E8B" w:rsidRDefault="00FB75C8" w:rsidP="00CE2EBA">
            <w:pPr>
              <w:pStyle w:val="aff0"/>
              <w:numPr>
                <w:ilvl w:val="1"/>
                <w:numId w:val="18"/>
              </w:numPr>
              <w:rPr>
                <w:b/>
              </w:rPr>
            </w:pPr>
            <w:r w:rsidRPr="009B5E8B">
              <w:rPr>
                <w:b/>
              </w:rPr>
              <w:t>Другое (что именно?):</w:t>
            </w:r>
          </w:p>
          <w:p w:rsidR="00FB75C8" w:rsidRPr="009B5E8B" w:rsidRDefault="00FB75C8" w:rsidP="00FB75C8">
            <w:pPr>
              <w:pStyle w:val="aff0"/>
              <w:ind w:left="900"/>
              <w:rPr>
                <w:b/>
              </w:rPr>
            </w:pPr>
            <w:r w:rsidRPr="009B5E8B">
              <w:rPr>
                <w:b/>
              </w:rPr>
              <w:t>______________________________________</w:t>
            </w: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34"/>
              <w:jc w:val="center"/>
              <w:rPr>
                <w:b/>
                <w:bCs/>
              </w:rPr>
            </w:pPr>
          </w:p>
        </w:tc>
      </w:tr>
    </w:tbl>
    <w:p w:rsidR="00FB75C8" w:rsidRDefault="00FB75C8" w:rsidP="00FB75C8">
      <w:pPr>
        <w:pStyle w:val="Question"/>
        <w:numPr>
          <w:ilvl w:val="0"/>
          <w:numId w:val="0"/>
        </w:numPr>
        <w:spacing w:before="0"/>
      </w:pPr>
    </w:p>
    <w:p w:rsidR="00FB75C8" w:rsidRDefault="00FB75C8" w:rsidP="00FB75C8">
      <w:pPr>
        <w:pStyle w:val="Question"/>
        <w:spacing w:before="0"/>
      </w:pPr>
      <w:r>
        <w:t>Оцените, исходя из Вашего личного опыта, насколько были доступны в этом году (2016 г.) для Вашего предприятия следующие ресурсы. Для характеристики ситуации используйте следующую оценочную шкалу:</w:t>
      </w:r>
    </w:p>
    <w:p w:rsidR="00FB75C8" w:rsidRPr="004675C1" w:rsidRDefault="00FB75C8" w:rsidP="00FB75C8">
      <w:pPr>
        <w:pStyle w:val="Question"/>
        <w:numPr>
          <w:ilvl w:val="0"/>
          <w:numId w:val="0"/>
        </w:numPr>
        <w:spacing w:before="0"/>
        <w:rPr>
          <w:b w:val="0"/>
        </w:rPr>
      </w:pPr>
      <w:r w:rsidRPr="004675C1">
        <w:rPr>
          <w:b w:val="0"/>
        </w:rPr>
        <w:t>1 – доступ крайне затруднен, получить практически невозможно</w:t>
      </w:r>
    </w:p>
    <w:p w:rsidR="00FB75C8" w:rsidRPr="004675C1" w:rsidRDefault="00FB75C8" w:rsidP="00FB75C8">
      <w:pPr>
        <w:pStyle w:val="Question"/>
        <w:numPr>
          <w:ilvl w:val="0"/>
          <w:numId w:val="0"/>
        </w:numPr>
        <w:spacing w:before="0"/>
        <w:rPr>
          <w:b w:val="0"/>
        </w:rPr>
      </w:pPr>
      <w:r w:rsidRPr="004675C1">
        <w:rPr>
          <w:b w:val="0"/>
        </w:rPr>
        <w:t>2 – ресурсы получить можно, но сделать это сложно</w:t>
      </w:r>
    </w:p>
    <w:p w:rsidR="00FB75C8" w:rsidRPr="004675C1" w:rsidRDefault="00FB75C8" w:rsidP="00FB75C8">
      <w:pPr>
        <w:pStyle w:val="Question"/>
        <w:numPr>
          <w:ilvl w:val="0"/>
          <w:numId w:val="0"/>
        </w:numPr>
        <w:spacing w:before="0"/>
        <w:rPr>
          <w:b w:val="0"/>
        </w:rPr>
      </w:pPr>
      <w:r w:rsidRPr="004675C1">
        <w:rPr>
          <w:b w:val="0"/>
        </w:rPr>
        <w:t>3 – ресурсы доступны, нужны некоторые усилия</w:t>
      </w:r>
    </w:p>
    <w:p w:rsidR="00FB75C8" w:rsidRPr="004675C1" w:rsidRDefault="00FB75C8" w:rsidP="00FB75C8">
      <w:pPr>
        <w:pStyle w:val="Question"/>
        <w:numPr>
          <w:ilvl w:val="0"/>
          <w:numId w:val="0"/>
        </w:numPr>
        <w:spacing w:before="0"/>
        <w:rPr>
          <w:b w:val="0"/>
        </w:rPr>
      </w:pPr>
      <w:r w:rsidRPr="004675C1">
        <w:rPr>
          <w:b w:val="0"/>
        </w:rPr>
        <w:t xml:space="preserve">4 – эти ресурсы получить достаточно легко </w:t>
      </w:r>
    </w:p>
    <w:p w:rsidR="00FB75C8" w:rsidRPr="004675C1" w:rsidRDefault="00FB75C8" w:rsidP="00FB75C8">
      <w:pPr>
        <w:pStyle w:val="Question"/>
        <w:numPr>
          <w:ilvl w:val="0"/>
          <w:numId w:val="0"/>
        </w:numPr>
        <w:spacing w:before="0"/>
        <w:rPr>
          <w:b w:val="0"/>
        </w:rPr>
      </w:pPr>
      <w:r w:rsidRPr="004675C1">
        <w:rPr>
          <w:b w:val="0"/>
        </w:rPr>
        <w:t>5 – ресурсы абсолютно доступны</w:t>
      </w:r>
    </w:p>
    <w:p w:rsidR="00FB75C8" w:rsidRPr="004675C1" w:rsidRDefault="00FB75C8" w:rsidP="00FB75C8">
      <w:pPr>
        <w:pStyle w:val="Question"/>
        <w:numPr>
          <w:ilvl w:val="0"/>
          <w:numId w:val="0"/>
        </w:numPr>
        <w:spacing w:before="0"/>
        <w:rPr>
          <w:b w:val="0"/>
        </w:rPr>
      </w:pPr>
      <w:r>
        <w:rPr>
          <w:b w:val="0"/>
        </w:rPr>
        <w:t>99</w:t>
      </w:r>
      <w:r w:rsidRPr="004675C1">
        <w:rPr>
          <w:b w:val="0"/>
        </w:rPr>
        <w:t xml:space="preserve"> - затрудняюсь оценить</w:t>
      </w:r>
    </w:p>
    <w:p w:rsidR="00FB75C8" w:rsidRPr="004675C1" w:rsidRDefault="00FB75C8" w:rsidP="00FB75C8">
      <w:pPr>
        <w:pStyle w:val="Question"/>
        <w:numPr>
          <w:ilvl w:val="0"/>
          <w:numId w:val="0"/>
        </w:numPr>
        <w:spacing w:before="0"/>
        <w:rPr>
          <w:b w:val="0"/>
        </w:rPr>
      </w:pPr>
      <w:r>
        <w:rPr>
          <w:b w:val="0"/>
        </w:rPr>
        <w:t>98</w:t>
      </w:r>
      <w:r w:rsidRPr="004675C1">
        <w:rPr>
          <w:b w:val="0"/>
        </w:rPr>
        <w:t xml:space="preserve"> - не связаны с этим, не имели к этому отношения</w:t>
      </w:r>
    </w:p>
    <w:tbl>
      <w:tblPr>
        <w:tblW w:w="9782" w:type="dxa"/>
        <w:tblInd w:w="-34" w:type="dxa"/>
        <w:tblLayout w:type="fixed"/>
        <w:tblLook w:val="04A0" w:firstRow="1" w:lastRow="0" w:firstColumn="1" w:lastColumn="0" w:noHBand="0" w:noVBand="1"/>
      </w:tblPr>
      <w:tblGrid>
        <w:gridCol w:w="7230"/>
        <w:gridCol w:w="1276"/>
        <w:gridCol w:w="1276"/>
      </w:tblGrid>
      <w:tr w:rsidR="00FB75C8" w:rsidRPr="00FB37BC" w:rsidTr="00FA1B62">
        <w:trPr>
          <w:trHeight w:val="300"/>
        </w:trPr>
        <w:tc>
          <w:tcPr>
            <w:tcW w:w="7230" w:type="dxa"/>
            <w:tcBorders>
              <w:bottom w:val="single" w:sz="4" w:space="0" w:color="auto"/>
              <w:right w:val="single" w:sz="4" w:space="0" w:color="auto"/>
            </w:tcBorders>
            <w:shd w:val="clear" w:color="auto" w:fill="auto"/>
            <w:noWrap/>
            <w:vAlign w:val="center"/>
          </w:tcPr>
          <w:p w:rsidR="00FB75C8" w:rsidRPr="00115184" w:rsidRDefault="00FB75C8" w:rsidP="00FB75C8">
            <w:pPr>
              <w:ind w:left="360"/>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r>
              <w:t>Баллы</w:t>
            </w:r>
          </w:p>
        </w:tc>
        <w:tc>
          <w:tcPr>
            <w:tcW w:w="1276" w:type="dxa"/>
            <w:tcBorders>
              <w:top w:val="single" w:sz="4" w:space="0" w:color="auto"/>
              <w:left w:val="single" w:sz="4" w:space="0" w:color="auto"/>
              <w:bottom w:val="single" w:sz="4" w:space="0" w:color="auto"/>
              <w:right w:val="single" w:sz="4" w:space="0" w:color="auto"/>
            </w:tcBorders>
          </w:tcPr>
          <w:p w:rsidR="00FB75C8" w:rsidRPr="00872D1B" w:rsidRDefault="00FB75C8" w:rsidP="00FB75C8">
            <w:pPr>
              <w:pStyle w:val="afffa"/>
              <w:spacing w:after="0" w:line="240" w:lineRule="auto"/>
              <w:ind w:firstLine="0"/>
              <w:jc w:val="center"/>
              <w:rPr>
                <w:b/>
                <w:bCs/>
                <w:i/>
              </w:rPr>
            </w:pPr>
            <w:r w:rsidRPr="00872D1B">
              <w:rPr>
                <w:i/>
              </w:rPr>
              <w:t xml:space="preserve">Код </w:t>
            </w:r>
            <w:proofErr w:type="spellStart"/>
            <w:r w:rsidRPr="00872D1B">
              <w:rPr>
                <w:i/>
              </w:rPr>
              <w:t>неответа</w:t>
            </w:r>
            <w:proofErr w:type="spellEnd"/>
          </w:p>
        </w:tc>
      </w:tr>
      <w:tr w:rsidR="00FB75C8" w:rsidRPr="00FB37BC" w:rsidTr="00FA1B62">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25"/>
              </w:numPr>
              <w:tabs>
                <w:tab w:val="clear" w:pos="900"/>
              </w:tabs>
              <w:ind w:left="1027" w:hanging="851"/>
              <w:rPr>
                <w:b/>
              </w:rPr>
            </w:pPr>
            <w:r w:rsidRPr="00FF75A8">
              <w:rPr>
                <w:b/>
              </w:rPr>
              <w:t xml:space="preserve">Получение в собственность производственных, складских, офисных, торговых помещений </w:t>
            </w: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Получение в аренду производственных, складских, офисных, торговых помещений</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Продление аренды производственных, складских, офисных, торговых помещений</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Аренда/выкуп земельных участков</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lastRenderedPageBreak/>
              <w:t>Подключение объектов недвижимости к энергоснабжению</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Подключение к энергоснабжению нестационарных объектов</w:t>
            </w: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Подключение к водоснабжению и водоотведению/канализации</w:t>
            </w: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Получение лицензий, сертификатов, прочих разрешений</w:t>
            </w: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Получение кредитных ресурсов в коммерческих банках на срок от 1 до 5 лет</w:t>
            </w: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Получение кредитных ресурсов в коммерческих банках на срок более 5 лет</w:t>
            </w: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 xml:space="preserve">Получение финансовых ресурсов из государственных программ Санкт-Петербурга для поддержки развития предпринимательства </w:t>
            </w: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ind w:left="1027" w:hanging="851"/>
              <w:rPr>
                <w:b/>
              </w:rPr>
            </w:pPr>
            <w:r w:rsidRPr="00FF75A8">
              <w:rPr>
                <w:b/>
              </w:rPr>
              <w:t xml:space="preserve">Доступность государственного заказа Санкт-Петербурга </w:t>
            </w: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bl>
    <w:p w:rsidR="00FB75C8" w:rsidRDefault="00FB75C8" w:rsidP="00FB75C8">
      <w:pPr>
        <w:pStyle w:val="Question"/>
        <w:numPr>
          <w:ilvl w:val="0"/>
          <w:numId w:val="0"/>
        </w:numPr>
        <w:spacing w:before="0"/>
      </w:pPr>
    </w:p>
    <w:p w:rsidR="00FB75C8" w:rsidRDefault="00FB75C8" w:rsidP="00FB75C8">
      <w:pPr>
        <w:pStyle w:val="Question"/>
        <w:spacing w:before="0"/>
      </w:pPr>
      <w:r>
        <w:t>Какое примерное количество плановых и внеплановых проверок со стороны различных контрольно-надзорных органов было проведено в отношении Вашего предприятия в 2016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5"/>
        <w:gridCol w:w="1658"/>
        <w:gridCol w:w="1283"/>
      </w:tblGrid>
      <w:tr w:rsidR="00FB75C8" w:rsidRPr="009A5F29" w:rsidTr="00FA1B62">
        <w:tc>
          <w:tcPr>
            <w:tcW w:w="2845" w:type="dxa"/>
            <w:tcBorders>
              <w:top w:val="nil"/>
              <w:left w:val="nil"/>
              <w:right w:val="single" w:sz="4" w:space="0" w:color="000000"/>
            </w:tcBorders>
          </w:tcPr>
          <w:p w:rsidR="00FB75C8" w:rsidRPr="00D04C4A" w:rsidRDefault="00FB75C8" w:rsidP="00FB75C8">
            <w:pPr>
              <w:ind w:left="142"/>
              <w:rPr>
                <w:b/>
              </w:rPr>
            </w:pPr>
          </w:p>
        </w:tc>
        <w:tc>
          <w:tcPr>
            <w:tcW w:w="1658" w:type="dxa"/>
            <w:tcBorders>
              <w:top w:val="single" w:sz="4" w:space="0" w:color="000000"/>
              <w:left w:val="single" w:sz="4" w:space="0" w:color="000000"/>
            </w:tcBorders>
            <w:vAlign w:val="center"/>
          </w:tcPr>
          <w:p w:rsidR="00FB75C8" w:rsidRPr="009A5F29" w:rsidRDefault="00FB75C8" w:rsidP="00FB75C8">
            <w:pPr>
              <w:pStyle w:val="afffa"/>
              <w:spacing w:after="0" w:line="240" w:lineRule="auto"/>
              <w:ind w:hanging="10"/>
              <w:jc w:val="center"/>
              <w:rPr>
                <w:b/>
                <w:bCs/>
              </w:rPr>
            </w:pPr>
            <w:r>
              <w:t>Количество</w:t>
            </w:r>
          </w:p>
        </w:tc>
        <w:tc>
          <w:tcPr>
            <w:tcW w:w="1283" w:type="dxa"/>
            <w:vAlign w:val="center"/>
          </w:tcPr>
          <w:p w:rsidR="00FB75C8" w:rsidRPr="00D04C4A" w:rsidRDefault="00FB75C8" w:rsidP="00FB75C8">
            <w:pPr>
              <w:pStyle w:val="afffa"/>
              <w:spacing w:after="0" w:line="240" w:lineRule="auto"/>
              <w:ind w:hanging="10"/>
              <w:jc w:val="center"/>
              <w:rPr>
                <w:b/>
                <w:bCs/>
              </w:rPr>
            </w:pPr>
            <w:r w:rsidRPr="00D04C4A">
              <w:rPr>
                <w:i/>
              </w:rPr>
              <w:t xml:space="preserve">Код </w:t>
            </w:r>
            <w:proofErr w:type="spellStart"/>
            <w:r w:rsidRPr="00D04C4A">
              <w:rPr>
                <w:i/>
              </w:rPr>
              <w:t>неответа</w:t>
            </w:r>
            <w:proofErr w:type="spellEnd"/>
          </w:p>
        </w:tc>
      </w:tr>
      <w:tr w:rsidR="00FB75C8" w:rsidRPr="009A5F29" w:rsidTr="00FA1B62">
        <w:tc>
          <w:tcPr>
            <w:tcW w:w="2845" w:type="dxa"/>
          </w:tcPr>
          <w:p w:rsidR="00FB75C8" w:rsidRDefault="00FB75C8" w:rsidP="00CE2EBA">
            <w:pPr>
              <w:pStyle w:val="aff0"/>
              <w:numPr>
                <w:ilvl w:val="1"/>
                <w:numId w:val="22"/>
              </w:numPr>
              <w:tabs>
                <w:tab w:val="clear" w:pos="900"/>
              </w:tabs>
              <w:ind w:left="993" w:hanging="851"/>
              <w:rPr>
                <w:b/>
              </w:rPr>
            </w:pPr>
            <w:r>
              <w:rPr>
                <w:b/>
              </w:rPr>
              <w:t>Общее количество,</w:t>
            </w:r>
          </w:p>
          <w:p w:rsidR="00FB75C8" w:rsidRPr="00D04C4A" w:rsidRDefault="00FB75C8" w:rsidP="00FB75C8">
            <w:pPr>
              <w:pStyle w:val="aff0"/>
              <w:ind w:left="993"/>
              <w:rPr>
                <w:b/>
              </w:rPr>
            </w:pPr>
            <w:r>
              <w:rPr>
                <w:b/>
              </w:rPr>
              <w:t>из них:</w:t>
            </w:r>
          </w:p>
        </w:tc>
        <w:tc>
          <w:tcPr>
            <w:tcW w:w="1658" w:type="dxa"/>
            <w:vAlign w:val="center"/>
          </w:tcPr>
          <w:p w:rsidR="00FB75C8" w:rsidRPr="009A5F29" w:rsidRDefault="00FB75C8" w:rsidP="00FB75C8">
            <w:pPr>
              <w:pStyle w:val="afffa"/>
              <w:spacing w:after="0" w:line="240" w:lineRule="auto"/>
              <w:ind w:hanging="10"/>
              <w:jc w:val="center"/>
              <w:rPr>
                <w:b/>
                <w:bCs/>
              </w:rPr>
            </w:pPr>
          </w:p>
        </w:tc>
        <w:tc>
          <w:tcPr>
            <w:tcW w:w="1283" w:type="dxa"/>
            <w:vAlign w:val="center"/>
          </w:tcPr>
          <w:p w:rsidR="00FB75C8" w:rsidRPr="009A5F29" w:rsidRDefault="00FB75C8" w:rsidP="00FB75C8">
            <w:pPr>
              <w:pStyle w:val="afffa"/>
              <w:spacing w:after="0" w:line="240" w:lineRule="auto"/>
              <w:ind w:hanging="10"/>
              <w:jc w:val="center"/>
              <w:rPr>
                <w:b/>
                <w:bCs/>
              </w:rPr>
            </w:pPr>
          </w:p>
        </w:tc>
      </w:tr>
      <w:tr w:rsidR="00FB75C8" w:rsidRPr="009A5F29" w:rsidTr="00FA1B62">
        <w:tc>
          <w:tcPr>
            <w:tcW w:w="2845" w:type="dxa"/>
          </w:tcPr>
          <w:p w:rsidR="00FB75C8" w:rsidRPr="00206F4A" w:rsidRDefault="00FB75C8" w:rsidP="00CE2EBA">
            <w:pPr>
              <w:pStyle w:val="aff0"/>
              <w:numPr>
                <w:ilvl w:val="1"/>
                <w:numId w:val="22"/>
              </w:numPr>
              <w:tabs>
                <w:tab w:val="clear" w:pos="900"/>
              </w:tabs>
              <w:ind w:left="993" w:hanging="851"/>
              <w:rPr>
                <w:b/>
              </w:rPr>
            </w:pPr>
            <w:r w:rsidRPr="00206F4A">
              <w:rPr>
                <w:b/>
              </w:rPr>
              <w:t>Плановых</w:t>
            </w:r>
          </w:p>
        </w:tc>
        <w:tc>
          <w:tcPr>
            <w:tcW w:w="1658" w:type="dxa"/>
            <w:vAlign w:val="center"/>
          </w:tcPr>
          <w:p w:rsidR="00FB75C8" w:rsidRPr="009A5F29" w:rsidRDefault="00FB75C8" w:rsidP="00FB75C8">
            <w:pPr>
              <w:pStyle w:val="afffa"/>
              <w:spacing w:after="0" w:line="240" w:lineRule="auto"/>
              <w:ind w:hanging="10"/>
              <w:jc w:val="center"/>
              <w:rPr>
                <w:b/>
                <w:bCs/>
              </w:rPr>
            </w:pPr>
          </w:p>
        </w:tc>
        <w:tc>
          <w:tcPr>
            <w:tcW w:w="1283" w:type="dxa"/>
            <w:vAlign w:val="center"/>
          </w:tcPr>
          <w:p w:rsidR="00FB75C8" w:rsidRPr="009A5F29" w:rsidRDefault="00FB75C8" w:rsidP="00FB75C8">
            <w:pPr>
              <w:pStyle w:val="afffa"/>
              <w:spacing w:after="0" w:line="240" w:lineRule="auto"/>
              <w:ind w:hanging="10"/>
              <w:jc w:val="center"/>
              <w:rPr>
                <w:b/>
                <w:bCs/>
              </w:rPr>
            </w:pPr>
          </w:p>
        </w:tc>
      </w:tr>
      <w:tr w:rsidR="00FB75C8" w:rsidRPr="009A5F29" w:rsidTr="00FA1B62">
        <w:tc>
          <w:tcPr>
            <w:tcW w:w="2845" w:type="dxa"/>
          </w:tcPr>
          <w:p w:rsidR="00FB75C8" w:rsidRPr="00206F4A" w:rsidRDefault="00FB75C8" w:rsidP="00CE2EBA">
            <w:pPr>
              <w:pStyle w:val="aff0"/>
              <w:numPr>
                <w:ilvl w:val="1"/>
                <w:numId w:val="18"/>
              </w:numPr>
              <w:tabs>
                <w:tab w:val="clear" w:pos="900"/>
              </w:tabs>
              <w:ind w:left="993" w:hanging="851"/>
              <w:rPr>
                <w:b/>
              </w:rPr>
            </w:pPr>
            <w:r w:rsidRPr="00206F4A">
              <w:rPr>
                <w:b/>
              </w:rPr>
              <w:t>Внеплановых</w:t>
            </w:r>
          </w:p>
        </w:tc>
        <w:tc>
          <w:tcPr>
            <w:tcW w:w="1658" w:type="dxa"/>
            <w:vAlign w:val="center"/>
          </w:tcPr>
          <w:p w:rsidR="00FB75C8" w:rsidRPr="009A5F29" w:rsidRDefault="00FB75C8" w:rsidP="00FB75C8">
            <w:pPr>
              <w:pStyle w:val="afffa"/>
              <w:spacing w:after="0" w:line="240" w:lineRule="auto"/>
              <w:ind w:hanging="10"/>
              <w:jc w:val="center"/>
              <w:rPr>
                <w:b/>
                <w:bCs/>
              </w:rPr>
            </w:pPr>
          </w:p>
        </w:tc>
        <w:tc>
          <w:tcPr>
            <w:tcW w:w="1283" w:type="dxa"/>
            <w:vAlign w:val="center"/>
          </w:tcPr>
          <w:p w:rsidR="00FB75C8" w:rsidRPr="009A5F29" w:rsidRDefault="00FB75C8" w:rsidP="00FB75C8">
            <w:pPr>
              <w:pStyle w:val="afffa"/>
              <w:spacing w:after="0" w:line="240" w:lineRule="auto"/>
              <w:ind w:hanging="10"/>
              <w:jc w:val="center"/>
              <w:rPr>
                <w:b/>
                <w:bCs/>
              </w:rPr>
            </w:pPr>
          </w:p>
        </w:tc>
      </w:tr>
      <w:tr w:rsidR="00FB75C8" w:rsidRPr="009A5F29" w:rsidTr="00FA1B62">
        <w:tc>
          <w:tcPr>
            <w:tcW w:w="2845" w:type="dxa"/>
          </w:tcPr>
          <w:p w:rsidR="00FB75C8" w:rsidRPr="00206F4A" w:rsidRDefault="00FB75C8" w:rsidP="00CE2EBA">
            <w:pPr>
              <w:pStyle w:val="aff0"/>
              <w:numPr>
                <w:ilvl w:val="1"/>
                <w:numId w:val="18"/>
              </w:numPr>
              <w:tabs>
                <w:tab w:val="clear" w:pos="900"/>
              </w:tabs>
              <w:ind w:left="993" w:hanging="851"/>
              <w:rPr>
                <w:b/>
              </w:rPr>
            </w:pPr>
            <w:r>
              <w:rPr>
                <w:b/>
              </w:rPr>
              <w:t>В составе комплексных проверок</w:t>
            </w:r>
          </w:p>
        </w:tc>
        <w:tc>
          <w:tcPr>
            <w:tcW w:w="1658" w:type="dxa"/>
            <w:vAlign w:val="center"/>
          </w:tcPr>
          <w:p w:rsidR="00FB75C8" w:rsidRPr="009A5F29" w:rsidRDefault="00FB75C8" w:rsidP="00FB75C8">
            <w:pPr>
              <w:pStyle w:val="afffa"/>
              <w:spacing w:after="0" w:line="240" w:lineRule="auto"/>
              <w:ind w:hanging="10"/>
              <w:jc w:val="center"/>
              <w:rPr>
                <w:b/>
                <w:bCs/>
              </w:rPr>
            </w:pPr>
          </w:p>
        </w:tc>
        <w:tc>
          <w:tcPr>
            <w:tcW w:w="1283" w:type="dxa"/>
            <w:vAlign w:val="center"/>
          </w:tcPr>
          <w:p w:rsidR="00FB75C8" w:rsidRPr="009A5F29" w:rsidRDefault="00FB75C8" w:rsidP="00FB75C8">
            <w:pPr>
              <w:pStyle w:val="afffa"/>
              <w:spacing w:after="0" w:line="240" w:lineRule="auto"/>
              <w:ind w:hanging="10"/>
              <w:jc w:val="center"/>
              <w:rPr>
                <w:b/>
                <w:bCs/>
              </w:rPr>
            </w:pPr>
          </w:p>
        </w:tc>
      </w:tr>
    </w:tbl>
    <w:p w:rsidR="00FB75C8" w:rsidRPr="00F40457" w:rsidRDefault="00FB75C8" w:rsidP="00FB75C8">
      <w:pPr>
        <w:pStyle w:val="Question"/>
        <w:numPr>
          <w:ilvl w:val="0"/>
          <w:numId w:val="0"/>
        </w:numPr>
        <w:spacing w:before="0"/>
        <w:rPr>
          <w:b w:val="0"/>
        </w:rPr>
      </w:pPr>
    </w:p>
    <w:p w:rsidR="00FB75C8" w:rsidRDefault="00FB75C8" w:rsidP="00FB75C8">
      <w:pPr>
        <w:pStyle w:val="Question"/>
        <w:numPr>
          <w:ilvl w:val="0"/>
          <w:numId w:val="0"/>
        </w:numPr>
        <w:spacing w:before="0"/>
        <w:rPr>
          <w:b w:val="0"/>
          <w:i/>
        </w:rPr>
      </w:pPr>
      <w:r w:rsidRPr="00F40457">
        <w:rPr>
          <w:b w:val="0"/>
          <w:i/>
        </w:rPr>
        <w:t>Внимание ИНТЕРВЬЮЕР! Если проверок НЕ ПРОВОДИЛОСЬ</w:t>
      </w:r>
      <w:r>
        <w:rPr>
          <w:b w:val="0"/>
          <w:i/>
        </w:rPr>
        <w:t xml:space="preserve"> (общее количество – 0 проверок)</w:t>
      </w:r>
      <w:r w:rsidRPr="00F40457">
        <w:rPr>
          <w:b w:val="0"/>
          <w:i/>
        </w:rPr>
        <w:t>, то СЛЕДУЮЩИ</w:t>
      </w:r>
      <w:r>
        <w:rPr>
          <w:b w:val="0"/>
          <w:i/>
        </w:rPr>
        <w:t>Е ДВА</w:t>
      </w:r>
      <w:r w:rsidRPr="00F40457">
        <w:rPr>
          <w:b w:val="0"/>
          <w:i/>
        </w:rPr>
        <w:t xml:space="preserve"> ВОПРОС</w:t>
      </w:r>
      <w:r>
        <w:rPr>
          <w:b w:val="0"/>
          <w:i/>
        </w:rPr>
        <w:t>А</w:t>
      </w:r>
      <w:r w:rsidRPr="00F40457">
        <w:rPr>
          <w:b w:val="0"/>
          <w:i/>
        </w:rPr>
        <w:t xml:space="preserve"> НУЖНО ПРОПУСТИТЬ</w:t>
      </w:r>
      <w:r>
        <w:rPr>
          <w:b w:val="0"/>
          <w:i/>
        </w:rPr>
        <w:t xml:space="preserve"> и перейти к БЛОКУ 3.</w:t>
      </w:r>
    </w:p>
    <w:p w:rsidR="00FB75C8" w:rsidRPr="00460D95" w:rsidRDefault="00FB75C8" w:rsidP="00FB75C8"/>
    <w:p w:rsidR="00FB75C8" w:rsidRDefault="00FB75C8" w:rsidP="00FB75C8">
      <w:pPr>
        <w:pStyle w:val="Question"/>
        <w:spacing w:before="0"/>
      </w:pPr>
      <w:r w:rsidRPr="00455F44">
        <w:t>Какие конкретно проблемы возникали при проведении проверок на Вашем предприятии в 201</w:t>
      </w:r>
      <w:r>
        <w:t xml:space="preserve">6 </w:t>
      </w:r>
      <w:r w:rsidRPr="00455F44">
        <w:t>г.?</w:t>
      </w:r>
      <w:r>
        <w:t xml:space="preserve"> </w:t>
      </w:r>
      <w:r w:rsidRPr="007A1237">
        <w:rPr>
          <w:b w:val="0"/>
          <w:i/>
        </w:rPr>
        <w:t>(укажите ВСЕ подходящие варианты)</w:t>
      </w:r>
    </w:p>
    <w:tbl>
      <w:tblPr>
        <w:tblW w:w="9656" w:type="dxa"/>
        <w:tblInd w:w="93" w:type="dxa"/>
        <w:tblLayout w:type="fixed"/>
        <w:tblLook w:val="04A0" w:firstRow="1" w:lastRow="0" w:firstColumn="1" w:lastColumn="0" w:noHBand="0" w:noVBand="1"/>
      </w:tblPr>
      <w:tblGrid>
        <w:gridCol w:w="7670"/>
        <w:gridCol w:w="993"/>
        <w:gridCol w:w="993"/>
      </w:tblGrid>
      <w:tr w:rsidR="00FB75C8" w:rsidRPr="00FB37BC" w:rsidTr="00FA1B62">
        <w:trPr>
          <w:trHeight w:val="300"/>
        </w:trPr>
        <w:tc>
          <w:tcPr>
            <w:tcW w:w="7670" w:type="dxa"/>
            <w:tcBorders>
              <w:top w:val="single" w:sz="4" w:space="0" w:color="auto"/>
              <w:left w:val="single" w:sz="4" w:space="0" w:color="auto"/>
              <w:bottom w:val="single" w:sz="4" w:space="0" w:color="auto"/>
              <w:right w:val="single" w:sz="4" w:space="0" w:color="auto"/>
            </w:tcBorders>
            <w:shd w:val="clear" w:color="auto" w:fill="auto"/>
            <w:noWrap/>
          </w:tcPr>
          <w:p w:rsidR="00FB75C8" w:rsidRPr="00455F44" w:rsidRDefault="00FB75C8" w:rsidP="00FB75C8">
            <w:pPr>
              <w:pStyle w:val="aff0"/>
              <w:ind w:left="0"/>
            </w:pP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r>
              <w:t>1 – Да; 2 – Нет</w:t>
            </w: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r>
              <w:rPr>
                <w:i/>
                <w:iCs/>
                <w:noProof/>
                <w:sz w:val="22"/>
                <w:szCs w:val="22"/>
              </w:rPr>
              <w:t>Код неответа</w:t>
            </w:r>
          </w:p>
        </w:tc>
      </w:tr>
      <w:tr w:rsidR="00FB75C8" w:rsidRPr="00FB37BC" w:rsidTr="00FA1B62">
        <w:trPr>
          <w:trHeight w:val="300"/>
        </w:trPr>
        <w:tc>
          <w:tcPr>
            <w:tcW w:w="7670" w:type="dxa"/>
            <w:tcBorders>
              <w:top w:val="single" w:sz="4" w:space="0" w:color="auto"/>
              <w:left w:val="single" w:sz="4" w:space="0" w:color="auto"/>
              <w:bottom w:val="single" w:sz="4" w:space="0" w:color="auto"/>
              <w:right w:val="single" w:sz="4" w:space="0" w:color="auto"/>
            </w:tcBorders>
            <w:shd w:val="clear" w:color="auto" w:fill="auto"/>
            <w:noWrap/>
          </w:tcPr>
          <w:p w:rsidR="00FB75C8" w:rsidRPr="002F5071" w:rsidRDefault="00FB75C8" w:rsidP="00CE2EBA">
            <w:pPr>
              <w:pStyle w:val="aff0"/>
              <w:numPr>
                <w:ilvl w:val="1"/>
                <w:numId w:val="19"/>
              </w:numPr>
              <w:rPr>
                <w:b/>
              </w:rPr>
            </w:pPr>
            <w:r w:rsidRPr="002F5071">
              <w:rPr>
                <w:b/>
              </w:rPr>
              <w:t>Чрезмерная частота проверок</w:t>
            </w: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670" w:type="dxa"/>
            <w:tcBorders>
              <w:top w:val="nil"/>
              <w:left w:val="single" w:sz="4" w:space="0" w:color="auto"/>
              <w:bottom w:val="single" w:sz="4" w:space="0" w:color="auto"/>
              <w:right w:val="single" w:sz="4" w:space="0" w:color="auto"/>
            </w:tcBorders>
            <w:shd w:val="clear" w:color="auto" w:fill="auto"/>
            <w:noWrap/>
          </w:tcPr>
          <w:p w:rsidR="00FB75C8" w:rsidRPr="002F5071" w:rsidRDefault="00FB75C8" w:rsidP="00CE2EBA">
            <w:pPr>
              <w:pStyle w:val="aff0"/>
              <w:numPr>
                <w:ilvl w:val="1"/>
                <w:numId w:val="18"/>
              </w:numPr>
              <w:rPr>
                <w:b/>
              </w:rPr>
            </w:pPr>
            <w:r w:rsidRPr="002F5071">
              <w:rPr>
                <w:b/>
              </w:rPr>
              <w:t>Требования избыточного, по сравнению с законом, числа документов</w:t>
            </w:r>
          </w:p>
        </w:tc>
        <w:tc>
          <w:tcPr>
            <w:tcW w:w="993"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670" w:type="dxa"/>
            <w:tcBorders>
              <w:top w:val="nil"/>
              <w:left w:val="single" w:sz="4" w:space="0" w:color="auto"/>
              <w:bottom w:val="single" w:sz="4" w:space="0" w:color="auto"/>
              <w:right w:val="single" w:sz="4" w:space="0" w:color="auto"/>
            </w:tcBorders>
            <w:shd w:val="clear" w:color="auto" w:fill="auto"/>
            <w:noWrap/>
          </w:tcPr>
          <w:p w:rsidR="00FB75C8" w:rsidRPr="002F5071" w:rsidRDefault="00FB75C8" w:rsidP="00CE2EBA">
            <w:pPr>
              <w:pStyle w:val="aff0"/>
              <w:numPr>
                <w:ilvl w:val="1"/>
                <w:numId w:val="18"/>
              </w:numPr>
              <w:rPr>
                <w:b/>
              </w:rPr>
            </w:pPr>
            <w:r w:rsidRPr="002F5071">
              <w:rPr>
                <w:b/>
              </w:rPr>
              <w:t>Откровенно «заказные» проверки</w:t>
            </w:r>
          </w:p>
        </w:tc>
        <w:tc>
          <w:tcPr>
            <w:tcW w:w="993"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670" w:type="dxa"/>
            <w:tcBorders>
              <w:top w:val="nil"/>
              <w:left w:val="single" w:sz="4" w:space="0" w:color="auto"/>
              <w:bottom w:val="single" w:sz="4" w:space="0" w:color="auto"/>
              <w:right w:val="single" w:sz="4" w:space="0" w:color="auto"/>
            </w:tcBorders>
            <w:shd w:val="clear" w:color="auto" w:fill="auto"/>
            <w:noWrap/>
          </w:tcPr>
          <w:p w:rsidR="00FB75C8" w:rsidRPr="002F5071" w:rsidRDefault="00FB75C8" w:rsidP="00CE2EBA">
            <w:pPr>
              <w:pStyle w:val="aff0"/>
              <w:numPr>
                <w:ilvl w:val="1"/>
                <w:numId w:val="18"/>
              </w:numPr>
              <w:rPr>
                <w:b/>
              </w:rPr>
            </w:pPr>
            <w:r w:rsidRPr="002F5071">
              <w:rPr>
                <w:b/>
              </w:rPr>
              <w:t>Изъятие документов (в том числе компьютеров) на чрезмерно длительный срок</w:t>
            </w:r>
          </w:p>
        </w:tc>
        <w:tc>
          <w:tcPr>
            <w:tcW w:w="993"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670" w:type="dxa"/>
            <w:tcBorders>
              <w:top w:val="nil"/>
              <w:left w:val="single" w:sz="4" w:space="0" w:color="auto"/>
              <w:bottom w:val="single" w:sz="4" w:space="0" w:color="auto"/>
              <w:right w:val="single" w:sz="4" w:space="0" w:color="auto"/>
            </w:tcBorders>
            <w:shd w:val="clear" w:color="auto" w:fill="auto"/>
            <w:noWrap/>
          </w:tcPr>
          <w:p w:rsidR="00FB75C8" w:rsidRPr="002F5071" w:rsidRDefault="00FB75C8" w:rsidP="00CE2EBA">
            <w:pPr>
              <w:pStyle w:val="aff0"/>
              <w:numPr>
                <w:ilvl w:val="1"/>
                <w:numId w:val="18"/>
              </w:numPr>
              <w:rPr>
                <w:b/>
              </w:rPr>
            </w:pPr>
            <w:r w:rsidRPr="002F5071">
              <w:rPr>
                <w:b/>
              </w:rPr>
              <w:t>Прямые или косвенные намеки на необходимость взятки для прекращения проверки</w:t>
            </w:r>
          </w:p>
        </w:tc>
        <w:tc>
          <w:tcPr>
            <w:tcW w:w="993"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670" w:type="dxa"/>
            <w:tcBorders>
              <w:top w:val="single" w:sz="4" w:space="0" w:color="auto"/>
              <w:left w:val="single" w:sz="4" w:space="0" w:color="auto"/>
              <w:bottom w:val="single" w:sz="4" w:space="0" w:color="auto"/>
              <w:right w:val="single" w:sz="4" w:space="0" w:color="auto"/>
            </w:tcBorders>
            <w:shd w:val="clear" w:color="auto" w:fill="auto"/>
            <w:noWrap/>
          </w:tcPr>
          <w:p w:rsidR="00FB75C8" w:rsidRPr="002F5071" w:rsidRDefault="00FB75C8" w:rsidP="00CE2EBA">
            <w:pPr>
              <w:pStyle w:val="aff0"/>
              <w:numPr>
                <w:ilvl w:val="1"/>
                <w:numId w:val="18"/>
              </w:numPr>
              <w:rPr>
                <w:b/>
              </w:rPr>
            </w:pPr>
            <w:r w:rsidRPr="002F5071">
              <w:rPr>
                <w:b/>
              </w:rPr>
              <w:t>Недостаточная компетентность должностных лиц, проводящих проверки</w:t>
            </w: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670" w:type="dxa"/>
            <w:tcBorders>
              <w:top w:val="single" w:sz="4" w:space="0" w:color="auto"/>
              <w:left w:val="single" w:sz="4" w:space="0" w:color="auto"/>
              <w:bottom w:val="single" w:sz="4" w:space="0" w:color="auto"/>
              <w:right w:val="single" w:sz="4" w:space="0" w:color="auto"/>
            </w:tcBorders>
            <w:shd w:val="clear" w:color="auto" w:fill="auto"/>
            <w:noWrap/>
          </w:tcPr>
          <w:p w:rsidR="00FB75C8" w:rsidRPr="002F5071" w:rsidRDefault="00FB75C8" w:rsidP="00CE2EBA">
            <w:pPr>
              <w:pStyle w:val="aff0"/>
              <w:numPr>
                <w:ilvl w:val="1"/>
                <w:numId w:val="18"/>
              </w:numPr>
              <w:rPr>
                <w:b/>
              </w:rPr>
            </w:pPr>
            <w:r w:rsidRPr="002F5071">
              <w:rPr>
                <w:b/>
              </w:rPr>
              <w:lastRenderedPageBreak/>
              <w:t>Нарушение правил проведения проверок, установленных нормативно-правовыми актами</w:t>
            </w: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670" w:type="dxa"/>
            <w:tcBorders>
              <w:top w:val="single" w:sz="4" w:space="0" w:color="auto"/>
              <w:left w:val="single" w:sz="4" w:space="0" w:color="auto"/>
              <w:bottom w:val="single" w:sz="4" w:space="0" w:color="auto"/>
              <w:right w:val="single" w:sz="4" w:space="0" w:color="auto"/>
            </w:tcBorders>
            <w:shd w:val="clear" w:color="auto" w:fill="auto"/>
            <w:noWrap/>
          </w:tcPr>
          <w:p w:rsidR="00FB75C8" w:rsidRPr="002F5071" w:rsidRDefault="00FB75C8" w:rsidP="00CE2EBA">
            <w:pPr>
              <w:pStyle w:val="aff0"/>
              <w:numPr>
                <w:ilvl w:val="1"/>
                <w:numId w:val="18"/>
              </w:numPr>
              <w:rPr>
                <w:b/>
              </w:rPr>
            </w:pPr>
            <w:r w:rsidRPr="002F5071">
              <w:rPr>
                <w:b/>
              </w:rPr>
              <w:t>Проведение проверок не уполномоченными на это должностными лицами</w:t>
            </w: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670" w:type="dxa"/>
            <w:tcBorders>
              <w:top w:val="single" w:sz="4" w:space="0" w:color="auto"/>
              <w:left w:val="single" w:sz="4" w:space="0" w:color="auto"/>
              <w:bottom w:val="single" w:sz="4" w:space="0" w:color="auto"/>
              <w:right w:val="single" w:sz="4" w:space="0" w:color="auto"/>
            </w:tcBorders>
            <w:shd w:val="clear" w:color="auto" w:fill="auto"/>
            <w:noWrap/>
          </w:tcPr>
          <w:p w:rsidR="00FB75C8" w:rsidRPr="002F5071" w:rsidRDefault="00FB75C8" w:rsidP="00CE2EBA">
            <w:pPr>
              <w:pStyle w:val="aff0"/>
              <w:numPr>
                <w:ilvl w:val="1"/>
                <w:numId w:val="18"/>
              </w:numPr>
              <w:rPr>
                <w:b/>
              </w:rPr>
            </w:pPr>
            <w:r w:rsidRPr="002F5071">
              <w:rPr>
                <w:b/>
              </w:rPr>
              <w:t xml:space="preserve">Несоответствие предмета проверки </w:t>
            </w:r>
            <w:proofErr w:type="gramStart"/>
            <w:r w:rsidRPr="002F5071">
              <w:rPr>
                <w:b/>
              </w:rPr>
              <w:t>указанному</w:t>
            </w:r>
            <w:proofErr w:type="gramEnd"/>
            <w:r w:rsidRPr="002F5071">
              <w:rPr>
                <w:b/>
              </w:rPr>
              <w:t xml:space="preserve"> в распоряжении о проверке</w:t>
            </w: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670" w:type="dxa"/>
            <w:tcBorders>
              <w:top w:val="single" w:sz="4" w:space="0" w:color="auto"/>
              <w:left w:val="single" w:sz="4" w:space="0" w:color="auto"/>
              <w:bottom w:val="single" w:sz="4" w:space="0" w:color="auto"/>
              <w:right w:val="single" w:sz="4" w:space="0" w:color="auto"/>
            </w:tcBorders>
            <w:shd w:val="clear" w:color="auto" w:fill="auto"/>
            <w:noWrap/>
          </w:tcPr>
          <w:p w:rsidR="00FB75C8" w:rsidRPr="009E73D1" w:rsidRDefault="00FB75C8" w:rsidP="00CE2EBA">
            <w:pPr>
              <w:pStyle w:val="aff0"/>
              <w:numPr>
                <w:ilvl w:val="1"/>
                <w:numId w:val="18"/>
              </w:numPr>
              <w:rPr>
                <w:i/>
              </w:rPr>
            </w:pPr>
            <w:r w:rsidRPr="002F5071">
              <w:rPr>
                <w:b/>
              </w:rPr>
              <w:t xml:space="preserve">Другое </w:t>
            </w:r>
            <w:r w:rsidRPr="009E73D1">
              <w:rPr>
                <w:i/>
              </w:rPr>
              <w:t>(что именно?):</w:t>
            </w:r>
          </w:p>
          <w:p w:rsidR="00FB75C8" w:rsidRPr="002F5071" w:rsidRDefault="00FB75C8" w:rsidP="00FB75C8">
            <w:pPr>
              <w:pStyle w:val="aff0"/>
              <w:ind w:left="900"/>
              <w:rPr>
                <w:b/>
              </w:rPr>
            </w:pPr>
            <w:r w:rsidRPr="002F5071">
              <w:rPr>
                <w:b/>
              </w:rPr>
              <w:t>______________________________________</w:t>
            </w: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993"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bl>
    <w:p w:rsidR="00FB75C8" w:rsidRDefault="00FB75C8" w:rsidP="00FB75C8">
      <w:pPr>
        <w:pStyle w:val="Question"/>
        <w:numPr>
          <w:ilvl w:val="0"/>
          <w:numId w:val="0"/>
        </w:numPr>
        <w:spacing w:before="0"/>
      </w:pPr>
    </w:p>
    <w:p w:rsidR="00FB75C8" w:rsidRPr="00D04C4A" w:rsidRDefault="00FB75C8" w:rsidP="00FB75C8">
      <w:pPr>
        <w:pStyle w:val="Question"/>
        <w:spacing w:before="0"/>
      </w:pPr>
      <w:r w:rsidRPr="00A45B75">
        <w:t>Какие контрольно-надзорные организации проводили проверку на Вашем предприятии в 201</w:t>
      </w:r>
      <w:r w:rsidRPr="00D04C4A">
        <w:t>6</w:t>
      </w:r>
      <w:r w:rsidRPr="00A45B75">
        <w:t> г. и как это отразилось на Вашей текущей деятельности?</w:t>
      </w:r>
    </w:p>
    <w:p w:rsidR="00FB75C8" w:rsidRPr="00A45B75" w:rsidRDefault="00FB75C8" w:rsidP="00FB75C8">
      <w:pPr>
        <w:jc w:val="both"/>
        <w:rPr>
          <w:sz w:val="4"/>
          <w:szCs w:val="4"/>
        </w:rPr>
      </w:pPr>
      <w:r w:rsidRPr="00A45B75">
        <w:rPr>
          <w:i/>
        </w:rPr>
        <w:t>(</w:t>
      </w:r>
      <w:r>
        <w:rPr>
          <w:i/>
        </w:rPr>
        <w:t>один вариант по каждой организации)</w:t>
      </w:r>
    </w:p>
    <w:tbl>
      <w:tblPr>
        <w:tblW w:w="10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111"/>
        <w:gridCol w:w="1090"/>
        <w:gridCol w:w="1178"/>
        <w:gridCol w:w="992"/>
        <w:gridCol w:w="873"/>
        <w:gridCol w:w="1251"/>
        <w:gridCol w:w="793"/>
      </w:tblGrid>
      <w:tr w:rsidR="00FB75C8" w:rsidRPr="00FA79AA" w:rsidTr="00FB75C8">
        <w:trPr>
          <w:cantSplit/>
          <w:trHeight w:val="650"/>
          <w:tblHeader/>
        </w:trPr>
        <w:tc>
          <w:tcPr>
            <w:tcW w:w="4111" w:type="dxa"/>
            <w:tcBorders>
              <w:bottom w:val="double" w:sz="4" w:space="0" w:color="auto"/>
            </w:tcBorders>
            <w:shd w:val="clear" w:color="auto" w:fill="FFFFFF"/>
          </w:tcPr>
          <w:p w:rsidR="00FB75C8" w:rsidRPr="001F02EB" w:rsidRDefault="00FB75C8" w:rsidP="00FB75C8">
            <w:pPr>
              <w:rPr>
                <w:bCs/>
              </w:rPr>
            </w:pPr>
          </w:p>
        </w:tc>
        <w:tc>
          <w:tcPr>
            <w:tcW w:w="1090" w:type="dxa"/>
            <w:tcBorders>
              <w:bottom w:val="double" w:sz="4" w:space="0" w:color="auto"/>
              <w:right w:val="single" w:sz="4" w:space="0" w:color="auto"/>
            </w:tcBorders>
            <w:shd w:val="clear" w:color="auto" w:fill="FFFFFF"/>
          </w:tcPr>
          <w:p w:rsidR="00FB75C8" w:rsidRPr="00FA79AA" w:rsidRDefault="00FB75C8" w:rsidP="00FB75C8">
            <w:pPr>
              <w:jc w:val="center"/>
              <w:rPr>
                <w:bCs/>
                <w:sz w:val="20"/>
                <w:szCs w:val="20"/>
              </w:rPr>
            </w:pPr>
            <w:r>
              <w:rPr>
                <w:bCs/>
                <w:sz w:val="20"/>
                <w:szCs w:val="20"/>
              </w:rPr>
              <w:t>В 2016 году проверки не проводилось</w:t>
            </w:r>
          </w:p>
        </w:tc>
        <w:tc>
          <w:tcPr>
            <w:tcW w:w="1178" w:type="dxa"/>
            <w:tcBorders>
              <w:left w:val="single" w:sz="4" w:space="0" w:color="auto"/>
              <w:bottom w:val="double" w:sz="4" w:space="0" w:color="auto"/>
            </w:tcBorders>
            <w:shd w:val="clear" w:color="auto" w:fill="FFFFFF"/>
            <w:tcMar>
              <w:left w:w="0" w:type="dxa"/>
              <w:right w:w="0" w:type="dxa"/>
            </w:tcMar>
          </w:tcPr>
          <w:p w:rsidR="00FB75C8" w:rsidRPr="00FA79AA" w:rsidRDefault="00FB75C8" w:rsidP="00FB75C8">
            <w:pPr>
              <w:jc w:val="center"/>
              <w:rPr>
                <w:bCs/>
                <w:sz w:val="20"/>
                <w:szCs w:val="20"/>
              </w:rPr>
            </w:pPr>
            <w:r>
              <w:rPr>
                <w:bCs/>
                <w:sz w:val="20"/>
                <w:szCs w:val="20"/>
              </w:rPr>
              <w:t xml:space="preserve">Были проверки, но на текущей деятельности это </w:t>
            </w:r>
            <w:r w:rsidRPr="00FA79AA">
              <w:rPr>
                <w:bCs/>
                <w:sz w:val="20"/>
                <w:szCs w:val="20"/>
              </w:rPr>
              <w:t>никак не отразилось</w:t>
            </w:r>
          </w:p>
        </w:tc>
        <w:tc>
          <w:tcPr>
            <w:tcW w:w="992" w:type="dxa"/>
            <w:tcBorders>
              <w:bottom w:val="double" w:sz="4" w:space="0" w:color="auto"/>
            </w:tcBorders>
            <w:shd w:val="clear" w:color="auto" w:fill="FFFFFF"/>
            <w:tcMar>
              <w:left w:w="0" w:type="dxa"/>
              <w:right w:w="0" w:type="dxa"/>
            </w:tcMar>
          </w:tcPr>
          <w:p w:rsidR="00FB75C8" w:rsidRPr="00FA79AA" w:rsidRDefault="00FB75C8" w:rsidP="00FB75C8">
            <w:pPr>
              <w:jc w:val="center"/>
              <w:rPr>
                <w:bCs/>
                <w:sz w:val="20"/>
                <w:szCs w:val="20"/>
              </w:rPr>
            </w:pPr>
            <w:r>
              <w:rPr>
                <w:bCs/>
                <w:sz w:val="20"/>
                <w:szCs w:val="20"/>
              </w:rPr>
              <w:t>О</w:t>
            </w:r>
            <w:r w:rsidRPr="00FA79AA">
              <w:rPr>
                <w:bCs/>
                <w:sz w:val="20"/>
                <w:szCs w:val="20"/>
              </w:rPr>
              <w:t>тразилось</w:t>
            </w:r>
            <w:r>
              <w:rPr>
                <w:bCs/>
                <w:sz w:val="20"/>
                <w:szCs w:val="20"/>
              </w:rPr>
              <w:t>, но не очень сильно</w:t>
            </w:r>
          </w:p>
        </w:tc>
        <w:tc>
          <w:tcPr>
            <w:tcW w:w="873" w:type="dxa"/>
            <w:tcBorders>
              <w:bottom w:val="double" w:sz="4" w:space="0" w:color="auto"/>
            </w:tcBorders>
            <w:shd w:val="clear" w:color="auto" w:fill="FFFFFF"/>
            <w:tcMar>
              <w:left w:w="0" w:type="dxa"/>
              <w:right w:w="0" w:type="dxa"/>
            </w:tcMar>
          </w:tcPr>
          <w:p w:rsidR="00FB75C8" w:rsidRPr="00FA79AA" w:rsidRDefault="00FB75C8" w:rsidP="00FB75C8">
            <w:pPr>
              <w:jc w:val="center"/>
              <w:rPr>
                <w:bCs/>
                <w:sz w:val="20"/>
                <w:szCs w:val="20"/>
              </w:rPr>
            </w:pPr>
            <w:r>
              <w:rPr>
                <w:bCs/>
                <w:sz w:val="20"/>
                <w:szCs w:val="20"/>
              </w:rPr>
              <w:t>Р</w:t>
            </w:r>
            <w:r w:rsidRPr="00FA79AA">
              <w:rPr>
                <w:bCs/>
                <w:sz w:val="20"/>
                <w:szCs w:val="20"/>
              </w:rPr>
              <w:t>абота предприятия сильно затормозилась</w:t>
            </w:r>
          </w:p>
        </w:tc>
        <w:tc>
          <w:tcPr>
            <w:tcW w:w="1251" w:type="dxa"/>
            <w:tcBorders>
              <w:bottom w:val="double" w:sz="4" w:space="0" w:color="auto"/>
            </w:tcBorders>
            <w:shd w:val="clear" w:color="auto" w:fill="FFFFFF"/>
            <w:tcMar>
              <w:left w:w="0" w:type="dxa"/>
              <w:right w:w="0" w:type="dxa"/>
            </w:tcMar>
          </w:tcPr>
          <w:p w:rsidR="00FB75C8" w:rsidRPr="00FA79AA" w:rsidRDefault="00FB75C8" w:rsidP="00FB75C8">
            <w:pPr>
              <w:jc w:val="center"/>
              <w:rPr>
                <w:bCs/>
                <w:sz w:val="20"/>
                <w:szCs w:val="20"/>
              </w:rPr>
            </w:pPr>
            <w:r>
              <w:rPr>
                <w:bCs/>
                <w:sz w:val="20"/>
                <w:szCs w:val="20"/>
              </w:rPr>
              <w:t>Н</w:t>
            </w:r>
            <w:r w:rsidRPr="00FA79AA">
              <w:rPr>
                <w:bCs/>
                <w:sz w:val="20"/>
                <w:szCs w:val="20"/>
              </w:rPr>
              <w:t xml:space="preserve">а время проверки работа предприятия полностью остановилась </w:t>
            </w:r>
          </w:p>
        </w:tc>
        <w:tc>
          <w:tcPr>
            <w:tcW w:w="793" w:type="dxa"/>
            <w:tcBorders>
              <w:bottom w:val="double" w:sz="4" w:space="0" w:color="auto"/>
            </w:tcBorders>
            <w:shd w:val="clear" w:color="auto" w:fill="FFFFFF"/>
            <w:tcMar>
              <w:left w:w="0" w:type="dxa"/>
              <w:right w:w="0" w:type="dxa"/>
            </w:tcMar>
          </w:tcPr>
          <w:p w:rsidR="00FB75C8" w:rsidRPr="00D04C4A" w:rsidRDefault="00FB75C8" w:rsidP="00FB75C8">
            <w:pPr>
              <w:jc w:val="center"/>
              <w:rPr>
                <w:bCs/>
                <w:i/>
                <w:sz w:val="20"/>
                <w:szCs w:val="20"/>
              </w:rPr>
            </w:pPr>
            <w:r w:rsidRPr="00D04C4A">
              <w:rPr>
                <w:bCs/>
                <w:i/>
                <w:sz w:val="20"/>
                <w:szCs w:val="20"/>
              </w:rPr>
              <w:t xml:space="preserve">Код </w:t>
            </w:r>
            <w:proofErr w:type="spellStart"/>
            <w:r w:rsidRPr="00D04C4A">
              <w:rPr>
                <w:bCs/>
                <w:i/>
                <w:sz w:val="20"/>
                <w:szCs w:val="20"/>
              </w:rPr>
              <w:t>неответа</w:t>
            </w:r>
            <w:proofErr w:type="spellEnd"/>
          </w:p>
        </w:tc>
      </w:tr>
      <w:tr w:rsidR="00FB75C8" w:rsidRPr="00FA79AA" w:rsidTr="00FB75C8">
        <w:trPr>
          <w:trHeight w:val="268"/>
        </w:trPr>
        <w:tc>
          <w:tcPr>
            <w:tcW w:w="4111" w:type="dxa"/>
            <w:tcBorders>
              <w:top w:val="double" w:sz="4" w:space="0" w:color="auto"/>
            </w:tcBorders>
            <w:shd w:val="clear" w:color="auto" w:fill="FFFFFF"/>
          </w:tcPr>
          <w:p w:rsidR="00FB75C8" w:rsidRPr="001F02EB" w:rsidRDefault="00FB75C8" w:rsidP="00CE2EBA">
            <w:pPr>
              <w:pStyle w:val="aff0"/>
              <w:numPr>
                <w:ilvl w:val="1"/>
                <w:numId w:val="23"/>
              </w:numPr>
              <w:tabs>
                <w:tab w:val="clear" w:pos="900"/>
              </w:tabs>
              <w:ind w:left="567"/>
              <w:rPr>
                <w:b/>
              </w:rPr>
            </w:pPr>
            <w:r w:rsidRPr="001F02EB">
              <w:rPr>
                <w:b/>
              </w:rPr>
              <w:t>Управление Федеральной антимонопольной службы по СПб</w:t>
            </w:r>
          </w:p>
        </w:tc>
        <w:tc>
          <w:tcPr>
            <w:tcW w:w="1090" w:type="dxa"/>
            <w:tcBorders>
              <w:top w:val="double" w:sz="4" w:space="0" w:color="auto"/>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top w:val="double" w:sz="4" w:space="0" w:color="auto"/>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tcBorders>
              <w:top w:val="double" w:sz="4" w:space="0" w:color="auto"/>
            </w:tcBorders>
            <w:shd w:val="clear" w:color="auto" w:fill="FFFFFF"/>
          </w:tcPr>
          <w:p w:rsidR="00FB75C8" w:rsidRPr="00FA79AA" w:rsidRDefault="00FB75C8" w:rsidP="00FB75C8">
            <w:pPr>
              <w:jc w:val="center"/>
              <w:rPr>
                <w:bCs/>
              </w:rPr>
            </w:pPr>
            <w:r w:rsidRPr="00FA79AA">
              <w:rPr>
                <w:bCs/>
              </w:rPr>
              <w:t>3</w:t>
            </w:r>
          </w:p>
        </w:tc>
        <w:tc>
          <w:tcPr>
            <w:tcW w:w="873" w:type="dxa"/>
            <w:tcBorders>
              <w:top w:val="double" w:sz="4" w:space="0" w:color="auto"/>
            </w:tcBorders>
            <w:shd w:val="clear" w:color="auto" w:fill="FFFFFF"/>
          </w:tcPr>
          <w:p w:rsidR="00FB75C8" w:rsidRPr="00FA79AA" w:rsidRDefault="00FB75C8" w:rsidP="00FB75C8">
            <w:pPr>
              <w:jc w:val="center"/>
              <w:rPr>
                <w:bCs/>
              </w:rPr>
            </w:pPr>
            <w:r w:rsidRPr="00FA79AA">
              <w:rPr>
                <w:bCs/>
              </w:rPr>
              <w:t>4</w:t>
            </w:r>
          </w:p>
        </w:tc>
        <w:tc>
          <w:tcPr>
            <w:tcW w:w="1251" w:type="dxa"/>
            <w:tcBorders>
              <w:top w:val="double" w:sz="4" w:space="0" w:color="auto"/>
            </w:tcBorders>
            <w:shd w:val="clear" w:color="auto" w:fill="FFFFFF"/>
          </w:tcPr>
          <w:p w:rsidR="00FB75C8" w:rsidRPr="00FA79AA" w:rsidRDefault="00FB75C8" w:rsidP="00FB75C8">
            <w:pPr>
              <w:jc w:val="center"/>
              <w:rPr>
                <w:bCs/>
              </w:rPr>
            </w:pPr>
            <w:r w:rsidRPr="00FA79AA">
              <w:rPr>
                <w:bCs/>
              </w:rPr>
              <w:t>5</w:t>
            </w:r>
          </w:p>
        </w:tc>
        <w:tc>
          <w:tcPr>
            <w:tcW w:w="793" w:type="dxa"/>
            <w:tcBorders>
              <w:top w:val="double" w:sz="4" w:space="0" w:color="auto"/>
            </w:tcBorders>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 xml:space="preserve">Управление </w:t>
            </w:r>
            <w:proofErr w:type="spellStart"/>
            <w:r w:rsidRPr="001F02EB">
              <w:rPr>
                <w:b/>
              </w:rPr>
              <w:t>Роспотребнадзора</w:t>
            </w:r>
            <w:proofErr w:type="spellEnd"/>
            <w:r w:rsidRPr="001F02EB">
              <w:rPr>
                <w:b/>
              </w:rPr>
              <w:t xml:space="preserve"> по 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 xml:space="preserve">ГУ МВД России по </w:t>
            </w:r>
            <w:r w:rsidRPr="001F02EB">
              <w:rPr>
                <w:b/>
              </w:rPr>
              <w:br/>
              <w:t>г. СПб и Ленинградской области</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 xml:space="preserve">Управление ГИБДД ГУ МВД России по </w:t>
            </w:r>
            <w:r w:rsidRPr="001F02EB">
              <w:rPr>
                <w:b/>
              </w:rPr>
              <w:br/>
              <w:t>г. СПб и Ленинградской области</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ГУ МЧС России по 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 xml:space="preserve">Комитет по развитию предпринимательства </w:t>
            </w:r>
            <w:r w:rsidRPr="001F02EB">
              <w:rPr>
                <w:b/>
              </w:rPr>
              <w:br/>
              <w:t>и потребительского рынка 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Государственная жилищная инспекция 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Комитет по государственному контролю, использованию и охране памятников истории и культуры</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Комитет по природопользованию, охране окружающей среды и обеспечению экологической безопасности 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УФМС России по Санкт-Петербургу и Ленинградской области</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 xml:space="preserve">Управления </w:t>
            </w:r>
            <w:proofErr w:type="spellStart"/>
            <w:r w:rsidRPr="001F02EB">
              <w:rPr>
                <w:b/>
              </w:rPr>
              <w:t>Россельхознадзора</w:t>
            </w:r>
            <w:proofErr w:type="spellEnd"/>
            <w:r w:rsidRPr="001F02EB">
              <w:rPr>
                <w:b/>
              </w:rPr>
              <w:t xml:space="preserve"> по СПб и Ленинградской области</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 xml:space="preserve">Управление ветеринарии </w:t>
            </w:r>
            <w:r w:rsidRPr="001F02EB">
              <w:rPr>
                <w:b/>
              </w:rPr>
              <w:lastRenderedPageBreak/>
              <w:t>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lastRenderedPageBreak/>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lastRenderedPageBreak/>
              <w:t>Управление Федеральной службы государственной регистрации, кадастра и картографии по 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proofErr w:type="spellStart"/>
            <w:r w:rsidRPr="001F02EB">
              <w:rPr>
                <w:b/>
              </w:rPr>
              <w:t>Ростехнадзор</w:t>
            </w:r>
            <w:proofErr w:type="spellEnd"/>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proofErr w:type="spellStart"/>
            <w:r w:rsidRPr="001F02EB">
              <w:rPr>
                <w:b/>
              </w:rPr>
              <w:t>Росприроднадзор</w:t>
            </w:r>
            <w:proofErr w:type="spellEnd"/>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Северо-Западное межрегиональное управление государственного автодорожного надзора (СЗ МУГАДН)</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A45B75"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proofErr w:type="spellStart"/>
            <w:r w:rsidRPr="001F02EB">
              <w:rPr>
                <w:b/>
              </w:rPr>
              <w:t>Росалкогольрегулирование</w:t>
            </w:r>
            <w:proofErr w:type="spellEnd"/>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A45B75" w:rsidRDefault="00FB75C8" w:rsidP="00FB75C8">
            <w:pPr>
              <w:jc w:val="center"/>
              <w:rPr>
                <w:bCs/>
              </w:rPr>
            </w:pPr>
            <w:r w:rsidRPr="00FA79AA">
              <w:rPr>
                <w:bCs/>
              </w:rPr>
              <w:t>5</w:t>
            </w:r>
          </w:p>
        </w:tc>
        <w:tc>
          <w:tcPr>
            <w:tcW w:w="793" w:type="dxa"/>
            <w:shd w:val="clear" w:color="auto" w:fill="FFFFFF"/>
          </w:tcPr>
          <w:p w:rsidR="00FB75C8" w:rsidRPr="00A45B75"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Управление Росздравнадзора по С</w:t>
            </w:r>
            <w:r>
              <w:rPr>
                <w:b/>
              </w:rPr>
              <w:t>Пб</w:t>
            </w:r>
            <w:r w:rsidRPr="001F02EB">
              <w:rPr>
                <w:b/>
              </w:rPr>
              <w:t xml:space="preserve"> и Ленинградской области</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Государственная инспекция труда в С</w:t>
            </w:r>
            <w:r>
              <w:rPr>
                <w:b/>
              </w:rPr>
              <w:t>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Управление Федеральной налоговой службы России (УФНС) по С</w:t>
            </w:r>
            <w:r>
              <w:rPr>
                <w:b/>
              </w:rPr>
              <w:t>Пб</w:t>
            </w:r>
            <w:r w:rsidRPr="001F02EB">
              <w:rPr>
                <w:b/>
              </w:rPr>
              <w:t xml:space="preserve"> </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Управление Федеральной службы по надзору в сфере связи, информационных технологий и массовых коммуникаций по Северо-Западному федеральному округу (</w:t>
            </w:r>
            <w:proofErr w:type="spellStart"/>
            <w:r w:rsidRPr="001F02EB">
              <w:rPr>
                <w:b/>
              </w:rPr>
              <w:t>Роскомнадзор</w:t>
            </w:r>
            <w:proofErr w:type="spellEnd"/>
            <w:r w:rsidRPr="001F02EB">
              <w:rPr>
                <w:b/>
              </w:rPr>
              <w:t>)</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Государственная административно-техническая инспекция (ГАТИ)</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FA79AA"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 xml:space="preserve">Государственная инспекция по </w:t>
            </w:r>
            <w:proofErr w:type="gramStart"/>
            <w:r w:rsidRPr="001F02EB">
              <w:rPr>
                <w:b/>
              </w:rPr>
              <w:t>контролю за</w:t>
            </w:r>
            <w:proofErr w:type="gramEnd"/>
            <w:r w:rsidRPr="001F02EB">
              <w:rPr>
                <w:b/>
              </w:rPr>
              <w:t xml:space="preserve"> использованием объектов недвижимости </w:t>
            </w:r>
            <w:r>
              <w:rPr>
                <w:b/>
              </w:rPr>
              <w:t>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FA79AA" w:rsidRDefault="00FB75C8" w:rsidP="00FB75C8">
            <w:pPr>
              <w:jc w:val="center"/>
              <w:rPr>
                <w:bCs/>
              </w:rPr>
            </w:pPr>
            <w:r w:rsidRPr="00FA79AA">
              <w:rPr>
                <w:bCs/>
              </w:rPr>
              <w:t>5</w:t>
            </w:r>
          </w:p>
        </w:tc>
        <w:tc>
          <w:tcPr>
            <w:tcW w:w="793" w:type="dxa"/>
            <w:shd w:val="clear" w:color="auto" w:fill="FFFFFF"/>
          </w:tcPr>
          <w:p w:rsidR="00FB75C8" w:rsidRPr="00FA79AA" w:rsidRDefault="00FB75C8" w:rsidP="00FB75C8">
            <w:pPr>
              <w:jc w:val="center"/>
              <w:rPr>
                <w:bCs/>
              </w:rPr>
            </w:pPr>
          </w:p>
        </w:tc>
      </w:tr>
      <w:tr w:rsidR="00FB75C8" w:rsidRPr="00A45B75"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Pr>
                <w:b/>
              </w:rPr>
              <w:t>Комитет по транспорту 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A45B75" w:rsidRDefault="00FB75C8" w:rsidP="00FB75C8">
            <w:pPr>
              <w:jc w:val="center"/>
              <w:rPr>
                <w:bCs/>
              </w:rPr>
            </w:pPr>
            <w:r w:rsidRPr="00FA79AA">
              <w:rPr>
                <w:bCs/>
              </w:rPr>
              <w:t>5</w:t>
            </w:r>
          </w:p>
        </w:tc>
        <w:tc>
          <w:tcPr>
            <w:tcW w:w="793" w:type="dxa"/>
            <w:shd w:val="clear" w:color="auto" w:fill="FFFFFF"/>
          </w:tcPr>
          <w:p w:rsidR="00FB75C8" w:rsidRPr="00A45B75" w:rsidRDefault="00FB75C8" w:rsidP="00FB75C8">
            <w:pPr>
              <w:jc w:val="center"/>
              <w:rPr>
                <w:bCs/>
              </w:rPr>
            </w:pPr>
          </w:p>
        </w:tc>
      </w:tr>
      <w:tr w:rsidR="00FB75C8" w:rsidRPr="00A45B75" w:rsidTr="00FB75C8">
        <w:tc>
          <w:tcPr>
            <w:tcW w:w="4111" w:type="dxa"/>
            <w:shd w:val="clear" w:color="auto" w:fill="FFFFFF"/>
          </w:tcPr>
          <w:p w:rsidR="00FB75C8" w:rsidRPr="001F02EB" w:rsidRDefault="00FB75C8" w:rsidP="00CE2EBA">
            <w:pPr>
              <w:pStyle w:val="aff0"/>
              <w:numPr>
                <w:ilvl w:val="1"/>
                <w:numId w:val="18"/>
              </w:numPr>
              <w:tabs>
                <w:tab w:val="clear" w:pos="900"/>
              </w:tabs>
              <w:ind w:left="567"/>
              <w:rPr>
                <w:b/>
              </w:rPr>
            </w:pPr>
            <w:r w:rsidRPr="001F02EB">
              <w:rPr>
                <w:b/>
              </w:rPr>
              <w:t>Служба строительного надзо</w:t>
            </w:r>
            <w:r>
              <w:rPr>
                <w:b/>
              </w:rPr>
              <w:t>ра и экспертизы СПб</w:t>
            </w:r>
          </w:p>
        </w:tc>
        <w:tc>
          <w:tcPr>
            <w:tcW w:w="1090" w:type="dxa"/>
            <w:tcBorders>
              <w:right w:val="single" w:sz="4" w:space="0" w:color="auto"/>
            </w:tcBorders>
            <w:shd w:val="clear" w:color="auto" w:fill="FFFFFF"/>
          </w:tcPr>
          <w:p w:rsidR="00FB75C8" w:rsidRPr="00FA79AA" w:rsidRDefault="00FB75C8" w:rsidP="00FB75C8">
            <w:pPr>
              <w:jc w:val="center"/>
              <w:rPr>
                <w:bCs/>
              </w:rPr>
            </w:pPr>
            <w:r w:rsidRPr="00FA79AA">
              <w:rPr>
                <w:bCs/>
              </w:rPr>
              <w:t>1</w:t>
            </w:r>
          </w:p>
        </w:tc>
        <w:tc>
          <w:tcPr>
            <w:tcW w:w="1178" w:type="dxa"/>
            <w:tcBorders>
              <w:left w:val="single" w:sz="4" w:space="0" w:color="auto"/>
            </w:tcBorders>
            <w:shd w:val="clear" w:color="auto" w:fill="FFFFFF"/>
          </w:tcPr>
          <w:p w:rsidR="00FB75C8" w:rsidRPr="00FA79AA" w:rsidRDefault="00FB75C8" w:rsidP="00FB75C8">
            <w:pPr>
              <w:jc w:val="center"/>
              <w:rPr>
                <w:bCs/>
              </w:rPr>
            </w:pPr>
            <w:r w:rsidRPr="00FA79AA">
              <w:rPr>
                <w:bCs/>
              </w:rPr>
              <w:t>2</w:t>
            </w:r>
          </w:p>
        </w:tc>
        <w:tc>
          <w:tcPr>
            <w:tcW w:w="992" w:type="dxa"/>
            <w:shd w:val="clear" w:color="auto" w:fill="FFFFFF"/>
          </w:tcPr>
          <w:p w:rsidR="00FB75C8" w:rsidRPr="00FA79AA" w:rsidRDefault="00FB75C8" w:rsidP="00FB75C8">
            <w:pPr>
              <w:jc w:val="center"/>
              <w:rPr>
                <w:bCs/>
              </w:rPr>
            </w:pPr>
            <w:r w:rsidRPr="00FA79AA">
              <w:rPr>
                <w:bCs/>
              </w:rPr>
              <w:t>3</w:t>
            </w:r>
          </w:p>
        </w:tc>
        <w:tc>
          <w:tcPr>
            <w:tcW w:w="873" w:type="dxa"/>
            <w:shd w:val="clear" w:color="auto" w:fill="FFFFFF"/>
          </w:tcPr>
          <w:p w:rsidR="00FB75C8" w:rsidRPr="00FA79AA" w:rsidRDefault="00FB75C8" w:rsidP="00FB75C8">
            <w:pPr>
              <w:jc w:val="center"/>
              <w:rPr>
                <w:bCs/>
              </w:rPr>
            </w:pPr>
            <w:r w:rsidRPr="00FA79AA">
              <w:rPr>
                <w:bCs/>
              </w:rPr>
              <w:t>4</w:t>
            </w:r>
          </w:p>
        </w:tc>
        <w:tc>
          <w:tcPr>
            <w:tcW w:w="1251" w:type="dxa"/>
            <w:shd w:val="clear" w:color="auto" w:fill="FFFFFF"/>
          </w:tcPr>
          <w:p w:rsidR="00FB75C8" w:rsidRPr="00A45B75" w:rsidRDefault="00FB75C8" w:rsidP="00FB75C8">
            <w:pPr>
              <w:jc w:val="center"/>
              <w:rPr>
                <w:bCs/>
              </w:rPr>
            </w:pPr>
            <w:r w:rsidRPr="00FA79AA">
              <w:rPr>
                <w:bCs/>
              </w:rPr>
              <w:t>5</w:t>
            </w:r>
          </w:p>
        </w:tc>
        <w:tc>
          <w:tcPr>
            <w:tcW w:w="793" w:type="dxa"/>
            <w:shd w:val="clear" w:color="auto" w:fill="FFFFFF"/>
          </w:tcPr>
          <w:p w:rsidR="00FB75C8" w:rsidRPr="00A45B75" w:rsidRDefault="00FB75C8" w:rsidP="00FB75C8">
            <w:pPr>
              <w:jc w:val="center"/>
              <w:rPr>
                <w:bCs/>
              </w:rPr>
            </w:pPr>
          </w:p>
        </w:tc>
      </w:tr>
    </w:tbl>
    <w:p w:rsidR="00FB75C8" w:rsidRDefault="00FB75C8" w:rsidP="00FB75C8">
      <w:pPr>
        <w:pStyle w:val="Question"/>
        <w:numPr>
          <w:ilvl w:val="0"/>
          <w:numId w:val="0"/>
        </w:numPr>
        <w:spacing w:before="0"/>
      </w:pPr>
    </w:p>
    <w:p w:rsidR="00FB75C8" w:rsidRPr="001F02EB" w:rsidRDefault="00FB75C8" w:rsidP="00FB75C8">
      <w:r>
        <w:br w:type="page"/>
      </w:r>
    </w:p>
    <w:p w:rsidR="00FB75C8" w:rsidRPr="007800B4" w:rsidRDefault="00FB75C8" w:rsidP="00FB75C8">
      <w:pPr>
        <w:jc w:val="center"/>
        <w:rPr>
          <w:b/>
          <w:sz w:val="32"/>
          <w:szCs w:val="32"/>
        </w:rPr>
      </w:pPr>
      <w:r>
        <w:rPr>
          <w:b/>
          <w:sz w:val="32"/>
          <w:szCs w:val="32"/>
        </w:rPr>
        <w:lastRenderedPageBreak/>
        <w:t xml:space="preserve">БЛОК 3. </w:t>
      </w:r>
      <w:r w:rsidRPr="007800B4">
        <w:rPr>
          <w:b/>
          <w:sz w:val="32"/>
          <w:szCs w:val="32"/>
        </w:rPr>
        <w:t>КАЧЕСТВО РАБОТЫ РАЙОННЫХ АДМИНИСТРАЦИЙ И ИХ ВЛИЯНИЕ НА УСЛОВИЯ ОСУЩЕСТВЛЕНИЯ ПРЕДПРИНИМАТЕЛЬСКОЙ ДЕЯТЕЛЬНОСТИ</w:t>
      </w:r>
    </w:p>
    <w:p w:rsidR="00FB75C8" w:rsidRPr="00F20FF5" w:rsidRDefault="00FB75C8" w:rsidP="00FB75C8">
      <w:pPr>
        <w:pStyle w:val="Question"/>
        <w:numPr>
          <w:ilvl w:val="0"/>
          <w:numId w:val="0"/>
        </w:numPr>
        <w:spacing w:before="0"/>
        <w:rPr>
          <w:sz w:val="20"/>
        </w:rPr>
      </w:pPr>
    </w:p>
    <w:p w:rsidR="00FB75C8" w:rsidRPr="002C538D" w:rsidRDefault="00FB75C8" w:rsidP="00FB75C8">
      <w:pPr>
        <w:pStyle w:val="Question"/>
        <w:spacing w:before="0"/>
      </w:pPr>
      <w:r w:rsidRPr="00494B3F">
        <w:t>Укажите, с администраци</w:t>
      </w:r>
      <w:r>
        <w:t>ей</w:t>
      </w:r>
      <w:r w:rsidRPr="00494B3F">
        <w:t xml:space="preserve"> как</w:t>
      </w:r>
      <w:r>
        <w:t>ого</w:t>
      </w:r>
      <w:r w:rsidRPr="00494B3F">
        <w:t xml:space="preserve"> района</w:t>
      </w:r>
      <w:r>
        <w:t xml:space="preserve"> </w:t>
      </w:r>
      <w:r w:rsidRPr="00494B3F">
        <w:t>Санкт-Петербурга Вы взаимодействуете</w:t>
      </w:r>
      <w:r w:rsidRPr="00910AD7">
        <w:t>?</w:t>
      </w:r>
      <w:r>
        <w:t xml:space="preserve"> </w:t>
      </w:r>
      <w:r w:rsidRPr="002C538D">
        <w:t xml:space="preserve">Если их несколько, укажите, к сфере </w:t>
      </w:r>
      <w:proofErr w:type="gramStart"/>
      <w:r w:rsidRPr="002C538D">
        <w:t>полномочий</w:t>
      </w:r>
      <w:proofErr w:type="gramEnd"/>
      <w:r w:rsidRPr="002C538D">
        <w:t xml:space="preserve"> </w:t>
      </w:r>
      <w:r>
        <w:t xml:space="preserve">Администрации </w:t>
      </w:r>
      <w:proofErr w:type="gramStart"/>
      <w:r>
        <w:t>какого</w:t>
      </w:r>
      <w:proofErr w:type="gramEnd"/>
      <w:r>
        <w:t xml:space="preserve"> района </w:t>
      </w:r>
      <w:r w:rsidRPr="002C538D">
        <w:t xml:space="preserve">относится в настоящее время наибольшая часть Вашего предприятия (по обороту)? </w:t>
      </w:r>
      <w:r w:rsidRPr="002C538D">
        <w:rPr>
          <w:b w:val="0"/>
          <w:i/>
        </w:rPr>
        <w:t>(один вариант)</w:t>
      </w:r>
    </w:p>
    <w:tbl>
      <w:tblPr>
        <w:tblW w:w="6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025"/>
        <w:gridCol w:w="2325"/>
        <w:gridCol w:w="1025"/>
      </w:tblGrid>
      <w:tr w:rsidR="00FB75C8" w:rsidTr="00D40E92">
        <w:tc>
          <w:tcPr>
            <w:tcW w:w="2434" w:type="dxa"/>
            <w:shd w:val="clear" w:color="auto" w:fill="auto"/>
          </w:tcPr>
          <w:p w:rsidR="00FB75C8" w:rsidRPr="0023782F" w:rsidRDefault="00FB75C8" w:rsidP="00D40E92">
            <w:pPr>
              <w:pStyle w:val="aff0"/>
              <w:ind w:left="0"/>
            </w:pPr>
            <w:r w:rsidRPr="0023782F">
              <w:t>Адмиралтейский</w:t>
            </w:r>
          </w:p>
        </w:tc>
        <w:tc>
          <w:tcPr>
            <w:tcW w:w="1025" w:type="dxa"/>
            <w:shd w:val="clear" w:color="auto" w:fill="auto"/>
          </w:tcPr>
          <w:p w:rsidR="00FB75C8" w:rsidRPr="0023782F" w:rsidRDefault="00FB75C8" w:rsidP="00D40E92">
            <w:pPr>
              <w:pStyle w:val="aff0"/>
              <w:ind w:left="0"/>
              <w:jc w:val="center"/>
            </w:pPr>
            <w:r w:rsidRPr="0023782F">
              <w:t>1</w:t>
            </w:r>
          </w:p>
        </w:tc>
        <w:tc>
          <w:tcPr>
            <w:tcW w:w="2325" w:type="dxa"/>
            <w:shd w:val="clear" w:color="auto" w:fill="auto"/>
          </w:tcPr>
          <w:p w:rsidR="00FB75C8" w:rsidRPr="0023782F" w:rsidRDefault="00FB75C8" w:rsidP="00D40E92">
            <w:pPr>
              <w:pStyle w:val="aff0"/>
              <w:ind w:left="0"/>
            </w:pPr>
            <w:r w:rsidRPr="0023782F">
              <w:t>Курортный</w:t>
            </w:r>
          </w:p>
        </w:tc>
        <w:tc>
          <w:tcPr>
            <w:tcW w:w="1025" w:type="dxa"/>
            <w:shd w:val="clear" w:color="auto" w:fill="auto"/>
          </w:tcPr>
          <w:p w:rsidR="00FB75C8" w:rsidRPr="0023782F" w:rsidRDefault="00FB75C8" w:rsidP="00D40E92">
            <w:pPr>
              <w:pStyle w:val="aff0"/>
              <w:ind w:left="0"/>
              <w:jc w:val="center"/>
            </w:pPr>
            <w:r w:rsidRPr="0023782F">
              <w:t>10</w:t>
            </w:r>
          </w:p>
        </w:tc>
      </w:tr>
      <w:tr w:rsidR="00FB75C8" w:rsidTr="00D40E92">
        <w:tc>
          <w:tcPr>
            <w:tcW w:w="2434" w:type="dxa"/>
            <w:shd w:val="clear" w:color="auto" w:fill="auto"/>
          </w:tcPr>
          <w:p w:rsidR="00FB75C8" w:rsidRPr="0023782F" w:rsidRDefault="00FB75C8" w:rsidP="00D40E92">
            <w:pPr>
              <w:pStyle w:val="aff0"/>
              <w:ind w:left="0"/>
            </w:pPr>
            <w:r w:rsidRPr="0023782F">
              <w:t>Василеостровский</w:t>
            </w:r>
          </w:p>
        </w:tc>
        <w:tc>
          <w:tcPr>
            <w:tcW w:w="1025" w:type="dxa"/>
            <w:shd w:val="clear" w:color="auto" w:fill="auto"/>
          </w:tcPr>
          <w:p w:rsidR="00FB75C8" w:rsidRPr="0023782F" w:rsidRDefault="00FB75C8" w:rsidP="00D40E92">
            <w:pPr>
              <w:pStyle w:val="aff0"/>
              <w:ind w:left="0"/>
              <w:jc w:val="center"/>
            </w:pPr>
            <w:r w:rsidRPr="0023782F">
              <w:t>2</w:t>
            </w:r>
          </w:p>
        </w:tc>
        <w:tc>
          <w:tcPr>
            <w:tcW w:w="2325" w:type="dxa"/>
            <w:shd w:val="clear" w:color="auto" w:fill="auto"/>
          </w:tcPr>
          <w:p w:rsidR="00FB75C8" w:rsidRPr="0023782F" w:rsidRDefault="00FB75C8" w:rsidP="00D40E92">
            <w:pPr>
              <w:pStyle w:val="aff0"/>
              <w:ind w:left="0"/>
            </w:pPr>
            <w:r w:rsidRPr="0023782F">
              <w:t>Московский</w:t>
            </w:r>
          </w:p>
        </w:tc>
        <w:tc>
          <w:tcPr>
            <w:tcW w:w="1025" w:type="dxa"/>
            <w:shd w:val="clear" w:color="auto" w:fill="auto"/>
          </w:tcPr>
          <w:p w:rsidR="00FB75C8" w:rsidRPr="0023782F" w:rsidRDefault="00FB75C8" w:rsidP="00D40E92">
            <w:pPr>
              <w:pStyle w:val="aff0"/>
              <w:ind w:left="0"/>
              <w:jc w:val="center"/>
            </w:pPr>
            <w:r w:rsidRPr="0023782F">
              <w:t>11</w:t>
            </w:r>
          </w:p>
        </w:tc>
      </w:tr>
      <w:tr w:rsidR="00FB75C8" w:rsidTr="00D40E92">
        <w:tc>
          <w:tcPr>
            <w:tcW w:w="2434" w:type="dxa"/>
            <w:shd w:val="clear" w:color="auto" w:fill="auto"/>
          </w:tcPr>
          <w:p w:rsidR="00FB75C8" w:rsidRPr="0023782F" w:rsidRDefault="00FB75C8" w:rsidP="00D40E92">
            <w:pPr>
              <w:pStyle w:val="aff0"/>
              <w:ind w:left="0"/>
            </w:pPr>
            <w:r w:rsidRPr="0023782F">
              <w:t>Выборгский</w:t>
            </w:r>
          </w:p>
        </w:tc>
        <w:tc>
          <w:tcPr>
            <w:tcW w:w="1025" w:type="dxa"/>
            <w:shd w:val="clear" w:color="auto" w:fill="auto"/>
          </w:tcPr>
          <w:p w:rsidR="00FB75C8" w:rsidRPr="0023782F" w:rsidRDefault="00FB75C8" w:rsidP="00D40E92">
            <w:pPr>
              <w:pStyle w:val="aff0"/>
              <w:ind w:left="0"/>
              <w:jc w:val="center"/>
            </w:pPr>
            <w:r w:rsidRPr="0023782F">
              <w:t>3</w:t>
            </w:r>
          </w:p>
        </w:tc>
        <w:tc>
          <w:tcPr>
            <w:tcW w:w="2325" w:type="dxa"/>
            <w:shd w:val="clear" w:color="auto" w:fill="auto"/>
          </w:tcPr>
          <w:p w:rsidR="00FB75C8" w:rsidRPr="0023782F" w:rsidRDefault="00FB75C8" w:rsidP="00D40E92">
            <w:pPr>
              <w:pStyle w:val="aff0"/>
              <w:ind w:left="0"/>
            </w:pPr>
            <w:r w:rsidRPr="0023782F">
              <w:t>Невский</w:t>
            </w:r>
          </w:p>
        </w:tc>
        <w:tc>
          <w:tcPr>
            <w:tcW w:w="1025" w:type="dxa"/>
            <w:shd w:val="clear" w:color="auto" w:fill="auto"/>
          </w:tcPr>
          <w:p w:rsidR="00FB75C8" w:rsidRPr="0023782F" w:rsidRDefault="00FB75C8" w:rsidP="00D40E92">
            <w:pPr>
              <w:pStyle w:val="aff0"/>
              <w:ind w:left="0"/>
              <w:jc w:val="center"/>
            </w:pPr>
            <w:r w:rsidRPr="0023782F">
              <w:t>12</w:t>
            </w:r>
          </w:p>
        </w:tc>
      </w:tr>
      <w:tr w:rsidR="00FB75C8" w:rsidTr="00D40E92">
        <w:tc>
          <w:tcPr>
            <w:tcW w:w="2434" w:type="dxa"/>
            <w:shd w:val="clear" w:color="auto" w:fill="auto"/>
          </w:tcPr>
          <w:p w:rsidR="00FB75C8" w:rsidRPr="0023782F" w:rsidRDefault="00FB75C8" w:rsidP="00D40E92">
            <w:pPr>
              <w:pStyle w:val="aff0"/>
              <w:ind w:left="0"/>
            </w:pPr>
            <w:r w:rsidRPr="0023782F">
              <w:t>Калининский</w:t>
            </w:r>
          </w:p>
        </w:tc>
        <w:tc>
          <w:tcPr>
            <w:tcW w:w="1025" w:type="dxa"/>
            <w:shd w:val="clear" w:color="auto" w:fill="auto"/>
          </w:tcPr>
          <w:p w:rsidR="00FB75C8" w:rsidRPr="0023782F" w:rsidRDefault="00FB75C8" w:rsidP="00D40E92">
            <w:pPr>
              <w:pStyle w:val="aff0"/>
              <w:ind w:left="0"/>
              <w:jc w:val="center"/>
            </w:pPr>
            <w:r w:rsidRPr="0023782F">
              <w:t>4</w:t>
            </w:r>
          </w:p>
        </w:tc>
        <w:tc>
          <w:tcPr>
            <w:tcW w:w="2325" w:type="dxa"/>
            <w:shd w:val="clear" w:color="auto" w:fill="auto"/>
          </w:tcPr>
          <w:p w:rsidR="00FB75C8" w:rsidRPr="0023782F" w:rsidRDefault="00FB75C8" w:rsidP="00D40E92">
            <w:pPr>
              <w:pStyle w:val="aff0"/>
              <w:ind w:left="0"/>
            </w:pPr>
            <w:r w:rsidRPr="0023782F">
              <w:t>Петроградский</w:t>
            </w:r>
          </w:p>
        </w:tc>
        <w:tc>
          <w:tcPr>
            <w:tcW w:w="1025" w:type="dxa"/>
            <w:shd w:val="clear" w:color="auto" w:fill="auto"/>
          </w:tcPr>
          <w:p w:rsidR="00FB75C8" w:rsidRPr="0023782F" w:rsidRDefault="00FB75C8" w:rsidP="00D40E92">
            <w:pPr>
              <w:pStyle w:val="aff0"/>
              <w:ind w:left="0"/>
              <w:jc w:val="center"/>
            </w:pPr>
            <w:r w:rsidRPr="0023782F">
              <w:t>13</w:t>
            </w:r>
          </w:p>
        </w:tc>
      </w:tr>
      <w:tr w:rsidR="00FB75C8" w:rsidTr="00D40E92">
        <w:tc>
          <w:tcPr>
            <w:tcW w:w="2434" w:type="dxa"/>
            <w:shd w:val="clear" w:color="auto" w:fill="auto"/>
          </w:tcPr>
          <w:p w:rsidR="00FB75C8" w:rsidRPr="0023782F" w:rsidRDefault="00FB75C8" w:rsidP="00D40E92">
            <w:pPr>
              <w:pStyle w:val="aff0"/>
              <w:ind w:left="0"/>
            </w:pPr>
            <w:r w:rsidRPr="0023782F">
              <w:t>Кировский</w:t>
            </w:r>
          </w:p>
        </w:tc>
        <w:tc>
          <w:tcPr>
            <w:tcW w:w="1025" w:type="dxa"/>
            <w:shd w:val="clear" w:color="auto" w:fill="auto"/>
          </w:tcPr>
          <w:p w:rsidR="00FB75C8" w:rsidRPr="0023782F" w:rsidRDefault="00FB75C8" w:rsidP="00D40E92">
            <w:pPr>
              <w:pStyle w:val="aff0"/>
              <w:ind w:left="0"/>
              <w:jc w:val="center"/>
            </w:pPr>
            <w:r w:rsidRPr="0023782F">
              <w:t>5</w:t>
            </w:r>
          </w:p>
        </w:tc>
        <w:tc>
          <w:tcPr>
            <w:tcW w:w="2325" w:type="dxa"/>
            <w:shd w:val="clear" w:color="auto" w:fill="auto"/>
          </w:tcPr>
          <w:p w:rsidR="00FB75C8" w:rsidRPr="0023782F" w:rsidRDefault="00FB75C8" w:rsidP="00D40E92">
            <w:pPr>
              <w:pStyle w:val="aff0"/>
              <w:ind w:left="0"/>
            </w:pPr>
            <w:proofErr w:type="spellStart"/>
            <w:r w:rsidRPr="0023782F">
              <w:t>Петродворцовый</w:t>
            </w:r>
            <w:proofErr w:type="spellEnd"/>
          </w:p>
        </w:tc>
        <w:tc>
          <w:tcPr>
            <w:tcW w:w="1025" w:type="dxa"/>
            <w:shd w:val="clear" w:color="auto" w:fill="auto"/>
          </w:tcPr>
          <w:p w:rsidR="00FB75C8" w:rsidRPr="0023782F" w:rsidRDefault="00FB75C8" w:rsidP="00D40E92">
            <w:pPr>
              <w:pStyle w:val="aff0"/>
              <w:ind w:left="0"/>
              <w:jc w:val="center"/>
            </w:pPr>
            <w:r w:rsidRPr="0023782F">
              <w:t>14</w:t>
            </w:r>
          </w:p>
        </w:tc>
      </w:tr>
      <w:tr w:rsidR="00FB75C8" w:rsidTr="00D40E92">
        <w:tc>
          <w:tcPr>
            <w:tcW w:w="2434" w:type="dxa"/>
            <w:shd w:val="clear" w:color="auto" w:fill="auto"/>
          </w:tcPr>
          <w:p w:rsidR="00FB75C8" w:rsidRPr="0023782F" w:rsidRDefault="00FB75C8" w:rsidP="00D40E92">
            <w:pPr>
              <w:pStyle w:val="aff0"/>
              <w:ind w:left="0"/>
            </w:pPr>
            <w:proofErr w:type="spellStart"/>
            <w:r w:rsidRPr="0023782F">
              <w:t>Колпинский</w:t>
            </w:r>
            <w:proofErr w:type="spellEnd"/>
          </w:p>
        </w:tc>
        <w:tc>
          <w:tcPr>
            <w:tcW w:w="1025" w:type="dxa"/>
            <w:shd w:val="clear" w:color="auto" w:fill="auto"/>
          </w:tcPr>
          <w:p w:rsidR="00FB75C8" w:rsidRPr="0023782F" w:rsidRDefault="00FB75C8" w:rsidP="00D40E92">
            <w:pPr>
              <w:pStyle w:val="aff0"/>
              <w:ind w:left="0"/>
              <w:jc w:val="center"/>
            </w:pPr>
            <w:r w:rsidRPr="0023782F">
              <w:t>6</w:t>
            </w:r>
          </w:p>
        </w:tc>
        <w:tc>
          <w:tcPr>
            <w:tcW w:w="2325" w:type="dxa"/>
            <w:shd w:val="clear" w:color="auto" w:fill="auto"/>
          </w:tcPr>
          <w:p w:rsidR="00FB75C8" w:rsidRPr="0023782F" w:rsidRDefault="00FB75C8" w:rsidP="00D40E92">
            <w:pPr>
              <w:pStyle w:val="aff0"/>
              <w:ind w:left="0"/>
            </w:pPr>
            <w:r w:rsidRPr="0023782F">
              <w:t>Приморский</w:t>
            </w:r>
          </w:p>
        </w:tc>
        <w:tc>
          <w:tcPr>
            <w:tcW w:w="1025" w:type="dxa"/>
            <w:shd w:val="clear" w:color="auto" w:fill="auto"/>
          </w:tcPr>
          <w:p w:rsidR="00FB75C8" w:rsidRPr="0023782F" w:rsidRDefault="00FB75C8" w:rsidP="00D40E92">
            <w:pPr>
              <w:pStyle w:val="aff0"/>
              <w:ind w:left="0"/>
              <w:jc w:val="center"/>
            </w:pPr>
            <w:r w:rsidRPr="0023782F">
              <w:t>15</w:t>
            </w:r>
          </w:p>
        </w:tc>
      </w:tr>
      <w:tr w:rsidR="00FB75C8" w:rsidTr="00D40E92">
        <w:tc>
          <w:tcPr>
            <w:tcW w:w="2434" w:type="dxa"/>
            <w:shd w:val="clear" w:color="auto" w:fill="auto"/>
          </w:tcPr>
          <w:p w:rsidR="00FB75C8" w:rsidRPr="0023782F" w:rsidRDefault="00FB75C8" w:rsidP="00D40E92">
            <w:pPr>
              <w:pStyle w:val="aff0"/>
              <w:ind w:left="0"/>
            </w:pPr>
            <w:r w:rsidRPr="0023782F">
              <w:t>Красногвардейский</w:t>
            </w:r>
          </w:p>
        </w:tc>
        <w:tc>
          <w:tcPr>
            <w:tcW w:w="1025" w:type="dxa"/>
            <w:shd w:val="clear" w:color="auto" w:fill="auto"/>
          </w:tcPr>
          <w:p w:rsidR="00FB75C8" w:rsidRPr="0023782F" w:rsidRDefault="00FB75C8" w:rsidP="00D40E92">
            <w:pPr>
              <w:pStyle w:val="aff0"/>
              <w:ind w:left="0"/>
              <w:jc w:val="center"/>
            </w:pPr>
            <w:r w:rsidRPr="0023782F">
              <w:t>7</w:t>
            </w:r>
          </w:p>
        </w:tc>
        <w:tc>
          <w:tcPr>
            <w:tcW w:w="2325" w:type="dxa"/>
            <w:shd w:val="clear" w:color="auto" w:fill="auto"/>
          </w:tcPr>
          <w:p w:rsidR="00FB75C8" w:rsidRPr="0023782F" w:rsidRDefault="00FB75C8" w:rsidP="00D40E92">
            <w:pPr>
              <w:pStyle w:val="aff0"/>
              <w:ind w:left="0"/>
            </w:pPr>
            <w:r w:rsidRPr="0023782F">
              <w:t>Пушкинский</w:t>
            </w:r>
          </w:p>
        </w:tc>
        <w:tc>
          <w:tcPr>
            <w:tcW w:w="1025" w:type="dxa"/>
            <w:shd w:val="clear" w:color="auto" w:fill="auto"/>
          </w:tcPr>
          <w:p w:rsidR="00FB75C8" w:rsidRPr="0023782F" w:rsidRDefault="00FB75C8" w:rsidP="00D40E92">
            <w:pPr>
              <w:pStyle w:val="aff0"/>
              <w:ind w:left="0"/>
              <w:jc w:val="center"/>
            </w:pPr>
            <w:r w:rsidRPr="0023782F">
              <w:t>16</w:t>
            </w:r>
          </w:p>
        </w:tc>
      </w:tr>
      <w:tr w:rsidR="00FB75C8" w:rsidTr="00D40E92">
        <w:tc>
          <w:tcPr>
            <w:tcW w:w="2434" w:type="dxa"/>
            <w:shd w:val="clear" w:color="auto" w:fill="auto"/>
          </w:tcPr>
          <w:p w:rsidR="00FB75C8" w:rsidRPr="0023782F" w:rsidRDefault="00FB75C8" w:rsidP="00D40E92">
            <w:pPr>
              <w:pStyle w:val="aff0"/>
              <w:ind w:left="0"/>
            </w:pPr>
            <w:proofErr w:type="spellStart"/>
            <w:r w:rsidRPr="0023782F">
              <w:t>Красносельский</w:t>
            </w:r>
            <w:proofErr w:type="spellEnd"/>
          </w:p>
        </w:tc>
        <w:tc>
          <w:tcPr>
            <w:tcW w:w="1025" w:type="dxa"/>
            <w:shd w:val="clear" w:color="auto" w:fill="auto"/>
          </w:tcPr>
          <w:p w:rsidR="00FB75C8" w:rsidRPr="0023782F" w:rsidRDefault="00FB75C8" w:rsidP="00D40E92">
            <w:pPr>
              <w:pStyle w:val="aff0"/>
              <w:ind w:left="0"/>
              <w:jc w:val="center"/>
            </w:pPr>
            <w:r w:rsidRPr="0023782F">
              <w:t>8</w:t>
            </w:r>
          </w:p>
        </w:tc>
        <w:tc>
          <w:tcPr>
            <w:tcW w:w="2325" w:type="dxa"/>
            <w:shd w:val="clear" w:color="auto" w:fill="auto"/>
          </w:tcPr>
          <w:p w:rsidR="00FB75C8" w:rsidRPr="0023782F" w:rsidRDefault="00FB75C8" w:rsidP="00D40E92">
            <w:pPr>
              <w:pStyle w:val="aff0"/>
              <w:ind w:left="0"/>
            </w:pPr>
            <w:proofErr w:type="spellStart"/>
            <w:r w:rsidRPr="0023782F">
              <w:t>Фрунзенский</w:t>
            </w:r>
            <w:proofErr w:type="spellEnd"/>
          </w:p>
        </w:tc>
        <w:tc>
          <w:tcPr>
            <w:tcW w:w="1025" w:type="dxa"/>
            <w:shd w:val="clear" w:color="auto" w:fill="auto"/>
          </w:tcPr>
          <w:p w:rsidR="00FB75C8" w:rsidRPr="0023782F" w:rsidRDefault="00FB75C8" w:rsidP="00D40E92">
            <w:pPr>
              <w:pStyle w:val="aff0"/>
              <w:ind w:left="0"/>
              <w:jc w:val="center"/>
            </w:pPr>
            <w:r w:rsidRPr="0023782F">
              <w:t>17</w:t>
            </w:r>
          </w:p>
        </w:tc>
      </w:tr>
      <w:tr w:rsidR="00FB75C8" w:rsidTr="00D40E92">
        <w:tc>
          <w:tcPr>
            <w:tcW w:w="2434" w:type="dxa"/>
            <w:tcBorders>
              <w:bottom w:val="single" w:sz="4" w:space="0" w:color="auto"/>
            </w:tcBorders>
            <w:shd w:val="clear" w:color="auto" w:fill="auto"/>
          </w:tcPr>
          <w:p w:rsidR="00FB75C8" w:rsidRPr="0023782F" w:rsidRDefault="00FB75C8" w:rsidP="00D40E92">
            <w:pPr>
              <w:pStyle w:val="aff0"/>
              <w:ind w:left="0"/>
            </w:pPr>
            <w:r w:rsidRPr="0023782F">
              <w:t>Кронштадтский</w:t>
            </w:r>
          </w:p>
        </w:tc>
        <w:tc>
          <w:tcPr>
            <w:tcW w:w="1025" w:type="dxa"/>
            <w:tcBorders>
              <w:bottom w:val="single" w:sz="4" w:space="0" w:color="auto"/>
            </w:tcBorders>
            <w:shd w:val="clear" w:color="auto" w:fill="auto"/>
          </w:tcPr>
          <w:p w:rsidR="00FB75C8" w:rsidRPr="0023782F" w:rsidRDefault="00FB75C8" w:rsidP="00D40E92">
            <w:pPr>
              <w:pStyle w:val="aff0"/>
              <w:ind w:left="0"/>
              <w:jc w:val="center"/>
            </w:pPr>
            <w:r w:rsidRPr="0023782F">
              <w:t>9</w:t>
            </w:r>
          </w:p>
        </w:tc>
        <w:tc>
          <w:tcPr>
            <w:tcW w:w="2325" w:type="dxa"/>
            <w:tcBorders>
              <w:bottom w:val="single" w:sz="4" w:space="0" w:color="auto"/>
            </w:tcBorders>
            <w:shd w:val="clear" w:color="auto" w:fill="auto"/>
          </w:tcPr>
          <w:p w:rsidR="00FB75C8" w:rsidRPr="0023782F" w:rsidRDefault="00FB75C8" w:rsidP="00D40E92">
            <w:pPr>
              <w:pStyle w:val="aff0"/>
              <w:ind w:left="0"/>
            </w:pPr>
            <w:r w:rsidRPr="0023782F">
              <w:t>Центральный</w:t>
            </w:r>
          </w:p>
        </w:tc>
        <w:tc>
          <w:tcPr>
            <w:tcW w:w="1025" w:type="dxa"/>
            <w:shd w:val="clear" w:color="auto" w:fill="auto"/>
          </w:tcPr>
          <w:p w:rsidR="00FB75C8" w:rsidRPr="0023782F" w:rsidRDefault="00FB75C8" w:rsidP="00D40E92">
            <w:pPr>
              <w:pStyle w:val="aff0"/>
              <w:ind w:left="0"/>
              <w:jc w:val="center"/>
            </w:pPr>
            <w:r w:rsidRPr="0023782F">
              <w:t>18</w:t>
            </w:r>
          </w:p>
        </w:tc>
      </w:tr>
      <w:tr w:rsidR="00FB75C8" w:rsidTr="00D40E92">
        <w:tc>
          <w:tcPr>
            <w:tcW w:w="2434" w:type="dxa"/>
            <w:tcBorders>
              <w:left w:val="nil"/>
              <w:bottom w:val="nil"/>
              <w:right w:val="nil"/>
            </w:tcBorders>
            <w:shd w:val="clear" w:color="auto" w:fill="auto"/>
          </w:tcPr>
          <w:p w:rsidR="00FB75C8" w:rsidRDefault="00FB75C8" w:rsidP="00FB75C8"/>
        </w:tc>
        <w:tc>
          <w:tcPr>
            <w:tcW w:w="1025" w:type="dxa"/>
            <w:tcBorders>
              <w:left w:val="nil"/>
              <w:bottom w:val="nil"/>
              <w:right w:val="nil"/>
            </w:tcBorders>
            <w:shd w:val="clear" w:color="auto" w:fill="auto"/>
          </w:tcPr>
          <w:p w:rsidR="00FB75C8" w:rsidRDefault="00FB75C8" w:rsidP="00FB75C8"/>
        </w:tc>
        <w:tc>
          <w:tcPr>
            <w:tcW w:w="2325" w:type="dxa"/>
            <w:tcBorders>
              <w:left w:val="nil"/>
              <w:bottom w:val="nil"/>
            </w:tcBorders>
            <w:shd w:val="clear" w:color="auto" w:fill="auto"/>
          </w:tcPr>
          <w:p w:rsidR="00FB75C8" w:rsidRDefault="00FB75C8" w:rsidP="00D40E92">
            <w:pPr>
              <w:jc w:val="right"/>
            </w:pPr>
            <w:r w:rsidRPr="00D40E92">
              <w:rPr>
                <w:i/>
              </w:rPr>
              <w:t xml:space="preserve">Код </w:t>
            </w:r>
            <w:proofErr w:type="spellStart"/>
            <w:r w:rsidRPr="00D40E92">
              <w:rPr>
                <w:i/>
              </w:rPr>
              <w:t>неответа</w:t>
            </w:r>
            <w:proofErr w:type="spellEnd"/>
            <w:r w:rsidRPr="00D40E92">
              <w:rPr>
                <w:i/>
              </w:rPr>
              <w:t>→</w:t>
            </w:r>
          </w:p>
        </w:tc>
        <w:tc>
          <w:tcPr>
            <w:tcW w:w="1025" w:type="dxa"/>
            <w:shd w:val="clear" w:color="auto" w:fill="auto"/>
          </w:tcPr>
          <w:p w:rsidR="00FB75C8" w:rsidRDefault="00FB75C8" w:rsidP="00FB75C8"/>
        </w:tc>
      </w:tr>
    </w:tbl>
    <w:p w:rsidR="00FB75C8" w:rsidRDefault="00FB75C8" w:rsidP="00FB75C8">
      <w:pPr>
        <w:pStyle w:val="Question"/>
        <w:numPr>
          <w:ilvl w:val="0"/>
          <w:numId w:val="0"/>
        </w:numPr>
        <w:spacing w:before="0"/>
        <w:rPr>
          <w:sz w:val="20"/>
        </w:rPr>
      </w:pPr>
    </w:p>
    <w:p w:rsidR="00FB75C8" w:rsidRDefault="00FB75C8" w:rsidP="00FB75C8">
      <w:pPr>
        <w:pStyle w:val="Question"/>
        <w:numPr>
          <w:ilvl w:val="0"/>
          <w:numId w:val="0"/>
        </w:numPr>
        <w:spacing w:before="0"/>
        <w:rPr>
          <w:b w:val="0"/>
          <w:i/>
        </w:rPr>
      </w:pPr>
      <w:r w:rsidRPr="00F40457">
        <w:rPr>
          <w:b w:val="0"/>
          <w:i/>
        </w:rPr>
        <w:t xml:space="preserve">Внимание ИНТЕРВЬЮЕР! Если </w:t>
      </w:r>
      <w:r>
        <w:rPr>
          <w:b w:val="0"/>
          <w:i/>
        </w:rPr>
        <w:t>ответ на самый первый вопрос Блока 3 не получен (КОД НЕОТВЕТА), ЗАВЕРШИТЕ ИНТЕРВЬЮ.</w:t>
      </w:r>
    </w:p>
    <w:p w:rsidR="00FB75C8" w:rsidRPr="002930CE" w:rsidRDefault="00FB75C8" w:rsidP="00FB75C8">
      <w:pPr>
        <w:pStyle w:val="Question"/>
        <w:spacing w:before="0"/>
      </w:pPr>
      <w:r>
        <w:t xml:space="preserve">Насколько для Вас легко записаться и попасть на прием к главе администрации района или его заместителю? </w:t>
      </w:r>
      <w:r w:rsidRPr="007A1237">
        <w:rPr>
          <w:b w:val="0"/>
          <w:i/>
        </w:rPr>
        <w:t>(один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7"/>
        <w:gridCol w:w="1701"/>
        <w:gridCol w:w="1968"/>
      </w:tblGrid>
      <w:tr w:rsidR="00FB75C8" w:rsidRPr="009A5F29" w:rsidTr="00FA1B62">
        <w:tc>
          <w:tcPr>
            <w:tcW w:w="5637" w:type="dxa"/>
          </w:tcPr>
          <w:p w:rsidR="00FB75C8" w:rsidRPr="00B07CD7" w:rsidRDefault="00FB75C8" w:rsidP="00FB75C8">
            <w:pPr>
              <w:pStyle w:val="aff0"/>
              <w:ind w:left="0"/>
            </w:pPr>
          </w:p>
        </w:tc>
        <w:tc>
          <w:tcPr>
            <w:tcW w:w="1701" w:type="dxa"/>
            <w:vAlign w:val="center"/>
          </w:tcPr>
          <w:p w:rsidR="00FB75C8" w:rsidRPr="002C538D" w:rsidRDefault="00FB75C8" w:rsidP="00CE2EBA">
            <w:pPr>
              <w:pStyle w:val="aff0"/>
              <w:numPr>
                <w:ilvl w:val="1"/>
                <w:numId w:val="24"/>
              </w:numPr>
              <w:tabs>
                <w:tab w:val="clear" w:pos="900"/>
              </w:tabs>
              <w:ind w:left="600"/>
              <w:rPr>
                <w:b/>
              </w:rPr>
            </w:pPr>
            <w:r w:rsidRPr="002C538D">
              <w:rPr>
                <w:b/>
              </w:rPr>
              <w:t>К главе</w:t>
            </w:r>
          </w:p>
        </w:tc>
        <w:tc>
          <w:tcPr>
            <w:tcW w:w="1968" w:type="dxa"/>
            <w:vAlign w:val="center"/>
          </w:tcPr>
          <w:p w:rsidR="00FB75C8" w:rsidRPr="00137C09" w:rsidRDefault="00FB75C8" w:rsidP="00CE2EBA">
            <w:pPr>
              <w:pStyle w:val="aff0"/>
              <w:numPr>
                <w:ilvl w:val="1"/>
                <w:numId w:val="24"/>
              </w:numPr>
              <w:tabs>
                <w:tab w:val="clear" w:pos="900"/>
              </w:tabs>
              <w:ind w:left="151" w:hanging="16"/>
              <w:rPr>
                <w:b/>
              </w:rPr>
            </w:pPr>
            <w:r>
              <w:rPr>
                <w:b/>
              </w:rPr>
              <w:t>К заместителю</w:t>
            </w:r>
          </w:p>
        </w:tc>
      </w:tr>
      <w:tr w:rsidR="00FB75C8" w:rsidRPr="009A5F29" w:rsidTr="00FA1B62">
        <w:tc>
          <w:tcPr>
            <w:tcW w:w="5637" w:type="dxa"/>
          </w:tcPr>
          <w:p w:rsidR="00FB75C8" w:rsidRPr="00B07CD7" w:rsidRDefault="00FB75C8" w:rsidP="00FB75C8">
            <w:pPr>
              <w:pStyle w:val="aff0"/>
              <w:ind w:left="0"/>
            </w:pPr>
            <w:r>
              <w:t>Очень трудно записаться</w:t>
            </w:r>
          </w:p>
        </w:tc>
        <w:tc>
          <w:tcPr>
            <w:tcW w:w="1701" w:type="dxa"/>
            <w:vAlign w:val="center"/>
          </w:tcPr>
          <w:p w:rsidR="00FB75C8" w:rsidRPr="009A5F29" w:rsidRDefault="00FB75C8" w:rsidP="00FB75C8">
            <w:pPr>
              <w:pStyle w:val="afffa"/>
              <w:spacing w:after="0" w:line="240" w:lineRule="auto"/>
              <w:ind w:firstLine="0"/>
              <w:jc w:val="center"/>
              <w:rPr>
                <w:b/>
                <w:bCs/>
              </w:rPr>
            </w:pPr>
            <w:r w:rsidRPr="009A5F29">
              <w:t>1</w:t>
            </w:r>
          </w:p>
        </w:tc>
        <w:tc>
          <w:tcPr>
            <w:tcW w:w="1968" w:type="dxa"/>
            <w:vAlign w:val="center"/>
          </w:tcPr>
          <w:p w:rsidR="00FB75C8" w:rsidRPr="009A5F29" w:rsidRDefault="00FB75C8" w:rsidP="00FB75C8">
            <w:pPr>
              <w:pStyle w:val="afffa"/>
              <w:spacing w:after="0" w:line="240" w:lineRule="auto"/>
              <w:ind w:firstLine="0"/>
              <w:jc w:val="center"/>
              <w:rPr>
                <w:b/>
                <w:bCs/>
              </w:rPr>
            </w:pPr>
            <w:r w:rsidRPr="009A5F29">
              <w:t>1</w:t>
            </w:r>
          </w:p>
        </w:tc>
      </w:tr>
      <w:tr w:rsidR="00FB75C8" w:rsidRPr="009A5F29" w:rsidTr="00FA1B62">
        <w:tc>
          <w:tcPr>
            <w:tcW w:w="5637" w:type="dxa"/>
            <w:tcBorders>
              <w:bottom w:val="single" w:sz="4" w:space="0" w:color="auto"/>
            </w:tcBorders>
          </w:tcPr>
          <w:p w:rsidR="00FB75C8" w:rsidRPr="00B07CD7" w:rsidRDefault="00FB75C8" w:rsidP="00FB75C8">
            <w:pPr>
              <w:pStyle w:val="aff0"/>
              <w:ind w:left="0"/>
            </w:pPr>
            <w:r>
              <w:t>З</w:t>
            </w:r>
            <w:r w:rsidRPr="009E73D1">
              <w:t>аписаться не трудно, но трудно попасть (прием переносят, отменяют и т.п.)</w:t>
            </w:r>
          </w:p>
        </w:tc>
        <w:tc>
          <w:tcPr>
            <w:tcW w:w="1701" w:type="dxa"/>
            <w:vAlign w:val="center"/>
          </w:tcPr>
          <w:p w:rsidR="00FB75C8" w:rsidRPr="009A5F29" w:rsidRDefault="00FB75C8" w:rsidP="00FB75C8">
            <w:pPr>
              <w:pStyle w:val="afffa"/>
              <w:spacing w:after="0" w:line="240" w:lineRule="auto"/>
              <w:ind w:firstLine="0"/>
              <w:jc w:val="center"/>
              <w:rPr>
                <w:b/>
                <w:bCs/>
              </w:rPr>
            </w:pPr>
            <w:r>
              <w:t>2</w:t>
            </w:r>
          </w:p>
        </w:tc>
        <w:tc>
          <w:tcPr>
            <w:tcW w:w="1968" w:type="dxa"/>
            <w:vAlign w:val="center"/>
          </w:tcPr>
          <w:p w:rsidR="00FB75C8" w:rsidRPr="009A5F29" w:rsidRDefault="00FB75C8" w:rsidP="00FB75C8">
            <w:pPr>
              <w:pStyle w:val="afffa"/>
              <w:spacing w:after="0" w:line="240" w:lineRule="auto"/>
              <w:ind w:firstLine="0"/>
              <w:jc w:val="center"/>
              <w:rPr>
                <w:b/>
                <w:bCs/>
              </w:rPr>
            </w:pPr>
            <w:r>
              <w:t>2</w:t>
            </w:r>
          </w:p>
        </w:tc>
      </w:tr>
      <w:tr w:rsidR="00FB75C8" w:rsidRPr="009A5F29" w:rsidTr="00FA1B62">
        <w:tc>
          <w:tcPr>
            <w:tcW w:w="5637" w:type="dxa"/>
            <w:tcBorders>
              <w:bottom w:val="single" w:sz="4" w:space="0" w:color="auto"/>
            </w:tcBorders>
          </w:tcPr>
          <w:p w:rsidR="00FB75C8" w:rsidRPr="00B07CD7" w:rsidRDefault="00FB75C8" w:rsidP="00FB75C8">
            <w:pPr>
              <w:pStyle w:val="aff0"/>
              <w:ind w:left="0"/>
            </w:pPr>
            <w:r>
              <w:t>З</w:t>
            </w:r>
            <w:r w:rsidRPr="009E73D1">
              <w:t>аписаться и попасть на прием достаточно легко</w:t>
            </w:r>
          </w:p>
        </w:tc>
        <w:tc>
          <w:tcPr>
            <w:tcW w:w="1701" w:type="dxa"/>
            <w:vAlign w:val="center"/>
          </w:tcPr>
          <w:p w:rsidR="00FB75C8" w:rsidRPr="009A5F29" w:rsidRDefault="00FB75C8" w:rsidP="00FB75C8">
            <w:pPr>
              <w:pStyle w:val="afffa"/>
              <w:spacing w:after="0" w:line="240" w:lineRule="auto"/>
              <w:ind w:firstLine="0"/>
              <w:jc w:val="center"/>
              <w:rPr>
                <w:b/>
                <w:bCs/>
              </w:rPr>
            </w:pPr>
            <w:r>
              <w:t>3</w:t>
            </w:r>
          </w:p>
        </w:tc>
        <w:tc>
          <w:tcPr>
            <w:tcW w:w="1968" w:type="dxa"/>
            <w:vAlign w:val="center"/>
          </w:tcPr>
          <w:p w:rsidR="00FB75C8" w:rsidRPr="009A5F29" w:rsidRDefault="00FB75C8" w:rsidP="00FB75C8">
            <w:pPr>
              <w:pStyle w:val="afffa"/>
              <w:spacing w:after="0" w:line="240" w:lineRule="auto"/>
              <w:ind w:firstLine="0"/>
              <w:jc w:val="center"/>
              <w:rPr>
                <w:b/>
                <w:bCs/>
              </w:rPr>
            </w:pPr>
            <w:r>
              <w:t>3</w:t>
            </w:r>
          </w:p>
        </w:tc>
      </w:tr>
      <w:tr w:rsidR="00FB75C8" w:rsidRPr="009A5F29" w:rsidTr="00FA1B62">
        <w:tc>
          <w:tcPr>
            <w:tcW w:w="5637" w:type="dxa"/>
            <w:tcBorders>
              <w:bottom w:val="single" w:sz="4" w:space="0" w:color="auto"/>
            </w:tcBorders>
          </w:tcPr>
          <w:p w:rsidR="00FB75C8" w:rsidRDefault="00FB75C8" w:rsidP="00FB75C8">
            <w:pPr>
              <w:pStyle w:val="afffa"/>
              <w:spacing w:after="0" w:line="240" w:lineRule="auto"/>
              <w:jc w:val="left"/>
              <w:rPr>
                <w:b/>
                <w:bCs/>
              </w:rPr>
            </w:pPr>
            <w:r>
              <w:t xml:space="preserve">Другой вариант </w:t>
            </w:r>
            <w:r w:rsidRPr="00AA472C">
              <w:t>(</w:t>
            </w:r>
            <w:r w:rsidRPr="00B26D32">
              <w:rPr>
                <w:i/>
              </w:rPr>
              <w:t>что именно</w:t>
            </w:r>
            <w:r>
              <w:t>?</w:t>
            </w:r>
            <w:r w:rsidRPr="00AA472C">
              <w:t>)</w:t>
            </w:r>
            <w:r>
              <w:t>:</w:t>
            </w:r>
          </w:p>
          <w:p w:rsidR="00FB75C8" w:rsidRPr="00B07CD7" w:rsidRDefault="00FB75C8" w:rsidP="00FB75C8">
            <w:pPr>
              <w:pStyle w:val="aff0"/>
              <w:ind w:left="0"/>
            </w:pPr>
            <w:r w:rsidRPr="00AA472C">
              <w:rPr>
                <w:b/>
                <w:bCs/>
              </w:rPr>
              <w:t>______________________________________</w:t>
            </w:r>
          </w:p>
        </w:tc>
        <w:tc>
          <w:tcPr>
            <w:tcW w:w="1701" w:type="dxa"/>
            <w:vAlign w:val="center"/>
          </w:tcPr>
          <w:p w:rsidR="00FB75C8" w:rsidRPr="009A5F29" w:rsidRDefault="00FB75C8" w:rsidP="00FB75C8">
            <w:pPr>
              <w:pStyle w:val="afffa"/>
              <w:spacing w:after="0" w:line="240" w:lineRule="auto"/>
              <w:ind w:firstLine="0"/>
              <w:jc w:val="center"/>
              <w:rPr>
                <w:b/>
                <w:bCs/>
              </w:rPr>
            </w:pPr>
            <w:r>
              <w:t>4</w:t>
            </w:r>
          </w:p>
        </w:tc>
        <w:tc>
          <w:tcPr>
            <w:tcW w:w="1968" w:type="dxa"/>
            <w:vAlign w:val="center"/>
          </w:tcPr>
          <w:p w:rsidR="00FB75C8" w:rsidRPr="009A5F29" w:rsidRDefault="00FB75C8" w:rsidP="00FB75C8">
            <w:pPr>
              <w:pStyle w:val="afffa"/>
              <w:spacing w:after="0" w:line="240" w:lineRule="auto"/>
              <w:ind w:firstLine="0"/>
              <w:jc w:val="center"/>
              <w:rPr>
                <w:b/>
                <w:bCs/>
              </w:rPr>
            </w:pPr>
            <w:r>
              <w:t>4</w:t>
            </w:r>
          </w:p>
        </w:tc>
      </w:tr>
      <w:tr w:rsidR="00FB75C8" w:rsidRPr="009A5F29" w:rsidTr="00FA1B62">
        <w:tc>
          <w:tcPr>
            <w:tcW w:w="5637" w:type="dxa"/>
            <w:tcBorders>
              <w:left w:val="nil"/>
              <w:bottom w:val="nil"/>
            </w:tcBorders>
          </w:tcPr>
          <w:p w:rsidR="00FB75C8" w:rsidRPr="009A5F29" w:rsidRDefault="00FB75C8" w:rsidP="00FB75C8">
            <w:pPr>
              <w:jc w:val="right"/>
              <w:rPr>
                <w:i/>
              </w:rPr>
            </w:pPr>
            <w:r w:rsidRPr="009A5F29">
              <w:rPr>
                <w:i/>
              </w:rPr>
              <w:t xml:space="preserve">Код </w:t>
            </w:r>
            <w:proofErr w:type="spellStart"/>
            <w:r w:rsidRPr="009A5F29">
              <w:rPr>
                <w:i/>
              </w:rPr>
              <w:t>неответа</w:t>
            </w:r>
            <w:proofErr w:type="spellEnd"/>
            <w:r w:rsidRPr="009A5F29">
              <w:rPr>
                <w:i/>
              </w:rPr>
              <w:t>→</w:t>
            </w:r>
          </w:p>
        </w:tc>
        <w:tc>
          <w:tcPr>
            <w:tcW w:w="1701" w:type="dxa"/>
          </w:tcPr>
          <w:p w:rsidR="00FB75C8" w:rsidRPr="009A5F29" w:rsidRDefault="00FB75C8" w:rsidP="00FB75C8">
            <w:pPr>
              <w:pStyle w:val="afffa"/>
              <w:spacing w:after="0" w:line="240" w:lineRule="auto"/>
              <w:ind w:firstLine="0"/>
              <w:rPr>
                <w:sz w:val="22"/>
                <w:szCs w:val="22"/>
              </w:rPr>
            </w:pPr>
          </w:p>
        </w:tc>
        <w:tc>
          <w:tcPr>
            <w:tcW w:w="1968" w:type="dxa"/>
          </w:tcPr>
          <w:p w:rsidR="00FB75C8" w:rsidRPr="009A5F29" w:rsidRDefault="00FB75C8" w:rsidP="00FB75C8">
            <w:pPr>
              <w:pStyle w:val="afffa"/>
              <w:spacing w:after="0" w:line="240" w:lineRule="auto"/>
              <w:ind w:firstLine="0"/>
              <w:rPr>
                <w:sz w:val="22"/>
                <w:szCs w:val="22"/>
              </w:rPr>
            </w:pPr>
          </w:p>
        </w:tc>
      </w:tr>
    </w:tbl>
    <w:p w:rsidR="00FB75C8" w:rsidRDefault="00FB75C8" w:rsidP="00FB75C8">
      <w:pPr>
        <w:pStyle w:val="Question"/>
        <w:numPr>
          <w:ilvl w:val="0"/>
          <w:numId w:val="0"/>
        </w:numPr>
        <w:spacing w:before="0"/>
      </w:pPr>
    </w:p>
    <w:p w:rsidR="00FB75C8" w:rsidRDefault="00FB75C8" w:rsidP="00FB75C8">
      <w:pPr>
        <w:pStyle w:val="Question"/>
        <w:spacing w:before="0"/>
      </w:pPr>
      <w:r w:rsidRPr="00B07CD7">
        <w:t xml:space="preserve">Как бы Вы оценили </w:t>
      </w:r>
      <w:r>
        <w:t>степень регламентации</w:t>
      </w:r>
      <w:r w:rsidRPr="00B07CD7">
        <w:t xml:space="preserve"> </w:t>
      </w:r>
      <w:r>
        <w:t xml:space="preserve">исполнения </w:t>
      </w:r>
      <w:r w:rsidRPr="00B07CD7">
        <w:t>Администраци</w:t>
      </w:r>
      <w:r>
        <w:t>ей</w:t>
      </w:r>
      <w:r w:rsidRPr="00B07CD7">
        <w:t xml:space="preserve"> района </w:t>
      </w:r>
      <w:r>
        <w:t>полномочий в предпринимательской сфере</w:t>
      </w:r>
      <w:r w:rsidRPr="00B07CD7">
        <w:t>?</w:t>
      </w:r>
      <w:r>
        <w:t xml:space="preserve"> </w:t>
      </w:r>
      <w:r w:rsidRPr="007A1237">
        <w:rPr>
          <w:b w:val="0"/>
          <w:i/>
        </w:rPr>
        <w:t>(один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46"/>
        <w:gridCol w:w="1080"/>
      </w:tblGrid>
      <w:tr w:rsidR="00FB75C8" w:rsidRPr="009A5F29" w:rsidTr="00FA1B62">
        <w:tc>
          <w:tcPr>
            <w:tcW w:w="8046" w:type="dxa"/>
          </w:tcPr>
          <w:p w:rsidR="00FB75C8" w:rsidRPr="00B07CD7" w:rsidRDefault="00FB75C8" w:rsidP="00FB75C8">
            <w:pPr>
              <w:pStyle w:val="aff0"/>
              <w:ind w:left="0"/>
            </w:pPr>
            <w:r>
              <w:t xml:space="preserve">Полномочия детально регламентированы по срокам и иным процедурным условиям (в </w:t>
            </w:r>
            <w:proofErr w:type="spellStart"/>
            <w:r>
              <w:t>т.ч</w:t>
            </w:r>
            <w:proofErr w:type="spellEnd"/>
            <w:r>
              <w:t>. перечень требуемых документов и оснований для принятия определенных решений) и четко исполняются</w:t>
            </w:r>
          </w:p>
        </w:tc>
        <w:tc>
          <w:tcPr>
            <w:tcW w:w="1080" w:type="dxa"/>
            <w:vAlign w:val="center"/>
          </w:tcPr>
          <w:p w:rsidR="00FB75C8" w:rsidRPr="009A5F29" w:rsidRDefault="00FB75C8" w:rsidP="00FB75C8">
            <w:pPr>
              <w:pStyle w:val="afffa"/>
              <w:spacing w:after="0" w:line="240" w:lineRule="auto"/>
              <w:ind w:firstLine="0"/>
              <w:jc w:val="center"/>
              <w:rPr>
                <w:b/>
                <w:bCs/>
              </w:rPr>
            </w:pPr>
            <w:r w:rsidRPr="009A5F29">
              <w:t>1</w:t>
            </w:r>
          </w:p>
        </w:tc>
      </w:tr>
      <w:tr w:rsidR="00FB75C8" w:rsidRPr="009A5F29" w:rsidTr="00FA1B62">
        <w:tc>
          <w:tcPr>
            <w:tcW w:w="8046" w:type="dxa"/>
            <w:tcBorders>
              <w:bottom w:val="single" w:sz="4" w:space="0" w:color="auto"/>
            </w:tcBorders>
          </w:tcPr>
          <w:p w:rsidR="00FB75C8" w:rsidRPr="00B07CD7" w:rsidRDefault="00FB75C8" w:rsidP="00FB75C8">
            <w:pPr>
              <w:pStyle w:val="aff0"/>
              <w:ind w:left="0"/>
            </w:pPr>
            <w:r>
              <w:t>Полномочия формально регламентированы, но их исполнение фактически остается на усмотрение представителей Администрации района</w:t>
            </w:r>
          </w:p>
        </w:tc>
        <w:tc>
          <w:tcPr>
            <w:tcW w:w="1080" w:type="dxa"/>
            <w:vAlign w:val="center"/>
          </w:tcPr>
          <w:p w:rsidR="00FB75C8" w:rsidRPr="009A5F29" w:rsidRDefault="00FB75C8" w:rsidP="00FB75C8">
            <w:pPr>
              <w:pStyle w:val="afffa"/>
              <w:spacing w:after="0" w:line="240" w:lineRule="auto"/>
              <w:ind w:firstLine="0"/>
              <w:jc w:val="center"/>
              <w:rPr>
                <w:b/>
                <w:bCs/>
              </w:rPr>
            </w:pPr>
            <w:r>
              <w:t>2</w:t>
            </w:r>
          </w:p>
        </w:tc>
      </w:tr>
      <w:tr w:rsidR="00FB75C8" w:rsidRPr="009A5F29" w:rsidTr="00FA1B62">
        <w:tc>
          <w:tcPr>
            <w:tcW w:w="8046" w:type="dxa"/>
            <w:tcBorders>
              <w:bottom w:val="single" w:sz="4" w:space="0" w:color="auto"/>
            </w:tcBorders>
          </w:tcPr>
          <w:p w:rsidR="00FB75C8" w:rsidRPr="00B07CD7" w:rsidRDefault="00FB75C8" w:rsidP="00FB75C8">
            <w:pPr>
              <w:pStyle w:val="aff0"/>
              <w:ind w:left="0"/>
            </w:pPr>
            <w:r>
              <w:t xml:space="preserve">Полномочия установлены лишь </w:t>
            </w:r>
            <w:proofErr w:type="spellStart"/>
            <w:r>
              <w:t>рамочно</w:t>
            </w:r>
            <w:proofErr w:type="spellEnd"/>
            <w:r>
              <w:t>, у представителей Администрации имеется высокая свобода действий</w:t>
            </w:r>
          </w:p>
        </w:tc>
        <w:tc>
          <w:tcPr>
            <w:tcW w:w="1080" w:type="dxa"/>
            <w:vAlign w:val="center"/>
          </w:tcPr>
          <w:p w:rsidR="00FB75C8" w:rsidRPr="009A5F29" w:rsidRDefault="00FB75C8" w:rsidP="00FB75C8">
            <w:pPr>
              <w:pStyle w:val="afffa"/>
              <w:spacing w:after="0" w:line="240" w:lineRule="auto"/>
              <w:ind w:firstLine="0"/>
              <w:jc w:val="center"/>
              <w:rPr>
                <w:b/>
                <w:bCs/>
              </w:rPr>
            </w:pPr>
            <w:r>
              <w:t>3</w:t>
            </w:r>
          </w:p>
        </w:tc>
      </w:tr>
      <w:tr w:rsidR="00FB75C8" w:rsidRPr="009A5F29" w:rsidTr="00FA1B62">
        <w:tc>
          <w:tcPr>
            <w:tcW w:w="8046" w:type="dxa"/>
            <w:tcBorders>
              <w:left w:val="nil"/>
              <w:bottom w:val="nil"/>
            </w:tcBorders>
          </w:tcPr>
          <w:p w:rsidR="00FB75C8" w:rsidRPr="009A5F29" w:rsidRDefault="00FB75C8" w:rsidP="00FB75C8">
            <w:pPr>
              <w:jc w:val="right"/>
              <w:rPr>
                <w:i/>
              </w:rPr>
            </w:pPr>
            <w:r w:rsidRPr="009A5F29">
              <w:rPr>
                <w:i/>
              </w:rPr>
              <w:t xml:space="preserve">Код </w:t>
            </w:r>
            <w:proofErr w:type="spellStart"/>
            <w:r w:rsidRPr="009A5F29">
              <w:rPr>
                <w:i/>
              </w:rPr>
              <w:t>неответа</w:t>
            </w:r>
            <w:proofErr w:type="spellEnd"/>
            <w:r w:rsidRPr="009A5F29">
              <w:rPr>
                <w:i/>
              </w:rPr>
              <w:t>→</w:t>
            </w:r>
          </w:p>
        </w:tc>
        <w:tc>
          <w:tcPr>
            <w:tcW w:w="1080" w:type="dxa"/>
          </w:tcPr>
          <w:p w:rsidR="00FB75C8" w:rsidRPr="009A5F29" w:rsidRDefault="00FB75C8" w:rsidP="00FB75C8">
            <w:pPr>
              <w:pStyle w:val="afffa"/>
              <w:spacing w:after="0" w:line="240" w:lineRule="auto"/>
              <w:ind w:firstLine="0"/>
              <w:rPr>
                <w:sz w:val="22"/>
                <w:szCs w:val="22"/>
              </w:rPr>
            </w:pPr>
          </w:p>
        </w:tc>
      </w:tr>
    </w:tbl>
    <w:p w:rsidR="00FB75C8" w:rsidRPr="00F20FF5" w:rsidRDefault="00FB75C8" w:rsidP="00FB75C8">
      <w:pPr>
        <w:pStyle w:val="Question"/>
        <w:numPr>
          <w:ilvl w:val="0"/>
          <w:numId w:val="0"/>
        </w:numPr>
        <w:spacing w:before="0"/>
        <w:rPr>
          <w:sz w:val="20"/>
        </w:rPr>
      </w:pPr>
    </w:p>
    <w:p w:rsidR="00FB75C8" w:rsidRDefault="00FB75C8" w:rsidP="00FB75C8">
      <w:pPr>
        <w:pStyle w:val="Question"/>
        <w:spacing w:before="0"/>
      </w:pPr>
      <w:r w:rsidRPr="00B07CD7">
        <w:t xml:space="preserve">Как бы Вы оценили </w:t>
      </w:r>
      <w:r>
        <w:t xml:space="preserve">степень прозрачности и обоснованности решений </w:t>
      </w:r>
      <w:r w:rsidRPr="00B07CD7">
        <w:t>Администрации района</w:t>
      </w:r>
      <w:r>
        <w:t xml:space="preserve"> в предпринимательской сфере</w:t>
      </w:r>
      <w:r w:rsidRPr="00B07CD7">
        <w:t>?</w:t>
      </w:r>
      <w:r>
        <w:t xml:space="preserve"> </w:t>
      </w:r>
      <w:r w:rsidRPr="007A1237">
        <w:rPr>
          <w:b w:val="0"/>
          <w:i/>
        </w:rPr>
        <w:t>(один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2"/>
        <w:gridCol w:w="1080"/>
      </w:tblGrid>
      <w:tr w:rsidR="00FB75C8" w:rsidRPr="009A5F29" w:rsidTr="00FA1B62">
        <w:tc>
          <w:tcPr>
            <w:tcW w:w="6912" w:type="dxa"/>
          </w:tcPr>
          <w:p w:rsidR="00FB75C8" w:rsidRPr="00B07CD7" w:rsidRDefault="00FB75C8" w:rsidP="00FB75C8">
            <w:pPr>
              <w:pStyle w:val="aff0"/>
              <w:ind w:left="0"/>
            </w:pPr>
            <w:proofErr w:type="gramStart"/>
            <w:r>
              <w:t>Высокая</w:t>
            </w:r>
            <w:proofErr w:type="gramEnd"/>
            <w:r>
              <w:t xml:space="preserve"> (решения Администрации района представляются прозрачными и обоснованными)</w:t>
            </w:r>
          </w:p>
        </w:tc>
        <w:tc>
          <w:tcPr>
            <w:tcW w:w="1080" w:type="dxa"/>
            <w:vAlign w:val="center"/>
          </w:tcPr>
          <w:p w:rsidR="00FB75C8" w:rsidRPr="009A5F29" w:rsidRDefault="00FB75C8" w:rsidP="00FB75C8">
            <w:pPr>
              <w:pStyle w:val="afffa"/>
              <w:spacing w:after="0" w:line="240" w:lineRule="auto"/>
              <w:ind w:firstLine="34"/>
              <w:jc w:val="center"/>
              <w:rPr>
                <w:b/>
                <w:bCs/>
              </w:rPr>
            </w:pPr>
            <w:r w:rsidRPr="009A5F29">
              <w:t>1</w:t>
            </w:r>
          </w:p>
        </w:tc>
      </w:tr>
      <w:tr w:rsidR="00FB75C8" w:rsidRPr="009A5F29" w:rsidTr="00FA1B62">
        <w:tc>
          <w:tcPr>
            <w:tcW w:w="6912" w:type="dxa"/>
            <w:tcBorders>
              <w:bottom w:val="single" w:sz="4" w:space="0" w:color="auto"/>
            </w:tcBorders>
          </w:tcPr>
          <w:p w:rsidR="00FB75C8" w:rsidRPr="00B07CD7" w:rsidRDefault="00FB75C8" w:rsidP="00FB75C8">
            <w:pPr>
              <w:pStyle w:val="aff0"/>
              <w:ind w:left="0"/>
            </w:pPr>
            <w:proofErr w:type="gramStart"/>
            <w:r>
              <w:t>Средняя</w:t>
            </w:r>
            <w:proofErr w:type="gramEnd"/>
            <w:r>
              <w:t xml:space="preserve"> (решения Администрации района представляются не вполне прозрачными и обоснованными)</w:t>
            </w:r>
          </w:p>
        </w:tc>
        <w:tc>
          <w:tcPr>
            <w:tcW w:w="1080" w:type="dxa"/>
            <w:vAlign w:val="center"/>
          </w:tcPr>
          <w:p w:rsidR="00FB75C8" w:rsidRPr="009A5F29" w:rsidRDefault="00FB75C8" w:rsidP="00FB75C8">
            <w:pPr>
              <w:pStyle w:val="afffa"/>
              <w:spacing w:after="0" w:line="240" w:lineRule="auto"/>
              <w:ind w:firstLine="34"/>
              <w:jc w:val="center"/>
              <w:rPr>
                <w:b/>
                <w:bCs/>
              </w:rPr>
            </w:pPr>
            <w:r>
              <w:t>2</w:t>
            </w:r>
          </w:p>
        </w:tc>
      </w:tr>
      <w:tr w:rsidR="00FB75C8" w:rsidRPr="009A5F29" w:rsidTr="00FA1B62">
        <w:tc>
          <w:tcPr>
            <w:tcW w:w="6912" w:type="dxa"/>
            <w:tcBorders>
              <w:bottom w:val="single" w:sz="4" w:space="0" w:color="auto"/>
            </w:tcBorders>
          </w:tcPr>
          <w:p w:rsidR="00FB75C8" w:rsidRPr="00B07CD7" w:rsidRDefault="00FB75C8" w:rsidP="00FB75C8">
            <w:pPr>
              <w:pStyle w:val="aff0"/>
              <w:ind w:left="0"/>
            </w:pPr>
            <w:proofErr w:type="gramStart"/>
            <w:r>
              <w:lastRenderedPageBreak/>
              <w:t>Низкая</w:t>
            </w:r>
            <w:proofErr w:type="gramEnd"/>
            <w:r>
              <w:t xml:space="preserve"> (решения Администрации района представляются непрозрачными и необоснованными)</w:t>
            </w:r>
          </w:p>
        </w:tc>
        <w:tc>
          <w:tcPr>
            <w:tcW w:w="1080" w:type="dxa"/>
            <w:vAlign w:val="center"/>
          </w:tcPr>
          <w:p w:rsidR="00FB75C8" w:rsidRPr="009A5F29" w:rsidRDefault="00FB75C8" w:rsidP="00FB75C8">
            <w:pPr>
              <w:pStyle w:val="afffa"/>
              <w:spacing w:after="0" w:line="240" w:lineRule="auto"/>
              <w:ind w:firstLine="34"/>
              <w:jc w:val="center"/>
              <w:rPr>
                <w:b/>
                <w:bCs/>
              </w:rPr>
            </w:pPr>
            <w:r>
              <w:t>3</w:t>
            </w:r>
          </w:p>
        </w:tc>
      </w:tr>
      <w:tr w:rsidR="00FB75C8" w:rsidRPr="009A5F29" w:rsidTr="00FA1B62">
        <w:tc>
          <w:tcPr>
            <w:tcW w:w="6912" w:type="dxa"/>
            <w:tcBorders>
              <w:left w:val="nil"/>
              <w:bottom w:val="nil"/>
            </w:tcBorders>
          </w:tcPr>
          <w:p w:rsidR="00FB75C8" w:rsidRPr="009A5F29" w:rsidRDefault="00FB75C8" w:rsidP="00FB75C8">
            <w:pPr>
              <w:jc w:val="right"/>
              <w:rPr>
                <w:i/>
              </w:rPr>
            </w:pPr>
            <w:r w:rsidRPr="009A5F29">
              <w:rPr>
                <w:i/>
              </w:rPr>
              <w:t xml:space="preserve">Код </w:t>
            </w:r>
            <w:proofErr w:type="spellStart"/>
            <w:r w:rsidRPr="009A5F29">
              <w:rPr>
                <w:i/>
              </w:rPr>
              <w:t>неответа</w:t>
            </w:r>
            <w:proofErr w:type="spellEnd"/>
            <w:r w:rsidRPr="009A5F29">
              <w:rPr>
                <w:i/>
              </w:rPr>
              <w:t>→</w:t>
            </w:r>
          </w:p>
        </w:tc>
        <w:tc>
          <w:tcPr>
            <w:tcW w:w="1080" w:type="dxa"/>
          </w:tcPr>
          <w:p w:rsidR="00FB75C8" w:rsidRPr="009A5F29" w:rsidRDefault="00FB75C8" w:rsidP="00FB75C8">
            <w:pPr>
              <w:pStyle w:val="afffa"/>
              <w:spacing w:after="0" w:line="240" w:lineRule="auto"/>
              <w:ind w:firstLine="34"/>
              <w:rPr>
                <w:sz w:val="22"/>
                <w:szCs w:val="22"/>
              </w:rPr>
            </w:pPr>
          </w:p>
        </w:tc>
      </w:tr>
    </w:tbl>
    <w:p w:rsidR="00FB75C8" w:rsidRDefault="00FB75C8" w:rsidP="00FB75C8">
      <w:pPr>
        <w:pStyle w:val="Question"/>
        <w:numPr>
          <w:ilvl w:val="0"/>
          <w:numId w:val="0"/>
        </w:numPr>
        <w:spacing w:before="0"/>
        <w:rPr>
          <w:sz w:val="20"/>
        </w:rPr>
      </w:pPr>
    </w:p>
    <w:p w:rsidR="00FB75C8" w:rsidRDefault="00FB75C8" w:rsidP="00FB75C8">
      <w:pPr>
        <w:pStyle w:val="Question"/>
        <w:spacing w:before="0"/>
      </w:pPr>
      <w:r>
        <w:t xml:space="preserve">Известно ли Вам о случаях принятия Администрацией района решений, </w:t>
      </w:r>
      <w:r w:rsidRPr="008711EA">
        <w:t>выходящи</w:t>
      </w:r>
      <w:r>
        <w:t>х</w:t>
      </w:r>
      <w:r w:rsidRPr="008711EA">
        <w:t xml:space="preserve"> за рамки </w:t>
      </w:r>
      <w:r>
        <w:t>имеющихся</w:t>
      </w:r>
      <w:r w:rsidRPr="008711EA">
        <w:t xml:space="preserve"> полномочий</w:t>
      </w:r>
      <w:r w:rsidRPr="00B07CD7">
        <w:t>?</w:t>
      </w:r>
      <w:r>
        <w:t xml:space="preserve"> </w:t>
      </w:r>
      <w:r w:rsidRPr="008711EA">
        <w:rPr>
          <w:b w:val="0"/>
          <w:i/>
        </w:rPr>
        <w:t>(один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1080"/>
      </w:tblGrid>
      <w:tr w:rsidR="00FB75C8" w:rsidRPr="009A5F29" w:rsidTr="00FA1B62">
        <w:tc>
          <w:tcPr>
            <w:tcW w:w="2093" w:type="dxa"/>
            <w:tcBorders>
              <w:bottom w:val="single" w:sz="4" w:space="0" w:color="auto"/>
            </w:tcBorders>
          </w:tcPr>
          <w:p w:rsidR="00FB75C8" w:rsidRPr="00B07CD7" w:rsidRDefault="00FB75C8" w:rsidP="00FB75C8">
            <w:pPr>
              <w:pStyle w:val="aff0"/>
              <w:ind w:left="0"/>
            </w:pPr>
            <w:r>
              <w:t>Да</w:t>
            </w:r>
          </w:p>
        </w:tc>
        <w:tc>
          <w:tcPr>
            <w:tcW w:w="1080" w:type="dxa"/>
            <w:vAlign w:val="center"/>
          </w:tcPr>
          <w:p w:rsidR="00FB75C8" w:rsidRPr="009A5F29" w:rsidRDefault="00FB75C8" w:rsidP="00FB75C8">
            <w:pPr>
              <w:pStyle w:val="afffa"/>
              <w:spacing w:after="0" w:line="240" w:lineRule="auto"/>
              <w:ind w:firstLine="0"/>
              <w:jc w:val="center"/>
              <w:rPr>
                <w:b/>
                <w:bCs/>
              </w:rPr>
            </w:pPr>
            <w:r>
              <w:t>1</w:t>
            </w:r>
          </w:p>
        </w:tc>
      </w:tr>
      <w:tr w:rsidR="00FB75C8" w:rsidRPr="009A5F29" w:rsidTr="00FA1B62">
        <w:tc>
          <w:tcPr>
            <w:tcW w:w="2093" w:type="dxa"/>
            <w:tcBorders>
              <w:bottom w:val="single" w:sz="4" w:space="0" w:color="auto"/>
            </w:tcBorders>
          </w:tcPr>
          <w:p w:rsidR="00FB75C8" w:rsidRPr="00B07CD7" w:rsidRDefault="00FB75C8" w:rsidP="00FB75C8">
            <w:pPr>
              <w:pStyle w:val="aff0"/>
              <w:ind w:left="0"/>
            </w:pPr>
            <w:r>
              <w:t>Нет</w:t>
            </w:r>
          </w:p>
        </w:tc>
        <w:tc>
          <w:tcPr>
            <w:tcW w:w="1080" w:type="dxa"/>
            <w:vAlign w:val="center"/>
          </w:tcPr>
          <w:p w:rsidR="00FB75C8" w:rsidRPr="009A5F29" w:rsidRDefault="00FB75C8" w:rsidP="00FB75C8">
            <w:pPr>
              <w:pStyle w:val="afffa"/>
              <w:spacing w:after="0" w:line="240" w:lineRule="auto"/>
              <w:ind w:firstLine="0"/>
              <w:jc w:val="center"/>
              <w:rPr>
                <w:b/>
                <w:bCs/>
              </w:rPr>
            </w:pPr>
            <w:r>
              <w:t>2</w:t>
            </w:r>
          </w:p>
        </w:tc>
      </w:tr>
      <w:tr w:rsidR="00FB75C8" w:rsidRPr="009A5F29" w:rsidTr="00FA1B62">
        <w:tc>
          <w:tcPr>
            <w:tcW w:w="2093" w:type="dxa"/>
            <w:tcBorders>
              <w:left w:val="nil"/>
              <w:bottom w:val="nil"/>
            </w:tcBorders>
          </w:tcPr>
          <w:p w:rsidR="00FB75C8" w:rsidRPr="009A5F29" w:rsidRDefault="00FB75C8" w:rsidP="00FB75C8">
            <w:pPr>
              <w:jc w:val="right"/>
              <w:rPr>
                <w:i/>
              </w:rPr>
            </w:pPr>
            <w:r w:rsidRPr="009A5F29">
              <w:rPr>
                <w:i/>
              </w:rPr>
              <w:t xml:space="preserve">Код </w:t>
            </w:r>
            <w:proofErr w:type="spellStart"/>
            <w:r w:rsidRPr="009A5F29">
              <w:rPr>
                <w:i/>
              </w:rPr>
              <w:t>неответа</w:t>
            </w:r>
            <w:proofErr w:type="spellEnd"/>
            <w:r w:rsidRPr="009A5F29">
              <w:rPr>
                <w:i/>
              </w:rPr>
              <w:t>→</w:t>
            </w:r>
          </w:p>
        </w:tc>
        <w:tc>
          <w:tcPr>
            <w:tcW w:w="1080" w:type="dxa"/>
          </w:tcPr>
          <w:p w:rsidR="00FB75C8" w:rsidRPr="009A5F29" w:rsidRDefault="00FB75C8" w:rsidP="00FB75C8">
            <w:pPr>
              <w:pStyle w:val="afffa"/>
              <w:spacing w:after="0" w:line="240" w:lineRule="auto"/>
              <w:ind w:firstLine="0"/>
              <w:rPr>
                <w:sz w:val="22"/>
                <w:szCs w:val="22"/>
              </w:rPr>
            </w:pPr>
          </w:p>
        </w:tc>
      </w:tr>
    </w:tbl>
    <w:p w:rsidR="00FB75C8" w:rsidRPr="004B22A5" w:rsidRDefault="00FB75C8" w:rsidP="00FB75C8">
      <w:pPr>
        <w:pStyle w:val="aff0"/>
        <w:ind w:left="567"/>
        <w:rPr>
          <w:b/>
        </w:rPr>
      </w:pPr>
    </w:p>
    <w:p w:rsidR="00FB75C8" w:rsidRDefault="00FB75C8" w:rsidP="00CE2EBA">
      <w:pPr>
        <w:pStyle w:val="aff0"/>
        <w:numPr>
          <w:ilvl w:val="1"/>
          <w:numId w:val="27"/>
        </w:numPr>
        <w:rPr>
          <w:b/>
        </w:rPr>
      </w:pPr>
      <w:r w:rsidRPr="004B22A5">
        <w:rPr>
          <w:b/>
        </w:rPr>
        <w:t xml:space="preserve">Если да, </w:t>
      </w:r>
      <w:proofErr w:type="gramStart"/>
      <w:r w:rsidRPr="004B22A5">
        <w:rPr>
          <w:b/>
        </w:rPr>
        <w:t>то</w:t>
      </w:r>
      <w:proofErr w:type="gramEnd"/>
      <w:r w:rsidRPr="004B22A5">
        <w:rPr>
          <w:b/>
        </w:rPr>
        <w:t xml:space="preserve"> каких именно решений? ___________________________________</w:t>
      </w:r>
    </w:p>
    <w:p w:rsidR="00FB75C8" w:rsidRDefault="00FB75C8" w:rsidP="00FB75C8">
      <w:pPr>
        <w:pStyle w:val="aff0"/>
        <w:ind w:left="567"/>
        <w:rPr>
          <w:b/>
        </w:rPr>
      </w:pPr>
      <w:r>
        <w:rPr>
          <w:b/>
        </w:rPr>
        <w:t>________________________________________________________________________</w:t>
      </w:r>
    </w:p>
    <w:p w:rsidR="00FB75C8" w:rsidRPr="004B22A5" w:rsidRDefault="00FB75C8" w:rsidP="00FB75C8">
      <w:pPr>
        <w:pStyle w:val="aff0"/>
        <w:ind w:left="567"/>
        <w:rPr>
          <w:b/>
        </w:rPr>
      </w:pPr>
    </w:p>
    <w:p w:rsidR="00FB75C8" w:rsidRDefault="00FB75C8" w:rsidP="00FB75C8">
      <w:pPr>
        <w:pStyle w:val="Question"/>
        <w:spacing w:before="0"/>
      </w:pPr>
      <w:r w:rsidRPr="00B07CD7">
        <w:t>Как бы Вы оценили влияние Администрации района конкретно на деятельность Вашего предприятия?</w:t>
      </w:r>
      <w:r>
        <w:t xml:space="preserve"> </w:t>
      </w:r>
      <w:r w:rsidRPr="007A1237">
        <w:rPr>
          <w:b w:val="0"/>
          <w:i/>
        </w:rPr>
        <w:t>(один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7"/>
        <w:gridCol w:w="1080"/>
      </w:tblGrid>
      <w:tr w:rsidR="00FB75C8" w:rsidRPr="009A5F29" w:rsidTr="00FA1B62">
        <w:tc>
          <w:tcPr>
            <w:tcW w:w="5637" w:type="dxa"/>
          </w:tcPr>
          <w:p w:rsidR="00FB75C8" w:rsidRPr="00B07CD7" w:rsidRDefault="00FB75C8" w:rsidP="00FB75C8">
            <w:pPr>
              <w:pStyle w:val="aff0"/>
              <w:ind w:left="0"/>
            </w:pPr>
            <w:r w:rsidRPr="00B07CD7">
              <w:t>Помогает нам работать и развиваться</w:t>
            </w:r>
          </w:p>
        </w:tc>
        <w:tc>
          <w:tcPr>
            <w:tcW w:w="1080" w:type="dxa"/>
            <w:vAlign w:val="center"/>
          </w:tcPr>
          <w:p w:rsidR="00FB75C8" w:rsidRPr="009A5F29" w:rsidRDefault="00FB75C8" w:rsidP="00FB75C8">
            <w:pPr>
              <w:pStyle w:val="afffa"/>
              <w:spacing w:after="0" w:line="240" w:lineRule="auto"/>
              <w:ind w:firstLine="0"/>
              <w:jc w:val="center"/>
              <w:rPr>
                <w:b/>
                <w:bCs/>
              </w:rPr>
            </w:pPr>
            <w:r w:rsidRPr="009A5F29">
              <w:t>1</w:t>
            </w:r>
          </w:p>
        </w:tc>
      </w:tr>
      <w:tr w:rsidR="00FB75C8" w:rsidRPr="009A5F29" w:rsidTr="00FA1B62">
        <w:tc>
          <w:tcPr>
            <w:tcW w:w="5637" w:type="dxa"/>
            <w:tcBorders>
              <w:bottom w:val="single" w:sz="4" w:space="0" w:color="auto"/>
            </w:tcBorders>
          </w:tcPr>
          <w:p w:rsidR="00FB75C8" w:rsidRPr="00B07CD7" w:rsidRDefault="00FB75C8" w:rsidP="00FB75C8">
            <w:pPr>
              <w:pStyle w:val="aff0"/>
              <w:ind w:left="0"/>
            </w:pPr>
            <w:r w:rsidRPr="00B07CD7">
              <w:t>Скорее помогает, чем мешает</w:t>
            </w:r>
          </w:p>
        </w:tc>
        <w:tc>
          <w:tcPr>
            <w:tcW w:w="1080" w:type="dxa"/>
            <w:vAlign w:val="center"/>
          </w:tcPr>
          <w:p w:rsidR="00FB75C8" w:rsidRPr="009A5F29" w:rsidRDefault="00FB75C8" w:rsidP="00FB75C8">
            <w:pPr>
              <w:pStyle w:val="afffa"/>
              <w:spacing w:after="0" w:line="240" w:lineRule="auto"/>
              <w:ind w:firstLine="0"/>
              <w:jc w:val="center"/>
              <w:rPr>
                <w:b/>
                <w:bCs/>
              </w:rPr>
            </w:pPr>
            <w:r>
              <w:t>2</w:t>
            </w:r>
          </w:p>
        </w:tc>
      </w:tr>
      <w:tr w:rsidR="00FB75C8" w:rsidRPr="009A5F29" w:rsidTr="00FA1B62">
        <w:tc>
          <w:tcPr>
            <w:tcW w:w="5637" w:type="dxa"/>
            <w:tcBorders>
              <w:bottom w:val="single" w:sz="4" w:space="0" w:color="auto"/>
            </w:tcBorders>
          </w:tcPr>
          <w:p w:rsidR="00FB75C8" w:rsidRPr="00B07CD7" w:rsidRDefault="00FB75C8" w:rsidP="00FB75C8">
            <w:pPr>
              <w:pStyle w:val="aff0"/>
              <w:ind w:left="0"/>
            </w:pPr>
            <w:r w:rsidRPr="00B07CD7">
              <w:t>Скорее мешает, чем помогает</w:t>
            </w:r>
          </w:p>
        </w:tc>
        <w:tc>
          <w:tcPr>
            <w:tcW w:w="1080" w:type="dxa"/>
            <w:vAlign w:val="center"/>
          </w:tcPr>
          <w:p w:rsidR="00FB75C8" w:rsidRPr="009A5F29" w:rsidRDefault="00FB75C8" w:rsidP="00FB75C8">
            <w:pPr>
              <w:pStyle w:val="afffa"/>
              <w:spacing w:after="0" w:line="240" w:lineRule="auto"/>
              <w:ind w:firstLine="0"/>
              <w:jc w:val="center"/>
              <w:rPr>
                <w:b/>
                <w:bCs/>
              </w:rPr>
            </w:pPr>
            <w:r>
              <w:t>3</w:t>
            </w:r>
          </w:p>
        </w:tc>
      </w:tr>
      <w:tr w:rsidR="00FB75C8" w:rsidRPr="009A5F29" w:rsidTr="00FA1B62">
        <w:tc>
          <w:tcPr>
            <w:tcW w:w="5637" w:type="dxa"/>
            <w:tcBorders>
              <w:bottom w:val="single" w:sz="4" w:space="0" w:color="auto"/>
            </w:tcBorders>
          </w:tcPr>
          <w:p w:rsidR="00FB75C8" w:rsidRPr="00B07CD7" w:rsidRDefault="00FB75C8" w:rsidP="00FB75C8">
            <w:pPr>
              <w:pStyle w:val="aff0"/>
              <w:ind w:left="0"/>
            </w:pPr>
            <w:r w:rsidRPr="00B07CD7">
              <w:t>Мешает работать и развиваться</w:t>
            </w:r>
          </w:p>
        </w:tc>
        <w:tc>
          <w:tcPr>
            <w:tcW w:w="1080" w:type="dxa"/>
            <w:vAlign w:val="center"/>
          </w:tcPr>
          <w:p w:rsidR="00FB75C8" w:rsidRPr="009A5F29" w:rsidRDefault="00FB75C8" w:rsidP="00FB75C8">
            <w:pPr>
              <w:pStyle w:val="afffa"/>
              <w:spacing w:after="0" w:line="240" w:lineRule="auto"/>
              <w:ind w:firstLine="0"/>
              <w:jc w:val="center"/>
              <w:rPr>
                <w:b/>
                <w:bCs/>
              </w:rPr>
            </w:pPr>
            <w:r>
              <w:t>4</w:t>
            </w:r>
          </w:p>
        </w:tc>
      </w:tr>
      <w:tr w:rsidR="00FB75C8" w:rsidRPr="009A5F29" w:rsidTr="00FA1B62">
        <w:tc>
          <w:tcPr>
            <w:tcW w:w="5637" w:type="dxa"/>
            <w:tcBorders>
              <w:bottom w:val="single" w:sz="4" w:space="0" w:color="auto"/>
            </w:tcBorders>
          </w:tcPr>
          <w:p w:rsidR="00FB75C8" w:rsidRPr="00B07CD7" w:rsidRDefault="00FB75C8" w:rsidP="00FB75C8">
            <w:pPr>
              <w:pStyle w:val="aff0"/>
              <w:ind w:left="0"/>
            </w:pPr>
            <w:r w:rsidRPr="00B07CD7">
              <w:t>На нашу деятельность никак не влияет</w:t>
            </w:r>
          </w:p>
        </w:tc>
        <w:tc>
          <w:tcPr>
            <w:tcW w:w="1080" w:type="dxa"/>
            <w:vAlign w:val="center"/>
          </w:tcPr>
          <w:p w:rsidR="00FB75C8" w:rsidRDefault="00FB75C8" w:rsidP="00FB75C8">
            <w:pPr>
              <w:pStyle w:val="afffa"/>
              <w:spacing w:after="0" w:line="240" w:lineRule="auto"/>
              <w:ind w:firstLine="0"/>
              <w:jc w:val="center"/>
              <w:rPr>
                <w:b/>
                <w:bCs/>
              </w:rPr>
            </w:pPr>
            <w:r>
              <w:t>5</w:t>
            </w:r>
          </w:p>
        </w:tc>
      </w:tr>
      <w:tr w:rsidR="00FB75C8" w:rsidRPr="009A5F29" w:rsidTr="00FA1B62">
        <w:tc>
          <w:tcPr>
            <w:tcW w:w="5637" w:type="dxa"/>
            <w:tcBorders>
              <w:left w:val="nil"/>
              <w:bottom w:val="nil"/>
            </w:tcBorders>
          </w:tcPr>
          <w:p w:rsidR="00FB75C8" w:rsidRPr="009A5F29" w:rsidRDefault="00FB75C8" w:rsidP="00FB75C8">
            <w:pPr>
              <w:jc w:val="right"/>
              <w:rPr>
                <w:i/>
              </w:rPr>
            </w:pPr>
            <w:r w:rsidRPr="009A5F29">
              <w:rPr>
                <w:i/>
              </w:rPr>
              <w:t xml:space="preserve">Код </w:t>
            </w:r>
            <w:proofErr w:type="spellStart"/>
            <w:r w:rsidRPr="009A5F29">
              <w:rPr>
                <w:i/>
              </w:rPr>
              <w:t>неответа</w:t>
            </w:r>
            <w:proofErr w:type="spellEnd"/>
            <w:r w:rsidRPr="009A5F29">
              <w:rPr>
                <w:i/>
              </w:rPr>
              <w:t>→</w:t>
            </w:r>
          </w:p>
        </w:tc>
        <w:tc>
          <w:tcPr>
            <w:tcW w:w="1080" w:type="dxa"/>
          </w:tcPr>
          <w:p w:rsidR="00FB75C8" w:rsidRPr="009A5F29" w:rsidRDefault="00FB75C8" w:rsidP="00FB75C8">
            <w:pPr>
              <w:pStyle w:val="afffa"/>
              <w:spacing w:after="0" w:line="240" w:lineRule="auto"/>
              <w:ind w:firstLine="0"/>
              <w:rPr>
                <w:sz w:val="22"/>
                <w:szCs w:val="22"/>
              </w:rPr>
            </w:pPr>
          </w:p>
        </w:tc>
      </w:tr>
    </w:tbl>
    <w:p w:rsidR="00FB75C8" w:rsidRPr="00F20FF5" w:rsidRDefault="00FB75C8" w:rsidP="00FB75C8">
      <w:pPr>
        <w:pStyle w:val="Question"/>
        <w:numPr>
          <w:ilvl w:val="0"/>
          <w:numId w:val="0"/>
        </w:numPr>
        <w:spacing w:before="0"/>
        <w:rPr>
          <w:sz w:val="20"/>
        </w:rPr>
      </w:pPr>
    </w:p>
    <w:p w:rsidR="00FB75C8" w:rsidRPr="007800B4" w:rsidRDefault="00FB75C8" w:rsidP="00FB75C8">
      <w:pPr>
        <w:pStyle w:val="Question"/>
        <w:spacing w:before="0"/>
      </w:pPr>
      <w:r w:rsidRPr="007800B4">
        <w:t xml:space="preserve">Как бы Вы оценили качество работы Администрации района </w:t>
      </w:r>
      <w:r>
        <w:t>по отдельным полномочиям, о которых Вам известно (</w:t>
      </w:r>
      <w:r w:rsidRPr="007800B4">
        <w:t>по 5-балльной шкале, где 1 – самая низкая оценка, 5 – самая высокая оценка</w:t>
      </w:r>
      <w:r>
        <w:t>)</w:t>
      </w:r>
      <w:r w:rsidRPr="007800B4">
        <w:t>?</w:t>
      </w:r>
    </w:p>
    <w:tbl>
      <w:tblPr>
        <w:tblW w:w="9782" w:type="dxa"/>
        <w:tblInd w:w="-34" w:type="dxa"/>
        <w:tblLayout w:type="fixed"/>
        <w:tblLook w:val="04A0" w:firstRow="1" w:lastRow="0" w:firstColumn="1" w:lastColumn="0" w:noHBand="0" w:noVBand="1"/>
      </w:tblPr>
      <w:tblGrid>
        <w:gridCol w:w="7230"/>
        <w:gridCol w:w="1276"/>
        <w:gridCol w:w="1276"/>
      </w:tblGrid>
      <w:tr w:rsidR="00FB75C8" w:rsidRPr="00FB37BC" w:rsidTr="00FA1B62">
        <w:trPr>
          <w:trHeight w:val="300"/>
        </w:trPr>
        <w:tc>
          <w:tcPr>
            <w:tcW w:w="7230" w:type="dxa"/>
            <w:tcBorders>
              <w:bottom w:val="single" w:sz="4" w:space="0" w:color="auto"/>
              <w:right w:val="single" w:sz="4" w:space="0" w:color="auto"/>
            </w:tcBorders>
            <w:shd w:val="clear" w:color="auto" w:fill="auto"/>
            <w:noWrap/>
            <w:vAlign w:val="center"/>
          </w:tcPr>
          <w:p w:rsidR="00FB75C8" w:rsidRPr="00115184" w:rsidRDefault="00FB75C8" w:rsidP="00FB75C8">
            <w:pPr>
              <w:ind w:left="360"/>
            </w:pPr>
          </w:p>
        </w:tc>
        <w:tc>
          <w:tcPr>
            <w:tcW w:w="1276" w:type="dxa"/>
            <w:tcBorders>
              <w:top w:val="single" w:sz="4" w:space="0" w:color="auto"/>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r>
              <w:t>Баллы</w:t>
            </w:r>
          </w:p>
        </w:tc>
        <w:tc>
          <w:tcPr>
            <w:tcW w:w="1276" w:type="dxa"/>
            <w:tcBorders>
              <w:top w:val="single" w:sz="4" w:space="0" w:color="auto"/>
              <w:left w:val="single" w:sz="4" w:space="0" w:color="auto"/>
              <w:bottom w:val="single" w:sz="4" w:space="0" w:color="auto"/>
              <w:right w:val="single" w:sz="4" w:space="0" w:color="auto"/>
            </w:tcBorders>
          </w:tcPr>
          <w:p w:rsidR="00FB75C8" w:rsidRPr="00872D1B" w:rsidRDefault="00FB75C8" w:rsidP="00FB75C8">
            <w:pPr>
              <w:pStyle w:val="afffa"/>
              <w:spacing w:after="0" w:line="240" w:lineRule="auto"/>
              <w:ind w:firstLine="0"/>
              <w:jc w:val="center"/>
              <w:rPr>
                <w:b/>
                <w:bCs/>
                <w:i/>
              </w:rPr>
            </w:pPr>
            <w:r w:rsidRPr="00872D1B">
              <w:rPr>
                <w:i/>
              </w:rPr>
              <w:t xml:space="preserve">Код </w:t>
            </w:r>
            <w:proofErr w:type="spellStart"/>
            <w:r w:rsidRPr="00872D1B">
              <w:rPr>
                <w:i/>
              </w:rPr>
              <w:t>неответа</w:t>
            </w:r>
            <w:proofErr w:type="spellEnd"/>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26"/>
              </w:numPr>
              <w:rPr>
                <w:b/>
              </w:rPr>
            </w:pPr>
            <w:r>
              <w:rPr>
                <w:b/>
              </w:rPr>
              <w:t xml:space="preserve">По рассмотрению обращений предпринимателей, </w:t>
            </w:r>
            <w:r w:rsidRPr="005E0615">
              <w:t xml:space="preserve">например о включении земельных </w:t>
            </w:r>
            <w:proofErr w:type="gramStart"/>
            <w:r w:rsidRPr="005E0615">
              <w:t>участков</w:t>
            </w:r>
            <w:proofErr w:type="gramEnd"/>
            <w:r w:rsidRPr="005E0615">
              <w:t xml:space="preserve"> в схему размещения </w:t>
            </w:r>
            <w:r>
              <w:t>нестационарных торговых объектов (</w:t>
            </w:r>
            <w:r w:rsidRPr="005E0615">
              <w:t>НТО)</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Default="00FB75C8" w:rsidP="00CE2EBA">
            <w:pPr>
              <w:pStyle w:val="aff0"/>
              <w:numPr>
                <w:ilvl w:val="1"/>
                <w:numId w:val="18"/>
              </w:numPr>
              <w:tabs>
                <w:tab w:val="clear" w:pos="900"/>
              </w:tabs>
              <w:rPr>
                <w:b/>
              </w:rPr>
            </w:pPr>
            <w:r>
              <w:rPr>
                <w:b/>
              </w:rPr>
              <w:t>По организации ярмарочной деятельности</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Default="00FB75C8" w:rsidP="00CE2EBA">
            <w:pPr>
              <w:pStyle w:val="aff0"/>
              <w:numPr>
                <w:ilvl w:val="1"/>
                <w:numId w:val="18"/>
              </w:numPr>
              <w:tabs>
                <w:tab w:val="clear" w:pos="900"/>
              </w:tabs>
              <w:rPr>
                <w:b/>
              </w:rPr>
            </w:pPr>
            <w:r>
              <w:rPr>
                <w:b/>
              </w:rPr>
              <w:t>П</w:t>
            </w:r>
            <w:r w:rsidRPr="002C538D">
              <w:rPr>
                <w:b/>
              </w:rPr>
              <w:t>о пресечению (освобождению земельных участков</w:t>
            </w:r>
            <w:r>
              <w:rPr>
                <w:b/>
              </w:rPr>
              <w:t xml:space="preserve"> от</w:t>
            </w:r>
            <w:r w:rsidRPr="002C538D">
              <w:rPr>
                <w:b/>
              </w:rPr>
              <w:t>) несанкционированной торговли</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rPr>
                <w:b/>
              </w:rPr>
            </w:pPr>
            <w:r>
              <w:rPr>
                <w:b/>
              </w:rPr>
              <w:t>По предоставлению различных согласований / разрешений</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Default="00FB75C8" w:rsidP="00CE2EBA">
            <w:pPr>
              <w:pStyle w:val="aff0"/>
              <w:numPr>
                <w:ilvl w:val="1"/>
                <w:numId w:val="18"/>
              </w:numPr>
              <w:tabs>
                <w:tab w:val="clear" w:pos="900"/>
              </w:tabs>
              <w:rPr>
                <w:b/>
              </w:rPr>
            </w:pPr>
            <w:r>
              <w:rPr>
                <w:b/>
              </w:rPr>
              <w:t>По информационному или иному содействию предпринимательству</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r w:rsidR="00FB75C8" w:rsidRPr="00FB37BC" w:rsidTr="00FA1B62">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tcPr>
          <w:p w:rsidR="00FB75C8" w:rsidRPr="00FF75A8" w:rsidRDefault="00FB75C8" w:rsidP="00CE2EBA">
            <w:pPr>
              <w:pStyle w:val="aff0"/>
              <w:numPr>
                <w:ilvl w:val="1"/>
                <w:numId w:val="18"/>
              </w:numPr>
              <w:tabs>
                <w:tab w:val="clear" w:pos="900"/>
              </w:tabs>
              <w:rPr>
                <w:b/>
              </w:rPr>
            </w:pPr>
            <w:r w:rsidRPr="005E0615">
              <w:rPr>
                <w:b/>
              </w:rPr>
              <w:t xml:space="preserve">По иным </w:t>
            </w:r>
            <w:r>
              <w:rPr>
                <w:b/>
              </w:rPr>
              <w:t xml:space="preserve">известным Вам </w:t>
            </w:r>
            <w:r w:rsidRPr="005E0615">
              <w:rPr>
                <w:b/>
              </w:rPr>
              <w:t>вопросам, относящимся к сфере предпринимательской деятельности</w:t>
            </w:r>
            <w:r w:rsidRPr="002C538D">
              <w:rPr>
                <w:b/>
              </w:rPr>
              <w:t xml:space="preserve"> </w:t>
            </w:r>
            <w:r w:rsidRPr="005E0615">
              <w:t>(</w:t>
            </w:r>
            <w:r w:rsidRPr="005E0615">
              <w:rPr>
                <w:i/>
              </w:rPr>
              <w:t>каким именно?</w:t>
            </w:r>
            <w:r w:rsidRPr="005E0615">
              <w:t>):</w:t>
            </w:r>
            <w:r>
              <w:t xml:space="preserve">  </w:t>
            </w:r>
            <w:r w:rsidRPr="005E0615">
              <w:t>____________________________________</w:t>
            </w: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c>
          <w:tcPr>
            <w:tcW w:w="1276" w:type="dxa"/>
            <w:tcBorders>
              <w:top w:val="nil"/>
              <w:left w:val="single" w:sz="4" w:space="0" w:color="auto"/>
              <w:bottom w:val="single" w:sz="4" w:space="0" w:color="auto"/>
              <w:right w:val="single" w:sz="4" w:space="0" w:color="auto"/>
            </w:tcBorders>
          </w:tcPr>
          <w:p w:rsidR="00FB75C8" w:rsidRPr="00791AD0" w:rsidRDefault="00FB75C8" w:rsidP="00FB75C8">
            <w:pPr>
              <w:pStyle w:val="afffa"/>
              <w:spacing w:after="0" w:line="240" w:lineRule="auto"/>
              <w:ind w:firstLine="0"/>
              <w:jc w:val="center"/>
              <w:rPr>
                <w:b/>
                <w:bCs/>
              </w:rPr>
            </w:pPr>
          </w:p>
        </w:tc>
      </w:tr>
    </w:tbl>
    <w:p w:rsidR="00FB75C8" w:rsidRDefault="00FB75C8" w:rsidP="00FB75C8"/>
    <w:p w:rsidR="00FB75C8" w:rsidRPr="001F02EB" w:rsidRDefault="00FB75C8" w:rsidP="00FB75C8">
      <w:pPr>
        <w:jc w:val="center"/>
        <w:rPr>
          <w:sz w:val="28"/>
          <w:szCs w:val="28"/>
        </w:rPr>
      </w:pPr>
      <w:r w:rsidRPr="001F02EB">
        <w:rPr>
          <w:sz w:val="28"/>
          <w:szCs w:val="28"/>
        </w:rPr>
        <w:t xml:space="preserve">Благодарим Вас за </w:t>
      </w:r>
      <w:r>
        <w:rPr>
          <w:sz w:val="28"/>
          <w:szCs w:val="28"/>
        </w:rPr>
        <w:t>участие в исследовании</w:t>
      </w:r>
      <w:r w:rsidRPr="001F02EB">
        <w:rPr>
          <w:sz w:val="28"/>
          <w:szCs w:val="28"/>
        </w:rPr>
        <w:t>!</w:t>
      </w:r>
    </w:p>
    <w:p w:rsidR="00FB75C8" w:rsidRDefault="00FB75C8" w:rsidP="00FB75C8">
      <w:pPr>
        <w:ind w:firstLine="709"/>
        <w:jc w:val="both"/>
        <w:rPr>
          <w:sz w:val="28"/>
          <w:szCs w:val="28"/>
        </w:rPr>
      </w:pPr>
    </w:p>
    <w:p w:rsidR="002766E2" w:rsidRDefault="002766E2" w:rsidP="00FB75C8">
      <w:pPr>
        <w:ind w:firstLine="709"/>
        <w:jc w:val="both"/>
        <w:rPr>
          <w:sz w:val="28"/>
          <w:szCs w:val="28"/>
        </w:rPr>
        <w:sectPr w:rsidR="002766E2" w:rsidSect="00463C7F">
          <w:pgSz w:w="11906" w:h="16838"/>
          <w:pgMar w:top="1134" w:right="850" w:bottom="1134" w:left="1701" w:header="708" w:footer="708" w:gutter="0"/>
          <w:cols w:space="708"/>
          <w:titlePg/>
          <w:docGrid w:linePitch="360"/>
        </w:sectPr>
      </w:pPr>
    </w:p>
    <w:p w:rsidR="00FB75C8" w:rsidRPr="002766E2" w:rsidRDefault="00FA1B62" w:rsidP="002766E2">
      <w:pPr>
        <w:pStyle w:val="11"/>
        <w:spacing w:after="240"/>
        <w:jc w:val="center"/>
        <w:rPr>
          <w:rFonts w:ascii="Times New Roman" w:hAnsi="Times New Roman" w:cs="Times New Roman"/>
          <w:b w:val="0"/>
        </w:rPr>
      </w:pPr>
      <w:bookmarkStart w:id="75" w:name="_Toc475421847"/>
      <w:r w:rsidRPr="002766E2">
        <w:rPr>
          <w:rFonts w:ascii="Times New Roman" w:hAnsi="Times New Roman" w:cs="Times New Roman"/>
          <w:b w:val="0"/>
        </w:rPr>
        <w:lastRenderedPageBreak/>
        <w:t xml:space="preserve">Приложение Б. </w:t>
      </w:r>
      <w:r w:rsidR="002766E2">
        <w:rPr>
          <w:rFonts w:ascii="Times New Roman" w:hAnsi="Times New Roman" w:cs="Times New Roman"/>
          <w:b w:val="0"/>
        </w:rPr>
        <w:t xml:space="preserve">Результаты </w:t>
      </w:r>
      <w:proofErr w:type="gramStart"/>
      <w:r w:rsidR="002766E2">
        <w:rPr>
          <w:rFonts w:ascii="Times New Roman" w:hAnsi="Times New Roman" w:cs="Times New Roman"/>
          <w:b w:val="0"/>
        </w:rPr>
        <w:t>анализа полномочий органов государственной власти Санкт-Петербурга</w:t>
      </w:r>
      <w:bookmarkEnd w:id="75"/>
      <w:proofErr w:type="gramEnd"/>
    </w:p>
    <w:p w:rsidR="00FB75C8" w:rsidRDefault="00FB75C8" w:rsidP="00FB75C8">
      <w:pPr>
        <w:ind w:firstLine="709"/>
        <w:jc w:val="both"/>
        <w:rPr>
          <w:sz w:val="28"/>
          <w:szCs w:val="28"/>
        </w:rPr>
      </w:pPr>
    </w:p>
    <w:p w:rsidR="002766E2" w:rsidRPr="000368A4" w:rsidRDefault="002766E2" w:rsidP="000368A4">
      <w:pPr>
        <w:pStyle w:val="21"/>
        <w:spacing w:after="240"/>
        <w:rPr>
          <w:rFonts w:ascii="Times New Roman" w:hAnsi="Times New Roman" w:cs="Times New Roman"/>
          <w:b w:val="0"/>
        </w:rPr>
      </w:pPr>
      <w:bookmarkStart w:id="76" w:name="_Toc475421848"/>
      <w:r w:rsidRPr="000368A4">
        <w:rPr>
          <w:rFonts w:ascii="Times New Roman" w:hAnsi="Times New Roman" w:cs="Times New Roman"/>
          <w:b w:val="0"/>
        </w:rPr>
        <w:t xml:space="preserve">Таблица Б.1 – Полномочия органов власти Санкт-Петербурга в сфере развития </w:t>
      </w:r>
      <w:r w:rsidR="000368A4">
        <w:rPr>
          <w:rFonts w:ascii="Times New Roman" w:hAnsi="Times New Roman" w:cs="Times New Roman"/>
          <w:b w:val="0"/>
        </w:rPr>
        <w:t>и поддержки предпринимательства</w:t>
      </w:r>
      <w:bookmarkEnd w:id="76"/>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458"/>
        <w:gridCol w:w="8489"/>
        <w:gridCol w:w="3046"/>
      </w:tblGrid>
      <w:tr w:rsidR="00875035" w:rsidRPr="00C5041C" w:rsidTr="00385F89">
        <w:tc>
          <w:tcPr>
            <w:tcW w:w="794" w:type="dxa"/>
            <w:shd w:val="clear" w:color="auto" w:fill="D9D9D9"/>
            <w:vAlign w:val="center"/>
          </w:tcPr>
          <w:p w:rsidR="00875035" w:rsidRPr="00D40E92" w:rsidRDefault="00875035" w:rsidP="00385F89">
            <w:pPr>
              <w:jc w:val="center"/>
              <w:rPr>
                <w:b/>
              </w:rPr>
            </w:pPr>
            <w:r w:rsidRPr="00D40E92">
              <w:rPr>
                <w:b/>
              </w:rPr>
              <w:t>№</w:t>
            </w:r>
          </w:p>
        </w:tc>
        <w:tc>
          <w:tcPr>
            <w:tcW w:w="2391" w:type="dxa"/>
            <w:shd w:val="clear" w:color="auto" w:fill="D9D9D9"/>
            <w:vAlign w:val="center"/>
          </w:tcPr>
          <w:p w:rsidR="00875035" w:rsidRPr="00D40E92" w:rsidRDefault="00875035" w:rsidP="00385F89">
            <w:pPr>
              <w:jc w:val="center"/>
              <w:rPr>
                <w:b/>
              </w:rPr>
            </w:pPr>
            <w:r w:rsidRPr="00D40E92">
              <w:rPr>
                <w:b/>
              </w:rPr>
              <w:t>Номер пункта, части, подпункта, в котором установлено полномочие ОИВ</w:t>
            </w:r>
          </w:p>
        </w:tc>
        <w:tc>
          <w:tcPr>
            <w:tcW w:w="8547" w:type="dxa"/>
            <w:shd w:val="clear" w:color="auto" w:fill="D9D9D9"/>
            <w:vAlign w:val="center"/>
          </w:tcPr>
          <w:p w:rsidR="00875035" w:rsidRPr="00D40E92" w:rsidRDefault="00875035" w:rsidP="00385F89">
            <w:pPr>
              <w:jc w:val="center"/>
              <w:rPr>
                <w:b/>
              </w:rPr>
            </w:pPr>
            <w:r w:rsidRPr="00D40E92">
              <w:rPr>
                <w:b/>
              </w:rPr>
              <w:t>Формулировка полномочия</w:t>
            </w:r>
          </w:p>
        </w:tc>
        <w:tc>
          <w:tcPr>
            <w:tcW w:w="3054" w:type="dxa"/>
            <w:shd w:val="clear" w:color="auto" w:fill="D9D9D9"/>
            <w:vAlign w:val="center"/>
          </w:tcPr>
          <w:p w:rsidR="00875035" w:rsidRPr="00D40E92" w:rsidRDefault="00875035" w:rsidP="00385F89">
            <w:pPr>
              <w:jc w:val="center"/>
              <w:rPr>
                <w:b/>
              </w:rPr>
            </w:pPr>
            <w:r w:rsidRPr="00D40E92">
              <w:rPr>
                <w:b/>
              </w:rPr>
              <w:t>Орган власти, за которым закреплено полномочие</w:t>
            </w:r>
          </w:p>
        </w:tc>
      </w:tr>
      <w:tr w:rsidR="00875035" w:rsidRPr="00C5041C" w:rsidTr="00385F89">
        <w:tc>
          <w:tcPr>
            <w:tcW w:w="14786" w:type="dxa"/>
            <w:gridSpan w:val="4"/>
            <w:shd w:val="clear" w:color="auto" w:fill="auto"/>
          </w:tcPr>
          <w:p w:rsidR="00875035" w:rsidRPr="00D40E92" w:rsidRDefault="00875035" w:rsidP="00385F89">
            <w:pPr>
              <w:jc w:val="center"/>
              <w:rPr>
                <w:b/>
              </w:rPr>
            </w:pPr>
            <w:r w:rsidRPr="00D40E92">
              <w:rPr>
                <w:b/>
                <w:lang w:val="en-US"/>
              </w:rPr>
              <w:t>I</w:t>
            </w:r>
            <w:r w:rsidRPr="00D40E92">
              <w:rPr>
                <w:b/>
              </w:rPr>
              <w:t xml:space="preserve">. Федеральный закон от 24.07.2007 № 209-ФЗ </w:t>
            </w:r>
            <w:r>
              <w:rPr>
                <w:b/>
              </w:rPr>
              <w:t>«</w:t>
            </w:r>
            <w:r w:rsidRPr="00D40E92">
              <w:rPr>
                <w:b/>
              </w:rPr>
              <w:t>О развитии малого и среднего предпринимательства в Российской Федерации</w:t>
            </w:r>
            <w:r>
              <w:rPr>
                <w:b/>
              </w:rPr>
              <w:t>»</w:t>
            </w:r>
          </w:p>
        </w:tc>
      </w:tr>
      <w:tr w:rsidR="00875035" w:rsidRPr="00C5041C" w:rsidTr="00385F89">
        <w:tc>
          <w:tcPr>
            <w:tcW w:w="794" w:type="dxa"/>
            <w:shd w:val="clear" w:color="auto" w:fill="auto"/>
          </w:tcPr>
          <w:p w:rsidR="00875035" w:rsidRPr="00C5041C" w:rsidRDefault="00875035" w:rsidP="00385F89">
            <w:r w:rsidRPr="00C5041C">
              <w:t>1.1.</w:t>
            </w:r>
          </w:p>
        </w:tc>
        <w:tc>
          <w:tcPr>
            <w:tcW w:w="2391" w:type="dxa"/>
            <w:shd w:val="clear" w:color="auto" w:fill="auto"/>
          </w:tcPr>
          <w:p w:rsidR="00875035" w:rsidRPr="00C5041C" w:rsidRDefault="00875035" w:rsidP="00385F89">
            <w:r w:rsidRPr="00C5041C">
              <w:t>П. 1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Участие в осуществлении государственной политики в области развития малого и среднего предпринимательства</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1.2.</w:t>
            </w:r>
          </w:p>
        </w:tc>
        <w:tc>
          <w:tcPr>
            <w:tcW w:w="2391" w:type="dxa"/>
            <w:shd w:val="clear" w:color="auto" w:fill="auto"/>
          </w:tcPr>
          <w:p w:rsidR="00875035" w:rsidRPr="00C5041C" w:rsidRDefault="00875035" w:rsidP="00385F89">
            <w:r w:rsidRPr="00C5041C">
              <w:t>П. 2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1.3.</w:t>
            </w:r>
          </w:p>
        </w:tc>
        <w:tc>
          <w:tcPr>
            <w:tcW w:w="2391" w:type="dxa"/>
            <w:shd w:val="clear" w:color="auto" w:fill="auto"/>
          </w:tcPr>
          <w:p w:rsidR="00875035" w:rsidRPr="00C5041C" w:rsidRDefault="00875035" w:rsidP="00385F89">
            <w:r w:rsidRPr="00C5041C">
              <w:t>П. 3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1.4.</w:t>
            </w:r>
          </w:p>
        </w:tc>
        <w:tc>
          <w:tcPr>
            <w:tcW w:w="2391" w:type="dxa"/>
            <w:shd w:val="clear" w:color="auto" w:fill="auto"/>
          </w:tcPr>
          <w:p w:rsidR="00875035" w:rsidRPr="00C5041C" w:rsidRDefault="00875035" w:rsidP="00385F89">
            <w:r w:rsidRPr="00C5041C">
              <w:t>П. 4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1.5.</w:t>
            </w:r>
          </w:p>
        </w:tc>
        <w:tc>
          <w:tcPr>
            <w:tcW w:w="2391" w:type="dxa"/>
            <w:shd w:val="clear" w:color="auto" w:fill="auto"/>
          </w:tcPr>
          <w:p w:rsidR="00875035" w:rsidRPr="00C5041C" w:rsidRDefault="00875035" w:rsidP="00385F89">
            <w:r w:rsidRPr="00C5041C">
              <w:t>П. 5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Содействие развитию межрегионального сотрудничества субъектов малого и среднего предпринимательства</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1.6.</w:t>
            </w:r>
          </w:p>
        </w:tc>
        <w:tc>
          <w:tcPr>
            <w:tcW w:w="2391" w:type="dxa"/>
            <w:shd w:val="clear" w:color="auto" w:fill="auto"/>
          </w:tcPr>
          <w:p w:rsidR="00875035" w:rsidRPr="00C5041C" w:rsidRDefault="00875035" w:rsidP="00385F89">
            <w:r w:rsidRPr="00C5041C">
              <w:t>П. 6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Пропаганда и популяризация предпринимательской деятельности за счет средств бюджетов субъектов Российской Федерации</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1.7.</w:t>
            </w:r>
          </w:p>
        </w:tc>
        <w:tc>
          <w:tcPr>
            <w:tcW w:w="2391" w:type="dxa"/>
            <w:shd w:val="clear" w:color="auto" w:fill="auto"/>
          </w:tcPr>
          <w:p w:rsidR="00875035" w:rsidRPr="00C5041C" w:rsidRDefault="00875035" w:rsidP="00385F89">
            <w:r w:rsidRPr="00C5041C">
              <w:t>П. 7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Поддержка муниципальных программ (подпрограмм)</w:t>
            </w:r>
          </w:p>
        </w:tc>
        <w:tc>
          <w:tcPr>
            <w:tcW w:w="3054" w:type="dxa"/>
            <w:shd w:val="clear" w:color="auto" w:fill="auto"/>
          </w:tcPr>
          <w:p w:rsidR="00875035" w:rsidRPr="00C5041C" w:rsidRDefault="00875035" w:rsidP="00385F89">
            <w:r w:rsidRPr="00C5041C">
              <w:t xml:space="preserve">Органы государственной </w:t>
            </w:r>
            <w:r w:rsidRPr="00C5041C">
              <w:lastRenderedPageBreak/>
              <w:t>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lastRenderedPageBreak/>
              <w:t>1.8.</w:t>
            </w:r>
          </w:p>
        </w:tc>
        <w:tc>
          <w:tcPr>
            <w:tcW w:w="2391" w:type="dxa"/>
            <w:shd w:val="clear" w:color="auto" w:fill="auto"/>
          </w:tcPr>
          <w:p w:rsidR="00875035" w:rsidRPr="00C5041C" w:rsidRDefault="00875035" w:rsidP="00385F89">
            <w:r w:rsidRPr="00C5041C">
              <w:t>П. 8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1.9.</w:t>
            </w:r>
          </w:p>
        </w:tc>
        <w:tc>
          <w:tcPr>
            <w:tcW w:w="2391" w:type="dxa"/>
            <w:shd w:val="clear" w:color="auto" w:fill="auto"/>
          </w:tcPr>
          <w:p w:rsidR="00875035" w:rsidRPr="00C5041C" w:rsidRDefault="00875035" w:rsidP="00385F89">
            <w:r w:rsidRPr="00C5041C">
              <w:t>П. 9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1.10.</w:t>
            </w:r>
          </w:p>
        </w:tc>
        <w:tc>
          <w:tcPr>
            <w:tcW w:w="2391" w:type="dxa"/>
            <w:shd w:val="clear" w:color="auto" w:fill="auto"/>
          </w:tcPr>
          <w:p w:rsidR="00875035" w:rsidRPr="00C5041C" w:rsidRDefault="00875035" w:rsidP="00385F89">
            <w:r w:rsidRPr="00C5041C">
              <w:t>П. 10 ч. 1 ст. 10</w:t>
            </w:r>
          </w:p>
        </w:tc>
        <w:tc>
          <w:tcPr>
            <w:tcW w:w="8547" w:type="dxa"/>
            <w:shd w:val="clear" w:color="auto" w:fill="auto"/>
          </w:tcPr>
          <w:p w:rsidR="00875035" w:rsidRPr="00C5041C" w:rsidRDefault="00875035" w:rsidP="00385F89">
            <w:pPr>
              <w:ind w:firstLine="175"/>
            </w:pPr>
            <w:r w:rsidRPr="00C5041C">
              <w:t>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1.11.</w:t>
            </w:r>
          </w:p>
        </w:tc>
        <w:tc>
          <w:tcPr>
            <w:tcW w:w="2391" w:type="dxa"/>
            <w:shd w:val="clear" w:color="auto" w:fill="auto"/>
          </w:tcPr>
          <w:p w:rsidR="00875035" w:rsidRPr="00C5041C" w:rsidRDefault="00875035" w:rsidP="00385F89">
            <w:r w:rsidRPr="00C5041C">
              <w:t>П. 11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1.12.</w:t>
            </w:r>
          </w:p>
        </w:tc>
        <w:tc>
          <w:tcPr>
            <w:tcW w:w="2391" w:type="dxa"/>
            <w:shd w:val="clear" w:color="auto" w:fill="auto"/>
          </w:tcPr>
          <w:p w:rsidR="00875035" w:rsidRPr="00C5041C" w:rsidRDefault="00875035" w:rsidP="00385F89">
            <w:r w:rsidRPr="00C5041C">
              <w:t>П. 12 ч. 1 ст. 10</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1.13.</w:t>
            </w:r>
          </w:p>
        </w:tc>
        <w:tc>
          <w:tcPr>
            <w:tcW w:w="2391" w:type="dxa"/>
            <w:shd w:val="clear" w:color="auto" w:fill="auto"/>
          </w:tcPr>
          <w:p w:rsidR="00875035" w:rsidRPr="00C5041C" w:rsidRDefault="00875035" w:rsidP="00385F89">
            <w:r w:rsidRPr="00C5041C">
              <w:t>П. 13 ч. 1 ст. 10</w:t>
            </w:r>
          </w:p>
        </w:tc>
        <w:tc>
          <w:tcPr>
            <w:tcW w:w="8547" w:type="dxa"/>
            <w:shd w:val="clear" w:color="auto" w:fill="auto"/>
          </w:tcPr>
          <w:p w:rsidR="00875035" w:rsidRPr="00C5041C" w:rsidRDefault="00875035" w:rsidP="00385F89">
            <w:pPr>
              <w:autoSpaceDE w:val="0"/>
              <w:autoSpaceDN w:val="0"/>
              <w:adjustRightInd w:val="0"/>
              <w:ind w:firstLine="175"/>
              <w:jc w:val="both"/>
            </w:pPr>
            <w:proofErr w:type="gramStart"/>
            <w:r w:rsidRPr="00C5041C">
              <w:t>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w:t>
            </w:r>
            <w:r>
              <w:t xml:space="preserve"> № </w:t>
            </w:r>
            <w:r w:rsidRPr="00C5041C">
              <w:t xml:space="preserve">223-ФЗ </w:t>
            </w:r>
            <w:r>
              <w:t>«</w:t>
            </w:r>
            <w:r w:rsidRPr="00C5041C">
              <w:t>О закупках товаров, работ, услуг отдельными видами юридических лиц</w:t>
            </w:r>
            <w:r>
              <w:t>»</w:t>
            </w:r>
            <w:r w:rsidRPr="00C5041C">
              <w:t>, требованиям законодательства</w:t>
            </w:r>
            <w:proofErr w:type="gramEnd"/>
            <w:r w:rsidRPr="00C5041C">
              <w:t xml:space="preserve"> Российской Федерации, </w:t>
            </w:r>
            <w:proofErr w:type="gramStart"/>
            <w:r w:rsidRPr="00C5041C">
              <w:t>предусматривающим</w:t>
            </w:r>
            <w:proofErr w:type="gramEnd"/>
            <w:r w:rsidRPr="00C5041C">
              <w:t xml:space="preserve"> участие субъектов малого и среднего предпринимательства в закупке</w:t>
            </w:r>
          </w:p>
        </w:tc>
        <w:tc>
          <w:tcPr>
            <w:tcW w:w="3054" w:type="dxa"/>
            <w:shd w:val="clear" w:color="auto" w:fill="auto"/>
          </w:tcPr>
          <w:p w:rsidR="00875035" w:rsidRPr="00C5041C" w:rsidRDefault="00875035" w:rsidP="00385F89">
            <w:r w:rsidRPr="00C5041C">
              <w:t>Органы государственной власти субъектов Российской Федерации</w:t>
            </w:r>
          </w:p>
        </w:tc>
      </w:tr>
      <w:tr w:rsidR="00875035" w:rsidRPr="00C5041C" w:rsidTr="00385F89">
        <w:tc>
          <w:tcPr>
            <w:tcW w:w="794" w:type="dxa"/>
            <w:shd w:val="clear" w:color="auto" w:fill="auto"/>
          </w:tcPr>
          <w:p w:rsidR="00875035" w:rsidRPr="00C5041C" w:rsidRDefault="00875035" w:rsidP="00385F89">
            <w:r w:rsidRPr="00C5041C">
              <w:t>1.14.</w:t>
            </w:r>
          </w:p>
        </w:tc>
        <w:tc>
          <w:tcPr>
            <w:tcW w:w="2391" w:type="dxa"/>
            <w:shd w:val="clear" w:color="auto" w:fill="auto"/>
          </w:tcPr>
          <w:p w:rsidR="00875035" w:rsidRPr="00C5041C" w:rsidRDefault="00875035" w:rsidP="00385F89">
            <w:r w:rsidRPr="00C5041C">
              <w:t>П. 14 ч. 1 ст. 10</w:t>
            </w:r>
          </w:p>
        </w:tc>
        <w:tc>
          <w:tcPr>
            <w:tcW w:w="8547" w:type="dxa"/>
            <w:shd w:val="clear" w:color="auto" w:fill="auto"/>
          </w:tcPr>
          <w:p w:rsidR="00875035" w:rsidRPr="00C5041C" w:rsidRDefault="00875035" w:rsidP="00385F89">
            <w:pPr>
              <w:ind w:firstLine="175"/>
              <w:jc w:val="both"/>
            </w:pPr>
            <w:proofErr w:type="gramStart"/>
            <w:r w:rsidRPr="00C5041C">
              <w:t xml:space="preserve">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rsidRPr="00C5041C">
              <w:lastRenderedPageBreak/>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w:t>
            </w:r>
            <w:proofErr w:type="gramEnd"/>
            <w:r w:rsidRPr="00C5041C">
              <w:t xml:space="preserve"> Российской Федерации в соответствии с Федеральным законом от 18 июля 2011 года</w:t>
            </w:r>
            <w:r>
              <w:t xml:space="preserve"> № </w:t>
            </w:r>
            <w:r w:rsidRPr="00C5041C">
              <w:t xml:space="preserve">223-ФЗ </w:t>
            </w:r>
            <w:r>
              <w:t>«</w:t>
            </w:r>
            <w:r w:rsidRPr="00C5041C">
              <w:t>О закупках товаров, работ, услуг отдельными видами юридических лиц</w:t>
            </w:r>
            <w:r>
              <w:t>»</w:t>
            </w:r>
            <w:r w:rsidRPr="00C5041C">
              <w:t>,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3054" w:type="dxa"/>
            <w:shd w:val="clear" w:color="auto" w:fill="auto"/>
          </w:tcPr>
          <w:p w:rsidR="00875035" w:rsidRPr="00C5041C" w:rsidRDefault="00875035" w:rsidP="00385F89">
            <w:r w:rsidRPr="00C5041C">
              <w:lastRenderedPageBreak/>
              <w:t>Органы государственной власти субъектов Российской Федерации</w:t>
            </w:r>
          </w:p>
        </w:tc>
      </w:tr>
      <w:tr w:rsidR="00875035" w:rsidRPr="00C5041C" w:rsidTr="00385F89">
        <w:tc>
          <w:tcPr>
            <w:tcW w:w="14786" w:type="dxa"/>
            <w:gridSpan w:val="4"/>
            <w:shd w:val="clear" w:color="auto" w:fill="auto"/>
          </w:tcPr>
          <w:p w:rsidR="00875035" w:rsidRPr="00D40E92" w:rsidRDefault="00875035" w:rsidP="00385F89">
            <w:pPr>
              <w:jc w:val="center"/>
              <w:rPr>
                <w:b/>
              </w:rPr>
            </w:pPr>
            <w:r w:rsidRPr="00D40E92">
              <w:rPr>
                <w:b/>
                <w:lang w:val="en-US"/>
              </w:rPr>
              <w:lastRenderedPageBreak/>
              <w:t>II</w:t>
            </w:r>
            <w:r w:rsidRPr="00D40E92">
              <w:rPr>
                <w:b/>
              </w:rPr>
              <w:t xml:space="preserve">. Федеральный закон от 06.10.1999 № 184-ФЗ </w:t>
            </w:r>
            <w:r>
              <w:rPr>
                <w:b/>
              </w:rPr>
              <w:t>«</w:t>
            </w:r>
            <w:r w:rsidRPr="00D40E92">
              <w:rPr>
                <w:b/>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b/>
              </w:rPr>
              <w:t>»</w:t>
            </w:r>
          </w:p>
        </w:tc>
      </w:tr>
      <w:tr w:rsidR="00875035" w:rsidRPr="00C5041C" w:rsidTr="00385F89">
        <w:tc>
          <w:tcPr>
            <w:tcW w:w="794" w:type="dxa"/>
            <w:shd w:val="clear" w:color="auto" w:fill="auto"/>
          </w:tcPr>
          <w:p w:rsidR="00875035" w:rsidRPr="00C5041C" w:rsidRDefault="00875035" w:rsidP="00385F89">
            <w:r w:rsidRPr="00C5041C">
              <w:t>2.1.</w:t>
            </w:r>
          </w:p>
        </w:tc>
        <w:tc>
          <w:tcPr>
            <w:tcW w:w="2391" w:type="dxa"/>
            <w:shd w:val="clear" w:color="auto" w:fill="auto"/>
          </w:tcPr>
          <w:p w:rsidR="00875035" w:rsidRPr="00C5041C" w:rsidRDefault="00875035" w:rsidP="00385F89">
            <w:proofErr w:type="spellStart"/>
            <w:r w:rsidRPr="00C5041C">
              <w:t>Пп</w:t>
            </w:r>
            <w:proofErr w:type="spellEnd"/>
            <w:r w:rsidRPr="00C5041C">
              <w:t>. 9 п. 2 ст. 26.3</w:t>
            </w:r>
          </w:p>
        </w:tc>
        <w:tc>
          <w:tcPr>
            <w:tcW w:w="8547" w:type="dxa"/>
            <w:shd w:val="clear" w:color="auto" w:fill="auto"/>
          </w:tcPr>
          <w:p w:rsidR="00875035" w:rsidRPr="00C5041C" w:rsidRDefault="00875035" w:rsidP="00385F89">
            <w:pPr>
              <w:autoSpaceDE w:val="0"/>
              <w:autoSpaceDN w:val="0"/>
              <w:adjustRightInd w:val="0"/>
              <w:ind w:firstLine="175"/>
              <w:jc w:val="both"/>
            </w:pPr>
            <w:r w:rsidRPr="00C5041C">
              <w:t>Решение вопросов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tc>
        <w:tc>
          <w:tcPr>
            <w:tcW w:w="3054" w:type="dxa"/>
            <w:shd w:val="clear" w:color="auto" w:fill="auto"/>
          </w:tcPr>
          <w:p w:rsidR="00875035" w:rsidRPr="00C5041C" w:rsidRDefault="00875035" w:rsidP="00385F89">
            <w:r w:rsidRPr="00C5041C">
              <w:t>Органов государственной власти субъекта Российской Федерации</w:t>
            </w:r>
          </w:p>
        </w:tc>
      </w:tr>
      <w:tr w:rsidR="00875035" w:rsidRPr="00C5041C" w:rsidTr="00385F89">
        <w:tc>
          <w:tcPr>
            <w:tcW w:w="794" w:type="dxa"/>
            <w:shd w:val="clear" w:color="auto" w:fill="auto"/>
          </w:tcPr>
          <w:p w:rsidR="00875035" w:rsidRPr="00C5041C" w:rsidRDefault="00875035" w:rsidP="00385F89">
            <w:r w:rsidRPr="00C5041C">
              <w:t>2.2.</w:t>
            </w:r>
          </w:p>
        </w:tc>
        <w:tc>
          <w:tcPr>
            <w:tcW w:w="2391" w:type="dxa"/>
            <w:shd w:val="clear" w:color="auto" w:fill="auto"/>
          </w:tcPr>
          <w:p w:rsidR="00875035" w:rsidRPr="00C5041C" w:rsidRDefault="00875035" w:rsidP="00385F89">
            <w:proofErr w:type="spellStart"/>
            <w:r w:rsidRPr="00C5041C">
              <w:t>Пп</w:t>
            </w:r>
            <w:proofErr w:type="spellEnd"/>
            <w:r w:rsidRPr="00C5041C">
              <w:t>. 9.2 п. 2 ст. 26.3</w:t>
            </w:r>
          </w:p>
        </w:tc>
        <w:tc>
          <w:tcPr>
            <w:tcW w:w="8547" w:type="dxa"/>
            <w:shd w:val="clear" w:color="auto" w:fill="auto"/>
          </w:tcPr>
          <w:p w:rsidR="00875035" w:rsidRPr="00C5041C" w:rsidRDefault="00875035" w:rsidP="00385F89">
            <w:pPr>
              <w:autoSpaceDE w:val="0"/>
              <w:autoSpaceDN w:val="0"/>
              <w:adjustRightInd w:val="0"/>
              <w:ind w:firstLine="176"/>
              <w:jc w:val="both"/>
            </w:pPr>
            <w:proofErr w:type="gramStart"/>
            <w:r w:rsidRPr="00C5041C">
              <w:t>Решение вопросов организации и осуществления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 223.</w:t>
            </w:r>
            <w:proofErr w:type="gramEnd"/>
          </w:p>
        </w:tc>
        <w:tc>
          <w:tcPr>
            <w:tcW w:w="3054" w:type="dxa"/>
            <w:shd w:val="clear" w:color="auto" w:fill="auto"/>
          </w:tcPr>
          <w:p w:rsidR="00875035" w:rsidRPr="00C5041C" w:rsidRDefault="00875035" w:rsidP="00385F89">
            <w:r w:rsidRPr="00C5041C">
              <w:t>Органов государственной власти субъекта Российской Федерации</w:t>
            </w:r>
          </w:p>
        </w:tc>
      </w:tr>
      <w:tr w:rsidR="00875035" w:rsidRPr="00C5041C" w:rsidTr="00385F89">
        <w:tc>
          <w:tcPr>
            <w:tcW w:w="794" w:type="dxa"/>
            <w:shd w:val="clear" w:color="auto" w:fill="auto"/>
          </w:tcPr>
          <w:p w:rsidR="00875035" w:rsidRPr="00C5041C" w:rsidRDefault="00875035" w:rsidP="00385F89">
            <w:r w:rsidRPr="00C5041C">
              <w:t>2.3.</w:t>
            </w:r>
          </w:p>
        </w:tc>
        <w:tc>
          <w:tcPr>
            <w:tcW w:w="2391" w:type="dxa"/>
            <w:shd w:val="clear" w:color="auto" w:fill="auto"/>
          </w:tcPr>
          <w:p w:rsidR="00875035" w:rsidRPr="00C5041C" w:rsidRDefault="00875035" w:rsidP="00385F89">
            <w:proofErr w:type="spellStart"/>
            <w:r w:rsidRPr="00C5041C">
              <w:t>Пп</w:t>
            </w:r>
            <w:proofErr w:type="spellEnd"/>
            <w:r w:rsidRPr="00C5041C">
              <w:t>. 9.3 п. 2 ст. 26.3</w:t>
            </w:r>
          </w:p>
        </w:tc>
        <w:tc>
          <w:tcPr>
            <w:tcW w:w="8547" w:type="dxa"/>
            <w:shd w:val="clear" w:color="auto" w:fill="auto"/>
          </w:tcPr>
          <w:p w:rsidR="00875035" w:rsidRPr="00C5041C" w:rsidRDefault="00875035" w:rsidP="00385F89">
            <w:pPr>
              <w:autoSpaceDE w:val="0"/>
              <w:autoSpaceDN w:val="0"/>
              <w:adjustRightInd w:val="0"/>
              <w:ind w:firstLine="176"/>
              <w:jc w:val="both"/>
            </w:pPr>
            <w:proofErr w:type="gramStart"/>
            <w:r w:rsidRPr="00C5041C">
              <w:t>Решение вопросов организации и осуществления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w:t>
            </w:r>
            <w:proofErr w:type="gramEnd"/>
            <w:r w:rsidRPr="00C5041C">
              <w:t>, определенных Правительством Российской Федерации в соответствии с Федеральным законом от 18 июля 2011 года</w:t>
            </w:r>
            <w:r>
              <w:t xml:space="preserve"> № </w:t>
            </w:r>
            <w:r w:rsidRPr="00C5041C">
              <w:t xml:space="preserve">223-ФЗ </w:t>
            </w:r>
            <w:r>
              <w:t>«</w:t>
            </w:r>
            <w:r w:rsidRPr="00C5041C">
              <w:t>О закупках товаров, работ, услуг отдельными видами юридических лиц</w:t>
            </w:r>
            <w:r>
              <w:t>»</w:t>
            </w:r>
            <w:r w:rsidRPr="00C5041C">
              <w:t xml:space="preserve">, требованиям законодательства Российской Федерации, предусматривающим участие </w:t>
            </w:r>
            <w:r w:rsidRPr="00C5041C">
              <w:lastRenderedPageBreak/>
              <w:t>субъектов малого и среднего предпринимательства в закупке.</w:t>
            </w:r>
          </w:p>
        </w:tc>
        <w:tc>
          <w:tcPr>
            <w:tcW w:w="3054" w:type="dxa"/>
            <w:shd w:val="clear" w:color="auto" w:fill="auto"/>
          </w:tcPr>
          <w:p w:rsidR="00875035" w:rsidRPr="00C5041C" w:rsidRDefault="00875035" w:rsidP="00385F89">
            <w:r w:rsidRPr="00C5041C">
              <w:lastRenderedPageBreak/>
              <w:t>Органов государственной власти субъекта Российской Федерации</w:t>
            </w:r>
          </w:p>
        </w:tc>
      </w:tr>
      <w:tr w:rsidR="00875035" w:rsidRPr="00C5041C" w:rsidTr="00385F89">
        <w:tc>
          <w:tcPr>
            <w:tcW w:w="794" w:type="dxa"/>
            <w:shd w:val="clear" w:color="auto" w:fill="auto"/>
          </w:tcPr>
          <w:p w:rsidR="00875035" w:rsidRPr="00C5041C" w:rsidRDefault="00875035" w:rsidP="00385F89">
            <w:r w:rsidRPr="00C5041C">
              <w:lastRenderedPageBreak/>
              <w:t>2.4.</w:t>
            </w:r>
          </w:p>
        </w:tc>
        <w:tc>
          <w:tcPr>
            <w:tcW w:w="2391" w:type="dxa"/>
            <w:shd w:val="clear" w:color="auto" w:fill="auto"/>
          </w:tcPr>
          <w:p w:rsidR="00875035" w:rsidRPr="00C5041C" w:rsidRDefault="00875035" w:rsidP="00385F89">
            <w:r w:rsidRPr="00C5041C">
              <w:t>ст. 26.3-3</w:t>
            </w:r>
          </w:p>
        </w:tc>
        <w:tc>
          <w:tcPr>
            <w:tcW w:w="8547" w:type="dxa"/>
            <w:shd w:val="clear" w:color="auto" w:fill="auto"/>
          </w:tcPr>
          <w:p w:rsidR="00875035" w:rsidRPr="00C5041C" w:rsidRDefault="00875035" w:rsidP="00385F89">
            <w:pPr>
              <w:autoSpaceDE w:val="0"/>
              <w:autoSpaceDN w:val="0"/>
              <w:adjustRightInd w:val="0"/>
              <w:ind w:firstLine="176"/>
              <w:jc w:val="both"/>
            </w:pPr>
            <w:proofErr w:type="gramStart"/>
            <w:r w:rsidRPr="00C5041C">
              <w:t>Проведение оценки регулирующего воздействия проектов нормативных правовых актов субъектов Российской Федерации, устанавливающих новые или изменяющих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roofErr w:type="gramEnd"/>
          </w:p>
        </w:tc>
        <w:tc>
          <w:tcPr>
            <w:tcW w:w="3054" w:type="dxa"/>
            <w:shd w:val="clear" w:color="auto" w:fill="auto"/>
          </w:tcPr>
          <w:p w:rsidR="00875035" w:rsidRPr="00C5041C" w:rsidRDefault="00875035" w:rsidP="00385F89">
            <w:r w:rsidRPr="00C5041C">
              <w:t>Уполномоченные органы государственной власти субъектов Российской Федерации</w:t>
            </w:r>
          </w:p>
          <w:p w:rsidR="00875035" w:rsidRPr="00C5041C" w:rsidRDefault="00875035" w:rsidP="00385F89"/>
        </w:tc>
      </w:tr>
      <w:tr w:rsidR="00875035" w:rsidRPr="00C5041C" w:rsidTr="00385F89">
        <w:tc>
          <w:tcPr>
            <w:tcW w:w="14786" w:type="dxa"/>
            <w:gridSpan w:val="4"/>
            <w:shd w:val="clear" w:color="auto" w:fill="auto"/>
          </w:tcPr>
          <w:p w:rsidR="00875035" w:rsidRPr="00D40E92" w:rsidRDefault="00875035" w:rsidP="00385F89">
            <w:pPr>
              <w:jc w:val="center"/>
              <w:rPr>
                <w:b/>
              </w:rPr>
            </w:pPr>
            <w:r w:rsidRPr="00D40E92">
              <w:rPr>
                <w:b/>
                <w:lang w:val="en-US"/>
              </w:rPr>
              <w:t>III</w:t>
            </w:r>
            <w:r w:rsidRPr="00D40E92">
              <w:rPr>
                <w:b/>
              </w:rPr>
              <w:t xml:space="preserve">. Распоряжение Правительства РФ от 02.06.2016 № 1083-р </w:t>
            </w:r>
            <w:r>
              <w:rPr>
                <w:b/>
              </w:rPr>
              <w:t>«</w:t>
            </w:r>
            <w:r w:rsidRPr="00D40E92">
              <w:rPr>
                <w:b/>
              </w:rPr>
              <w:t>Об утверждении Стратегии развития малого и среднего предпринимательства в Российской Федерации на период до 2030 года</w:t>
            </w:r>
            <w:r>
              <w:rPr>
                <w:b/>
              </w:rPr>
              <w:t>»</w:t>
            </w:r>
          </w:p>
        </w:tc>
      </w:tr>
      <w:tr w:rsidR="00875035" w:rsidRPr="00C5041C" w:rsidTr="00385F89">
        <w:tc>
          <w:tcPr>
            <w:tcW w:w="794" w:type="dxa"/>
            <w:shd w:val="clear" w:color="auto" w:fill="auto"/>
          </w:tcPr>
          <w:p w:rsidR="00875035" w:rsidRPr="00C5041C" w:rsidRDefault="00875035" w:rsidP="00385F89">
            <w:r w:rsidRPr="00C5041C">
              <w:t>3.1.</w:t>
            </w:r>
          </w:p>
        </w:tc>
        <w:tc>
          <w:tcPr>
            <w:tcW w:w="2391" w:type="dxa"/>
            <w:shd w:val="clear" w:color="auto" w:fill="auto"/>
          </w:tcPr>
          <w:p w:rsidR="00875035" w:rsidRPr="00C5041C" w:rsidRDefault="00875035" w:rsidP="00385F89">
            <w:r w:rsidRPr="00C5041C">
              <w:t>П. 3 Плана мероприятий (</w:t>
            </w:r>
            <w:r>
              <w:t>«</w:t>
            </w:r>
            <w:r w:rsidRPr="00C5041C">
              <w:t>Дорожной карты</w:t>
            </w:r>
            <w:r>
              <w:t>»</w:t>
            </w:r>
            <w:r w:rsidRPr="00C5041C">
              <w:t>) по реализации стратегии развития малого и среднего предпринимательства в российской федерации на период до 2030 года</w:t>
            </w:r>
          </w:p>
        </w:tc>
        <w:tc>
          <w:tcPr>
            <w:tcW w:w="8547" w:type="dxa"/>
            <w:shd w:val="clear" w:color="auto" w:fill="auto"/>
          </w:tcPr>
          <w:p w:rsidR="00875035" w:rsidRPr="00C5041C" w:rsidRDefault="00875035" w:rsidP="00385F89">
            <w:pPr>
              <w:autoSpaceDE w:val="0"/>
              <w:autoSpaceDN w:val="0"/>
              <w:adjustRightInd w:val="0"/>
              <w:ind w:firstLine="176"/>
              <w:jc w:val="both"/>
            </w:pPr>
            <w:r w:rsidRPr="00C5041C">
              <w:t>Внедрение стандарта развития конкуренции.</w:t>
            </w:r>
          </w:p>
        </w:tc>
        <w:tc>
          <w:tcPr>
            <w:tcW w:w="3054" w:type="dxa"/>
            <w:shd w:val="clear" w:color="auto" w:fill="auto"/>
          </w:tcPr>
          <w:p w:rsidR="00875035" w:rsidRPr="00C5041C" w:rsidRDefault="00875035" w:rsidP="00385F89">
            <w:pPr>
              <w:autoSpaceDE w:val="0"/>
              <w:autoSpaceDN w:val="0"/>
              <w:adjustRightInd w:val="0"/>
            </w:pPr>
            <w:r w:rsidRPr="00C5041C">
              <w:t>Высшие исполнительные органы государственной власти субъектов Российской Федерации</w:t>
            </w:r>
          </w:p>
          <w:p w:rsidR="00875035" w:rsidRPr="00C5041C" w:rsidRDefault="00875035" w:rsidP="00385F89">
            <w:pPr>
              <w:autoSpaceDE w:val="0"/>
              <w:autoSpaceDN w:val="0"/>
              <w:adjustRightInd w:val="0"/>
              <w:ind w:firstLine="176"/>
              <w:jc w:val="both"/>
            </w:pPr>
          </w:p>
        </w:tc>
      </w:tr>
      <w:tr w:rsidR="00875035" w:rsidRPr="00C5041C" w:rsidTr="00385F89">
        <w:tc>
          <w:tcPr>
            <w:tcW w:w="794" w:type="dxa"/>
            <w:shd w:val="clear" w:color="auto" w:fill="auto"/>
          </w:tcPr>
          <w:p w:rsidR="00875035" w:rsidRPr="00C5041C" w:rsidRDefault="00875035" w:rsidP="00385F89">
            <w:r w:rsidRPr="00C5041C">
              <w:t>3.2.</w:t>
            </w:r>
          </w:p>
        </w:tc>
        <w:tc>
          <w:tcPr>
            <w:tcW w:w="2391" w:type="dxa"/>
            <w:shd w:val="clear" w:color="auto" w:fill="auto"/>
          </w:tcPr>
          <w:p w:rsidR="00875035" w:rsidRPr="00C5041C" w:rsidRDefault="00875035" w:rsidP="00385F89">
            <w:r w:rsidRPr="00C5041C">
              <w:t>П. 14 Плана мероприятий (</w:t>
            </w:r>
            <w:r>
              <w:t>«</w:t>
            </w:r>
            <w:r w:rsidRPr="00C5041C">
              <w:t>Дорожной карты</w:t>
            </w:r>
            <w:r>
              <w:t>»</w:t>
            </w:r>
            <w:r w:rsidRPr="00C5041C">
              <w:t>) по реализации стратегии развития малого и среднего предпринимательства в российской федерации на период до 2030 года</w:t>
            </w:r>
          </w:p>
        </w:tc>
        <w:tc>
          <w:tcPr>
            <w:tcW w:w="8547" w:type="dxa"/>
            <w:shd w:val="clear" w:color="auto" w:fill="auto"/>
          </w:tcPr>
          <w:p w:rsidR="00875035" w:rsidRPr="00C5041C" w:rsidRDefault="00875035" w:rsidP="00385F89">
            <w:pPr>
              <w:autoSpaceDE w:val="0"/>
              <w:autoSpaceDN w:val="0"/>
              <w:adjustRightInd w:val="0"/>
            </w:pPr>
            <w:r w:rsidRPr="00C5041C">
              <w:t xml:space="preserve">Разработка </w:t>
            </w:r>
            <w:proofErr w:type="gramStart"/>
            <w:r w:rsidRPr="00C5041C">
              <w:t>механизма поддержки экспорта продукции субъектов малого</w:t>
            </w:r>
            <w:proofErr w:type="gramEnd"/>
            <w:r w:rsidRPr="00C5041C">
              <w:t xml:space="preserve"> и среднего предпринимательства на основе использования в этих целях инфраструктуры региональных центров поддержки экспорта</w:t>
            </w:r>
          </w:p>
        </w:tc>
        <w:tc>
          <w:tcPr>
            <w:tcW w:w="3054" w:type="dxa"/>
            <w:shd w:val="clear" w:color="auto" w:fill="auto"/>
          </w:tcPr>
          <w:p w:rsidR="00875035" w:rsidRPr="00C5041C" w:rsidRDefault="00875035" w:rsidP="00385F89">
            <w:pPr>
              <w:autoSpaceDE w:val="0"/>
              <w:autoSpaceDN w:val="0"/>
              <w:adjustRightInd w:val="0"/>
            </w:pPr>
            <w:r w:rsidRPr="00C5041C">
              <w:t>Высшие исполнительные органы государственной власти субъектов Российской Федерации</w:t>
            </w:r>
          </w:p>
          <w:p w:rsidR="00875035" w:rsidRPr="00C5041C" w:rsidRDefault="00875035" w:rsidP="00385F89">
            <w:pPr>
              <w:autoSpaceDE w:val="0"/>
              <w:autoSpaceDN w:val="0"/>
              <w:adjustRightInd w:val="0"/>
              <w:ind w:firstLine="176"/>
              <w:jc w:val="both"/>
            </w:pPr>
          </w:p>
        </w:tc>
      </w:tr>
      <w:tr w:rsidR="00875035" w:rsidRPr="00C5041C" w:rsidTr="00385F89">
        <w:tc>
          <w:tcPr>
            <w:tcW w:w="794" w:type="dxa"/>
            <w:shd w:val="clear" w:color="auto" w:fill="auto"/>
          </w:tcPr>
          <w:p w:rsidR="00875035" w:rsidRPr="00C5041C" w:rsidRDefault="00875035" w:rsidP="00385F89">
            <w:r w:rsidRPr="00C5041C">
              <w:t>3.3.</w:t>
            </w:r>
          </w:p>
        </w:tc>
        <w:tc>
          <w:tcPr>
            <w:tcW w:w="2391" w:type="dxa"/>
            <w:shd w:val="clear" w:color="auto" w:fill="auto"/>
          </w:tcPr>
          <w:p w:rsidR="00875035" w:rsidRPr="00C5041C" w:rsidRDefault="00875035" w:rsidP="00385F89">
            <w:r w:rsidRPr="00C5041C">
              <w:t xml:space="preserve">П. 35 Плана </w:t>
            </w:r>
            <w:r w:rsidRPr="00C5041C">
              <w:lastRenderedPageBreak/>
              <w:t>мероприятий (</w:t>
            </w:r>
            <w:r>
              <w:t>«</w:t>
            </w:r>
            <w:r w:rsidRPr="00C5041C">
              <w:t>Дорожной карты</w:t>
            </w:r>
            <w:r>
              <w:t>»</w:t>
            </w:r>
            <w:r w:rsidRPr="00C5041C">
              <w:t>) по реализации стратегии развития малого и среднего предпринимательства в российской федерации на период до 2030 года</w:t>
            </w:r>
          </w:p>
        </w:tc>
        <w:tc>
          <w:tcPr>
            <w:tcW w:w="8547" w:type="dxa"/>
            <w:shd w:val="clear" w:color="auto" w:fill="auto"/>
          </w:tcPr>
          <w:p w:rsidR="00875035" w:rsidRPr="00C5041C" w:rsidRDefault="00875035" w:rsidP="00385F89">
            <w:pPr>
              <w:autoSpaceDE w:val="0"/>
              <w:autoSpaceDN w:val="0"/>
              <w:adjustRightInd w:val="0"/>
            </w:pPr>
            <w:r w:rsidRPr="00C5041C">
              <w:lastRenderedPageBreak/>
              <w:t xml:space="preserve">Создание многофункциональных центров предоставления государственных и </w:t>
            </w:r>
            <w:r w:rsidRPr="00C5041C">
              <w:lastRenderedPageBreak/>
              <w:t>муниципальных услуг, ориентированных на предоставление услуг субъектам малого и среднего предпринимательства</w:t>
            </w:r>
          </w:p>
        </w:tc>
        <w:tc>
          <w:tcPr>
            <w:tcW w:w="3054" w:type="dxa"/>
            <w:shd w:val="clear" w:color="auto" w:fill="auto"/>
          </w:tcPr>
          <w:p w:rsidR="00875035" w:rsidRPr="00C5041C" w:rsidRDefault="00875035" w:rsidP="00385F89">
            <w:pPr>
              <w:autoSpaceDE w:val="0"/>
              <w:autoSpaceDN w:val="0"/>
              <w:adjustRightInd w:val="0"/>
            </w:pPr>
            <w:r w:rsidRPr="00C5041C">
              <w:lastRenderedPageBreak/>
              <w:t xml:space="preserve">Высшие исполнительные </w:t>
            </w:r>
            <w:r w:rsidRPr="00C5041C">
              <w:lastRenderedPageBreak/>
              <w:t>органы государственной власти субъектов Российской Федерации</w:t>
            </w:r>
          </w:p>
          <w:p w:rsidR="00875035" w:rsidRPr="00C5041C" w:rsidRDefault="00875035" w:rsidP="00385F89">
            <w:pPr>
              <w:autoSpaceDE w:val="0"/>
              <w:autoSpaceDN w:val="0"/>
              <w:adjustRightInd w:val="0"/>
              <w:ind w:firstLine="176"/>
              <w:jc w:val="both"/>
            </w:pPr>
          </w:p>
        </w:tc>
      </w:tr>
      <w:tr w:rsidR="00875035" w:rsidRPr="00C5041C" w:rsidTr="00385F89">
        <w:tc>
          <w:tcPr>
            <w:tcW w:w="794" w:type="dxa"/>
            <w:shd w:val="clear" w:color="auto" w:fill="auto"/>
          </w:tcPr>
          <w:p w:rsidR="00875035" w:rsidRPr="00C5041C" w:rsidRDefault="00875035" w:rsidP="00385F89">
            <w:r w:rsidRPr="00C5041C">
              <w:lastRenderedPageBreak/>
              <w:t>3.4.</w:t>
            </w:r>
          </w:p>
        </w:tc>
        <w:tc>
          <w:tcPr>
            <w:tcW w:w="2391" w:type="dxa"/>
            <w:shd w:val="clear" w:color="auto" w:fill="auto"/>
          </w:tcPr>
          <w:p w:rsidR="00875035" w:rsidRPr="00C5041C" w:rsidRDefault="00875035" w:rsidP="00385F89">
            <w:r w:rsidRPr="00C5041C">
              <w:t>П. 39 Плана мероприятий (</w:t>
            </w:r>
            <w:r>
              <w:t>«</w:t>
            </w:r>
            <w:r w:rsidRPr="00C5041C">
              <w:t>Дорожной карты</w:t>
            </w:r>
            <w:r>
              <w:t>»</w:t>
            </w:r>
            <w:r w:rsidRPr="00C5041C">
              <w:t>) по реализации стратегии развития малого и среднего предпринимательства в российской федерации на период до 2030 года</w:t>
            </w:r>
          </w:p>
        </w:tc>
        <w:tc>
          <w:tcPr>
            <w:tcW w:w="8547" w:type="dxa"/>
            <w:shd w:val="clear" w:color="auto" w:fill="auto"/>
          </w:tcPr>
          <w:p w:rsidR="00875035" w:rsidRPr="00C5041C" w:rsidRDefault="00875035" w:rsidP="00385F89">
            <w:pPr>
              <w:autoSpaceDE w:val="0"/>
              <w:autoSpaceDN w:val="0"/>
              <w:adjustRightInd w:val="0"/>
            </w:pPr>
            <w:r w:rsidRPr="00C5041C">
              <w:t xml:space="preserve">Обеспечение финансирования мероприятий по поддержке малого и среднего предпринимательства в </w:t>
            </w:r>
            <w:proofErr w:type="spellStart"/>
            <w:r w:rsidRPr="00C5041C">
              <w:t>монопрофильных</w:t>
            </w:r>
            <w:proofErr w:type="spellEnd"/>
            <w:r w:rsidRPr="00C5041C">
              <w:t xml:space="preserve"> муниципальных образованиях</w:t>
            </w:r>
          </w:p>
          <w:p w:rsidR="00875035" w:rsidRPr="00C5041C" w:rsidRDefault="00875035" w:rsidP="00385F89"/>
        </w:tc>
        <w:tc>
          <w:tcPr>
            <w:tcW w:w="3054" w:type="dxa"/>
            <w:shd w:val="clear" w:color="auto" w:fill="auto"/>
          </w:tcPr>
          <w:p w:rsidR="00875035" w:rsidRPr="00C5041C" w:rsidRDefault="00875035" w:rsidP="00385F89">
            <w:pPr>
              <w:autoSpaceDE w:val="0"/>
              <w:autoSpaceDN w:val="0"/>
              <w:adjustRightInd w:val="0"/>
            </w:pPr>
            <w:r w:rsidRPr="00C5041C">
              <w:t>Высшие исполнительные органы государственной власти субъектов Российской Федерации</w:t>
            </w:r>
          </w:p>
          <w:p w:rsidR="00875035" w:rsidRPr="00C5041C" w:rsidRDefault="00875035" w:rsidP="00385F89">
            <w:pPr>
              <w:autoSpaceDE w:val="0"/>
              <w:autoSpaceDN w:val="0"/>
              <w:adjustRightInd w:val="0"/>
              <w:ind w:firstLine="176"/>
              <w:jc w:val="both"/>
            </w:pPr>
          </w:p>
        </w:tc>
      </w:tr>
      <w:tr w:rsidR="00875035" w:rsidRPr="00C5041C" w:rsidTr="00385F89">
        <w:tc>
          <w:tcPr>
            <w:tcW w:w="794" w:type="dxa"/>
            <w:shd w:val="clear" w:color="auto" w:fill="auto"/>
          </w:tcPr>
          <w:p w:rsidR="00875035" w:rsidRPr="00C5041C" w:rsidRDefault="00875035" w:rsidP="00385F89">
            <w:r w:rsidRPr="00C5041C">
              <w:t>3.5.</w:t>
            </w:r>
          </w:p>
        </w:tc>
        <w:tc>
          <w:tcPr>
            <w:tcW w:w="2391" w:type="dxa"/>
            <w:shd w:val="clear" w:color="auto" w:fill="auto"/>
          </w:tcPr>
          <w:p w:rsidR="00875035" w:rsidRPr="00C5041C" w:rsidRDefault="00875035" w:rsidP="00385F89">
            <w:r w:rsidRPr="00C5041C">
              <w:t>П. 40 Плана мероприятий (</w:t>
            </w:r>
            <w:r>
              <w:t>«</w:t>
            </w:r>
            <w:r w:rsidRPr="00C5041C">
              <w:t>Дорожной карты</w:t>
            </w:r>
            <w:r>
              <w:t>»</w:t>
            </w:r>
            <w:r w:rsidRPr="00C5041C">
              <w:t>) по реализации стратегии развития малого и среднего предпринимательства в российской федерации на период до 2030 года</w:t>
            </w:r>
          </w:p>
        </w:tc>
        <w:tc>
          <w:tcPr>
            <w:tcW w:w="8547" w:type="dxa"/>
            <w:shd w:val="clear" w:color="auto" w:fill="auto"/>
          </w:tcPr>
          <w:p w:rsidR="00875035" w:rsidRPr="00C5041C" w:rsidRDefault="00875035" w:rsidP="00385F89">
            <w:pPr>
              <w:autoSpaceDE w:val="0"/>
              <w:autoSpaceDN w:val="0"/>
              <w:adjustRightInd w:val="0"/>
            </w:pPr>
            <w:r w:rsidRPr="00C5041C">
              <w:t xml:space="preserve">Совершенствование системы показателей и методологии </w:t>
            </w:r>
            <w:proofErr w:type="gramStart"/>
            <w:r w:rsidRPr="00C5041C">
              <w:t>оценки деятельности органов исполнительной власти субъектов Российской Федерации</w:t>
            </w:r>
            <w:proofErr w:type="gramEnd"/>
            <w:r w:rsidRPr="00C5041C">
              <w:t xml:space="preserve"> и муниципальных образований в сфере развития малого и среднего предпринимательства с учетом: </w:t>
            </w:r>
          </w:p>
          <w:p w:rsidR="00875035" w:rsidRPr="00C5041C" w:rsidRDefault="00875035" w:rsidP="00385F89">
            <w:pPr>
              <w:autoSpaceDE w:val="0"/>
              <w:autoSpaceDN w:val="0"/>
              <w:adjustRightInd w:val="0"/>
            </w:pPr>
            <w:r w:rsidRPr="00C5041C">
              <w:t>- практики оценивания действий должностных лиц;</w:t>
            </w:r>
          </w:p>
          <w:p w:rsidR="00875035" w:rsidRPr="00C5041C" w:rsidRDefault="00875035" w:rsidP="00385F89">
            <w:pPr>
              <w:autoSpaceDE w:val="0"/>
              <w:autoSpaceDN w:val="0"/>
              <w:adjustRightInd w:val="0"/>
            </w:pPr>
            <w:r w:rsidRPr="00C5041C">
              <w:t>- подходов к формированию национального рейтинга инвестиционного климата в регионах России;</w:t>
            </w:r>
          </w:p>
          <w:p w:rsidR="00875035" w:rsidRPr="00C5041C" w:rsidRDefault="00875035" w:rsidP="00385F89">
            <w:pPr>
              <w:autoSpaceDE w:val="0"/>
              <w:autoSpaceDN w:val="0"/>
              <w:adjustRightInd w:val="0"/>
            </w:pPr>
            <w:r w:rsidRPr="00C5041C">
              <w:t>- результатов работы по тиражированию лучших практик поддержки малого и среднего предпринимательства.</w:t>
            </w:r>
          </w:p>
        </w:tc>
        <w:tc>
          <w:tcPr>
            <w:tcW w:w="3054" w:type="dxa"/>
            <w:shd w:val="clear" w:color="auto" w:fill="auto"/>
          </w:tcPr>
          <w:p w:rsidR="00875035" w:rsidRPr="00C5041C" w:rsidRDefault="00875035" w:rsidP="00385F89">
            <w:pPr>
              <w:autoSpaceDE w:val="0"/>
              <w:autoSpaceDN w:val="0"/>
              <w:adjustRightInd w:val="0"/>
            </w:pPr>
            <w:r w:rsidRPr="00C5041C">
              <w:t>Высшие исполнительные органы государственной власти субъектов Российской Федерации</w:t>
            </w:r>
          </w:p>
          <w:p w:rsidR="00875035" w:rsidRPr="00C5041C" w:rsidRDefault="00875035" w:rsidP="00385F89">
            <w:pPr>
              <w:autoSpaceDE w:val="0"/>
              <w:autoSpaceDN w:val="0"/>
              <w:adjustRightInd w:val="0"/>
              <w:ind w:firstLine="176"/>
              <w:jc w:val="both"/>
            </w:pPr>
          </w:p>
        </w:tc>
      </w:tr>
      <w:tr w:rsidR="00875035" w:rsidRPr="00C5041C" w:rsidTr="00385F89">
        <w:tc>
          <w:tcPr>
            <w:tcW w:w="794" w:type="dxa"/>
            <w:shd w:val="clear" w:color="auto" w:fill="auto"/>
          </w:tcPr>
          <w:p w:rsidR="00875035" w:rsidRPr="00C5041C" w:rsidRDefault="00875035" w:rsidP="00385F89">
            <w:r w:rsidRPr="00C5041C">
              <w:t>3.6.</w:t>
            </w:r>
          </w:p>
        </w:tc>
        <w:tc>
          <w:tcPr>
            <w:tcW w:w="2391" w:type="dxa"/>
            <w:shd w:val="clear" w:color="auto" w:fill="auto"/>
          </w:tcPr>
          <w:p w:rsidR="00875035" w:rsidRPr="00C5041C" w:rsidRDefault="00875035" w:rsidP="00385F89">
            <w:r w:rsidRPr="00C5041C">
              <w:t>П. 42 Плана мероприятий (</w:t>
            </w:r>
            <w:r>
              <w:t>«</w:t>
            </w:r>
            <w:r w:rsidRPr="00C5041C">
              <w:t>Дорожной карты</w:t>
            </w:r>
            <w:r>
              <w:t>»</w:t>
            </w:r>
            <w:r w:rsidRPr="00C5041C">
              <w:t xml:space="preserve">) по реализации </w:t>
            </w:r>
            <w:r w:rsidRPr="00C5041C">
              <w:lastRenderedPageBreak/>
              <w:t>стратегии развития малого и среднего предпринимательства в российской федерации на период до 2030 года</w:t>
            </w:r>
          </w:p>
        </w:tc>
        <w:tc>
          <w:tcPr>
            <w:tcW w:w="8547" w:type="dxa"/>
            <w:shd w:val="clear" w:color="auto" w:fill="auto"/>
          </w:tcPr>
          <w:p w:rsidR="00875035" w:rsidRPr="00C5041C" w:rsidRDefault="00875035" w:rsidP="00385F89">
            <w:pPr>
              <w:autoSpaceDE w:val="0"/>
              <w:autoSpaceDN w:val="0"/>
              <w:adjustRightInd w:val="0"/>
            </w:pPr>
            <w:r w:rsidRPr="00C5041C">
              <w:lastRenderedPageBreak/>
              <w:t>Участие в создании единой системы обучения и консультирования субъектов малого и среднего предпринимательства</w:t>
            </w:r>
          </w:p>
        </w:tc>
        <w:tc>
          <w:tcPr>
            <w:tcW w:w="3054" w:type="dxa"/>
            <w:shd w:val="clear" w:color="auto" w:fill="auto"/>
          </w:tcPr>
          <w:p w:rsidR="00875035" w:rsidRPr="00C5041C" w:rsidRDefault="00875035" w:rsidP="00385F89">
            <w:pPr>
              <w:autoSpaceDE w:val="0"/>
              <w:autoSpaceDN w:val="0"/>
              <w:adjustRightInd w:val="0"/>
            </w:pPr>
            <w:r w:rsidRPr="00C5041C">
              <w:t>Высшие исполнительные органы государственной власти субъектов Российской Федерации</w:t>
            </w:r>
          </w:p>
          <w:p w:rsidR="00875035" w:rsidRPr="00C5041C" w:rsidRDefault="00875035" w:rsidP="00385F89">
            <w:pPr>
              <w:autoSpaceDE w:val="0"/>
              <w:autoSpaceDN w:val="0"/>
              <w:adjustRightInd w:val="0"/>
              <w:ind w:firstLine="176"/>
              <w:jc w:val="both"/>
            </w:pPr>
          </w:p>
        </w:tc>
      </w:tr>
      <w:tr w:rsidR="00875035" w:rsidRPr="00C5041C" w:rsidTr="00385F89">
        <w:tc>
          <w:tcPr>
            <w:tcW w:w="14786" w:type="dxa"/>
            <w:gridSpan w:val="4"/>
            <w:shd w:val="clear" w:color="auto" w:fill="auto"/>
          </w:tcPr>
          <w:p w:rsidR="00875035" w:rsidRPr="00D40E92" w:rsidRDefault="00875035" w:rsidP="00385F89">
            <w:pPr>
              <w:jc w:val="center"/>
              <w:rPr>
                <w:b/>
              </w:rPr>
            </w:pPr>
            <w:r w:rsidRPr="00D40E92">
              <w:rPr>
                <w:b/>
                <w:lang w:val="en-US"/>
              </w:rPr>
              <w:lastRenderedPageBreak/>
              <w:t>V</w:t>
            </w:r>
            <w:r w:rsidRPr="00D40E92">
              <w:rPr>
                <w:b/>
              </w:rPr>
              <w:t xml:space="preserve">. Закон Санкт-Петербурга от 17.04.2008 № 194-32 </w:t>
            </w:r>
            <w:r>
              <w:rPr>
                <w:b/>
              </w:rPr>
              <w:t>«</w:t>
            </w:r>
            <w:r w:rsidRPr="00D40E92">
              <w:rPr>
                <w:b/>
              </w:rPr>
              <w:t>О развитии малого и среднего предпринимательства в Санкт-Петербурге</w:t>
            </w:r>
            <w:r>
              <w:rPr>
                <w:b/>
              </w:rPr>
              <w:t>»</w:t>
            </w:r>
          </w:p>
        </w:tc>
      </w:tr>
      <w:tr w:rsidR="00875035" w:rsidRPr="00C5041C" w:rsidTr="00385F89">
        <w:tc>
          <w:tcPr>
            <w:tcW w:w="794" w:type="dxa"/>
            <w:shd w:val="clear" w:color="auto" w:fill="auto"/>
          </w:tcPr>
          <w:p w:rsidR="00875035" w:rsidRPr="00C5041C" w:rsidRDefault="00875035" w:rsidP="00385F89">
            <w:r>
              <w:t>4.1.</w:t>
            </w:r>
          </w:p>
        </w:tc>
        <w:tc>
          <w:tcPr>
            <w:tcW w:w="2391" w:type="dxa"/>
            <w:shd w:val="clear" w:color="auto" w:fill="auto"/>
          </w:tcPr>
          <w:p w:rsidR="00875035" w:rsidRPr="00C5041C" w:rsidRDefault="00875035" w:rsidP="00385F89">
            <w:r w:rsidRPr="00C5041C">
              <w:t xml:space="preserve">П.1 ст. 3 </w:t>
            </w:r>
          </w:p>
        </w:tc>
        <w:tc>
          <w:tcPr>
            <w:tcW w:w="8547" w:type="dxa"/>
            <w:shd w:val="clear" w:color="auto" w:fill="auto"/>
          </w:tcPr>
          <w:p w:rsidR="00875035" w:rsidRPr="00C5041C" w:rsidRDefault="00875035" w:rsidP="00385F89">
            <w:pPr>
              <w:autoSpaceDE w:val="0"/>
              <w:autoSpaceDN w:val="0"/>
              <w:adjustRightInd w:val="0"/>
              <w:ind w:firstLine="540"/>
              <w:jc w:val="both"/>
            </w:pPr>
            <w:r w:rsidRPr="00C5041C">
              <w:t>1) принятие законов Санкт-Петербурга в области развития малого и среднего предпринимательства в Санкт-Петербурге</w:t>
            </w:r>
          </w:p>
        </w:tc>
        <w:tc>
          <w:tcPr>
            <w:tcW w:w="3054" w:type="dxa"/>
            <w:shd w:val="clear" w:color="auto" w:fill="auto"/>
          </w:tcPr>
          <w:p w:rsidR="00875035" w:rsidRPr="00C5041C" w:rsidRDefault="00875035" w:rsidP="00385F89">
            <w:pPr>
              <w:autoSpaceDE w:val="0"/>
              <w:autoSpaceDN w:val="0"/>
              <w:adjustRightInd w:val="0"/>
            </w:pPr>
            <w:r w:rsidRPr="00C5041C">
              <w:t>Законодательное Собрание Санкт-Петербурга</w:t>
            </w:r>
          </w:p>
        </w:tc>
      </w:tr>
      <w:tr w:rsidR="00875035" w:rsidRPr="00C5041C" w:rsidTr="00385F89">
        <w:tc>
          <w:tcPr>
            <w:tcW w:w="794" w:type="dxa"/>
            <w:shd w:val="clear" w:color="auto" w:fill="auto"/>
          </w:tcPr>
          <w:p w:rsidR="00875035" w:rsidRDefault="00875035" w:rsidP="00385F89">
            <w:r w:rsidRPr="007F212B">
              <w:t>4.</w:t>
            </w:r>
            <w:r>
              <w:t>2</w:t>
            </w:r>
            <w:r w:rsidRPr="007F212B">
              <w:t>.</w:t>
            </w:r>
          </w:p>
        </w:tc>
        <w:tc>
          <w:tcPr>
            <w:tcW w:w="2391" w:type="dxa"/>
            <w:shd w:val="clear" w:color="auto" w:fill="auto"/>
          </w:tcPr>
          <w:p w:rsidR="00875035" w:rsidRPr="00C5041C" w:rsidRDefault="00875035" w:rsidP="00385F89">
            <w:r w:rsidRPr="00C5041C">
              <w:t>П.2 ст. 3</w:t>
            </w:r>
          </w:p>
        </w:tc>
        <w:tc>
          <w:tcPr>
            <w:tcW w:w="8547" w:type="dxa"/>
            <w:shd w:val="clear" w:color="auto" w:fill="auto"/>
          </w:tcPr>
          <w:p w:rsidR="00875035" w:rsidRPr="00C5041C" w:rsidRDefault="00875035" w:rsidP="00385F89">
            <w:pPr>
              <w:autoSpaceDE w:val="0"/>
              <w:autoSpaceDN w:val="0"/>
              <w:adjustRightInd w:val="0"/>
              <w:ind w:firstLine="540"/>
              <w:jc w:val="both"/>
            </w:pPr>
            <w:r w:rsidRPr="00C5041C">
              <w:t xml:space="preserve">2) осуществление </w:t>
            </w:r>
            <w:proofErr w:type="gramStart"/>
            <w:r w:rsidRPr="00C5041C">
              <w:t>контроля за</w:t>
            </w:r>
            <w:proofErr w:type="gramEnd"/>
            <w:r w:rsidRPr="00C5041C">
              <w:t xml:space="preserve"> исполнением Закона Санкт-Петербурга </w:t>
            </w:r>
            <w:r>
              <w:t>«</w:t>
            </w:r>
            <w:r w:rsidRPr="00C5041C">
              <w:t>О развитии малого и среднего предпринимательства в Санкт-Петербурге</w:t>
            </w:r>
            <w:r>
              <w:t>»</w:t>
            </w:r>
          </w:p>
        </w:tc>
        <w:tc>
          <w:tcPr>
            <w:tcW w:w="3054" w:type="dxa"/>
            <w:shd w:val="clear" w:color="auto" w:fill="auto"/>
          </w:tcPr>
          <w:p w:rsidR="00875035" w:rsidRPr="00C5041C" w:rsidRDefault="00875035" w:rsidP="00385F89">
            <w:pPr>
              <w:autoSpaceDE w:val="0"/>
              <w:autoSpaceDN w:val="0"/>
              <w:adjustRightInd w:val="0"/>
            </w:pPr>
            <w:r w:rsidRPr="00C5041C">
              <w:t>Законодательное Собрание Санкт-Петербурга</w:t>
            </w:r>
          </w:p>
        </w:tc>
      </w:tr>
      <w:tr w:rsidR="00875035" w:rsidRPr="00C5041C" w:rsidTr="00385F89">
        <w:tc>
          <w:tcPr>
            <w:tcW w:w="794" w:type="dxa"/>
            <w:shd w:val="clear" w:color="auto" w:fill="auto"/>
          </w:tcPr>
          <w:p w:rsidR="00875035" w:rsidRDefault="00875035" w:rsidP="00385F89">
            <w:r w:rsidRPr="007F212B">
              <w:t>4.</w:t>
            </w:r>
            <w:r>
              <w:t>3</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 п.1 ст. 4</w:t>
            </w:r>
          </w:p>
        </w:tc>
        <w:tc>
          <w:tcPr>
            <w:tcW w:w="8547" w:type="dxa"/>
            <w:shd w:val="clear" w:color="auto" w:fill="auto"/>
          </w:tcPr>
          <w:p w:rsidR="00875035" w:rsidRPr="00C5041C" w:rsidRDefault="00875035" w:rsidP="00385F89">
            <w:pPr>
              <w:ind w:firstLine="325"/>
              <w:jc w:val="both"/>
            </w:pPr>
            <w:r w:rsidRPr="00C5041C">
              <w:t>Участие в осуществлении государственной политики Санкт-Петербурга в области развития малого и среднего предпринимательства;</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w:t>
            </w:r>
            <w:r>
              <w:t>4</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2 п.1 ст. 4</w:t>
            </w:r>
          </w:p>
        </w:tc>
        <w:tc>
          <w:tcPr>
            <w:tcW w:w="8547" w:type="dxa"/>
            <w:shd w:val="clear" w:color="auto" w:fill="auto"/>
          </w:tcPr>
          <w:p w:rsidR="00875035" w:rsidRPr="00C5041C" w:rsidRDefault="00875035" w:rsidP="00385F89">
            <w:pPr>
              <w:ind w:firstLine="325"/>
              <w:jc w:val="both"/>
            </w:pPr>
            <w:r w:rsidRPr="00C5041C">
              <w:t>Разработка и реализация государственных программ (подпрограмм) Санкт-Петербурга с учетом национальных и региональных социально-экономических, экологических, культурных и других особенностей;</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w:t>
            </w:r>
            <w:r>
              <w:t>5</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3 п.1 ст. 4</w:t>
            </w:r>
          </w:p>
        </w:tc>
        <w:tc>
          <w:tcPr>
            <w:tcW w:w="8547" w:type="dxa"/>
            <w:shd w:val="clear" w:color="auto" w:fill="auto"/>
          </w:tcPr>
          <w:p w:rsidR="00875035" w:rsidRPr="00C5041C" w:rsidRDefault="00875035" w:rsidP="00385F89">
            <w:pPr>
              <w:ind w:firstLine="325"/>
              <w:jc w:val="both"/>
            </w:pPr>
            <w:r w:rsidRPr="00C5041C">
              <w:t>Содействие деятельности некоммерческих организаций, выражающих интересы субъектов малого и среднего предпринимательства в Санкт-Петербурге, и структурных подразделений указанных организаций;</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w:t>
            </w:r>
            <w:r>
              <w:t>6</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4 п.1 ст. 4</w:t>
            </w:r>
          </w:p>
        </w:tc>
        <w:tc>
          <w:tcPr>
            <w:tcW w:w="8547" w:type="dxa"/>
            <w:shd w:val="clear" w:color="auto" w:fill="auto"/>
          </w:tcPr>
          <w:p w:rsidR="00875035" w:rsidRPr="00C5041C" w:rsidRDefault="00875035" w:rsidP="00385F89">
            <w:pPr>
              <w:ind w:firstLine="325"/>
              <w:jc w:val="both"/>
            </w:pPr>
            <w:r w:rsidRPr="00C5041C">
              <w:t>Финансирование научно-исследовательских и опытно-конструкторских работ по проблемам развития малого и среднего предпринимательства в Санкт-Петербурге за счет средств бюджета Санкт-Петербурга;</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w:t>
            </w:r>
            <w:r>
              <w:t>7</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5 п.1 ст. 4</w:t>
            </w:r>
          </w:p>
        </w:tc>
        <w:tc>
          <w:tcPr>
            <w:tcW w:w="8547" w:type="dxa"/>
            <w:shd w:val="clear" w:color="auto" w:fill="auto"/>
          </w:tcPr>
          <w:p w:rsidR="00875035" w:rsidRPr="00C5041C" w:rsidRDefault="00875035" w:rsidP="00385F89">
            <w:pPr>
              <w:ind w:firstLine="325"/>
              <w:jc w:val="both"/>
            </w:pPr>
            <w:r w:rsidRPr="00C5041C">
              <w:t>Содействие развитию межрегионального сотрудничества субъектов малого и среднего предпринимательства;</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w:t>
            </w:r>
            <w:r>
              <w:t>8</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6 п.1 ст. 4</w:t>
            </w:r>
          </w:p>
        </w:tc>
        <w:tc>
          <w:tcPr>
            <w:tcW w:w="8547" w:type="dxa"/>
            <w:shd w:val="clear" w:color="auto" w:fill="auto"/>
          </w:tcPr>
          <w:p w:rsidR="00875035" w:rsidRPr="00C5041C" w:rsidRDefault="00875035" w:rsidP="00385F89">
            <w:pPr>
              <w:ind w:firstLine="325"/>
              <w:jc w:val="both"/>
            </w:pPr>
            <w:r w:rsidRPr="00C5041C">
              <w:t>Пропаганда и популяризация предпринимательской деятельности;</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w:t>
            </w:r>
            <w:r>
              <w:t>9</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7 п.1 ст. 4</w:t>
            </w:r>
          </w:p>
        </w:tc>
        <w:tc>
          <w:tcPr>
            <w:tcW w:w="8547" w:type="dxa"/>
            <w:shd w:val="clear" w:color="auto" w:fill="auto"/>
          </w:tcPr>
          <w:p w:rsidR="00875035" w:rsidRPr="00C5041C" w:rsidRDefault="00875035" w:rsidP="00385F89">
            <w:pPr>
              <w:ind w:firstLine="325"/>
              <w:jc w:val="both"/>
            </w:pPr>
            <w:r w:rsidRPr="00C5041C">
              <w:t>Поддержка муниципальных программ (подпрограмм), содержащих мероприятия, направленные на развитие малого предпринимательства в Санкт-Петербурге;</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w:t>
            </w:r>
            <w:r>
              <w:t>10</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8 п.1 ст. 4</w:t>
            </w:r>
          </w:p>
        </w:tc>
        <w:tc>
          <w:tcPr>
            <w:tcW w:w="8547" w:type="dxa"/>
            <w:shd w:val="clear" w:color="auto" w:fill="auto"/>
          </w:tcPr>
          <w:p w:rsidR="00875035" w:rsidRPr="00C5041C" w:rsidRDefault="00875035" w:rsidP="00385F89">
            <w:pPr>
              <w:ind w:firstLine="325"/>
              <w:jc w:val="both"/>
            </w:pPr>
            <w:r w:rsidRPr="00C5041C">
              <w:t>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lastRenderedPageBreak/>
              <w:t>4.1</w:t>
            </w:r>
            <w:r>
              <w:t>1</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9 п.1 ст. 4</w:t>
            </w:r>
          </w:p>
        </w:tc>
        <w:tc>
          <w:tcPr>
            <w:tcW w:w="8547" w:type="dxa"/>
            <w:shd w:val="clear" w:color="auto" w:fill="auto"/>
          </w:tcPr>
          <w:p w:rsidR="00875035" w:rsidRPr="00C5041C" w:rsidRDefault="00875035" w:rsidP="00385F89">
            <w:pPr>
              <w:ind w:firstLine="325"/>
              <w:jc w:val="both"/>
            </w:pPr>
            <w:r w:rsidRPr="00C5041C">
              <w:t>Анализ финансовых, экономических, социальных и иных показателей развития малого и среднего предпринимательства в Санкт-Петербурге и эффективности применения мер по его развитию, прогноз развития малого и среднего предпринимательства в Санкт-Петербурге;</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4.1</w:t>
            </w:r>
            <w:r>
              <w:t>2</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10 п.1 ст. 4</w:t>
            </w:r>
          </w:p>
        </w:tc>
        <w:tc>
          <w:tcPr>
            <w:tcW w:w="8547" w:type="dxa"/>
            <w:shd w:val="clear" w:color="auto" w:fill="auto"/>
          </w:tcPr>
          <w:p w:rsidR="00875035" w:rsidRPr="00C5041C" w:rsidRDefault="00875035" w:rsidP="00385F89">
            <w:pPr>
              <w:ind w:firstLine="325"/>
              <w:jc w:val="both"/>
            </w:pPr>
            <w:r w:rsidRPr="00C5041C">
              <w:t>Формирование инфраструктуры поддержки субъектов малого и среднего предпринимательства в Санкт-Петербурге и обеспечение ее деятельности;</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4.1</w:t>
            </w:r>
            <w:r>
              <w:t>3</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10-1 п.1 ст. 4</w:t>
            </w:r>
          </w:p>
        </w:tc>
        <w:tc>
          <w:tcPr>
            <w:tcW w:w="8547" w:type="dxa"/>
            <w:shd w:val="clear" w:color="auto" w:fill="auto"/>
          </w:tcPr>
          <w:p w:rsidR="00875035" w:rsidRPr="00C5041C" w:rsidRDefault="00875035" w:rsidP="00385F89">
            <w:pPr>
              <w:ind w:firstLine="325"/>
              <w:jc w:val="both"/>
            </w:pPr>
            <w:r w:rsidRPr="00C5041C">
              <w:t xml:space="preserve">Формирование, утверждение, ведение, а также установление порядка ведения и опубликования перечня недвижимого имущества, находящегося в государственной собственности Санкт-Петербурга, свободного от прав третьих лиц (за исключением имущественных прав субъектов малого и среднего предпринимательства в Санкт-Петербурге) и предназначенного для предоставления во владение </w:t>
            </w:r>
            <w:proofErr w:type="gramStart"/>
            <w:r w:rsidRPr="00C5041C">
              <w:t>и(</w:t>
            </w:r>
            <w:proofErr w:type="gramEnd"/>
            <w:r w:rsidRPr="00C5041C">
              <w:t>или) в пользование на долгосрочной основе (в том числе по льготным ставкам арендной платы) субъектам малого и среднего предпринимательства в Санкт-Петербурге и организациям, образующим инфраструктуру поддержки субъектов малого и среднего предпринимательства в Санкт-Петербурге (далее - перечень имущества Санкт-Петербурга, предназначенного для предоставления субъектам малого и среднего предпринимательства в Санкт-Петербурге), а также установление условий предоставления в аренду недвижимого имущества, включенного в указанный перечень;</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4.1</w:t>
            </w:r>
            <w:r>
              <w:t>4</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11 п.1 ст. 4</w:t>
            </w:r>
          </w:p>
        </w:tc>
        <w:tc>
          <w:tcPr>
            <w:tcW w:w="8547" w:type="dxa"/>
            <w:shd w:val="clear" w:color="auto" w:fill="auto"/>
          </w:tcPr>
          <w:p w:rsidR="00875035" w:rsidRPr="00C5041C" w:rsidRDefault="00875035" w:rsidP="00385F89">
            <w:pPr>
              <w:ind w:firstLine="325"/>
              <w:jc w:val="both"/>
            </w:pPr>
            <w:r w:rsidRPr="00C5041C">
              <w:t>Методическое обеспечение органов местного самоуправления в Санкт-Петербурге и содействие им в разработке и реализации мер по развитию малого и среднего предпринимательства на территориях внутригородских муниципальных образований Санкт-Петербурга;</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4.1</w:t>
            </w:r>
            <w:r>
              <w:t>5</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12 п.1 ст. 4</w:t>
            </w:r>
          </w:p>
        </w:tc>
        <w:tc>
          <w:tcPr>
            <w:tcW w:w="8547" w:type="dxa"/>
            <w:shd w:val="clear" w:color="auto" w:fill="auto"/>
          </w:tcPr>
          <w:p w:rsidR="00875035" w:rsidRPr="00C5041C" w:rsidRDefault="00875035" w:rsidP="00385F89">
            <w:pPr>
              <w:ind w:firstLine="325"/>
              <w:jc w:val="both"/>
            </w:pPr>
            <w:r w:rsidRPr="00C5041C">
              <w:t>Образование координационных или совещательных органов в области развития малого и среднего предпринимательства в Санкт-Петербурге;</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4.1</w:t>
            </w:r>
            <w:r>
              <w:t>6</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13 п.1 ст. 4</w:t>
            </w:r>
          </w:p>
        </w:tc>
        <w:tc>
          <w:tcPr>
            <w:tcW w:w="8547" w:type="dxa"/>
            <w:shd w:val="clear" w:color="auto" w:fill="auto"/>
          </w:tcPr>
          <w:p w:rsidR="00875035" w:rsidRPr="00C5041C" w:rsidRDefault="00875035" w:rsidP="00385F89">
            <w:pPr>
              <w:ind w:firstLine="325"/>
              <w:jc w:val="both"/>
            </w:pPr>
            <w:r w:rsidRPr="00C5041C">
              <w:t>Разработка и утверждение перечня видов ремесленной деятельности;</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4.1</w:t>
            </w:r>
            <w:r>
              <w:t>7</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14 п.1 ст. 4</w:t>
            </w:r>
          </w:p>
        </w:tc>
        <w:tc>
          <w:tcPr>
            <w:tcW w:w="8547" w:type="dxa"/>
            <w:shd w:val="clear" w:color="auto" w:fill="auto"/>
          </w:tcPr>
          <w:p w:rsidR="00875035" w:rsidRPr="00C5041C" w:rsidRDefault="00875035" w:rsidP="00385F89">
            <w:pPr>
              <w:ind w:firstLine="325"/>
              <w:jc w:val="both"/>
            </w:pPr>
            <w:proofErr w:type="gramStart"/>
            <w:r w:rsidRPr="00C5041C">
              <w:t xml:space="preserve">представление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документированной информации по формам, установленным в целях осуществления федеральных государственных </w:t>
            </w:r>
            <w:r w:rsidRPr="00C5041C">
              <w:lastRenderedPageBreak/>
              <w:t>статистических наблюдений, и информации, полученной исполнительными органами государственной власти Санкт-Петербурга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roofErr w:type="gramEnd"/>
            <w:r w:rsidRPr="00C5041C">
              <w:t xml:space="preserve"> в Санкт-Петербурге;</w:t>
            </w:r>
          </w:p>
        </w:tc>
        <w:tc>
          <w:tcPr>
            <w:tcW w:w="3054" w:type="dxa"/>
            <w:shd w:val="clear" w:color="auto" w:fill="auto"/>
          </w:tcPr>
          <w:p w:rsidR="00875035" w:rsidRPr="00C5041C" w:rsidRDefault="00875035" w:rsidP="00385F89">
            <w:pPr>
              <w:autoSpaceDE w:val="0"/>
              <w:autoSpaceDN w:val="0"/>
              <w:adjustRightInd w:val="0"/>
            </w:pPr>
            <w:r w:rsidRPr="00C5041C">
              <w:lastRenderedPageBreak/>
              <w:t>Правительство Санкт-Петербурга</w:t>
            </w:r>
          </w:p>
        </w:tc>
      </w:tr>
      <w:tr w:rsidR="00875035" w:rsidRPr="00C5041C" w:rsidTr="00385F89">
        <w:tc>
          <w:tcPr>
            <w:tcW w:w="794" w:type="dxa"/>
            <w:shd w:val="clear" w:color="auto" w:fill="auto"/>
          </w:tcPr>
          <w:p w:rsidR="00875035" w:rsidRDefault="00875035" w:rsidP="00385F89">
            <w:r w:rsidRPr="007F212B">
              <w:lastRenderedPageBreak/>
              <w:t>4.1</w:t>
            </w:r>
            <w:r>
              <w:t>8</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15 п.1 ст. 4</w:t>
            </w:r>
          </w:p>
        </w:tc>
        <w:tc>
          <w:tcPr>
            <w:tcW w:w="8547" w:type="dxa"/>
            <w:shd w:val="clear" w:color="auto" w:fill="auto"/>
          </w:tcPr>
          <w:p w:rsidR="00875035" w:rsidRPr="00C5041C" w:rsidRDefault="00875035" w:rsidP="00385F89">
            <w:pPr>
              <w:ind w:firstLine="325"/>
              <w:jc w:val="both"/>
            </w:pPr>
            <w:proofErr w:type="gramStart"/>
            <w:r w:rsidRPr="00C5041C">
              <w:t>Подготовка ежегодного доклада, содержащего анализ финансовых, экономических, социальных и иных показателей развития малого и среднего предпринимательства в Санкт-Петербурге и эффективности применения мер по его развитию, прогноз развития малого и среднего предпринимательства в Санкт-Петербурге, результаты деятельности организаций, образующих инфраструктуру поддержки субъектов малого и среднего предпринимательства, в Санкт-Петербурге, результаты деятельности исполнительных органов государственной власти Санкт-Петербурга в области развития малого и среднего предпринимательства</w:t>
            </w:r>
            <w:proofErr w:type="gramEnd"/>
            <w:r w:rsidRPr="00C5041C">
              <w:t xml:space="preserve"> </w:t>
            </w:r>
            <w:proofErr w:type="gramStart"/>
            <w:r w:rsidRPr="00C5041C">
              <w:t>в Санкт-Петербурге, а также по реализации государственных программ (подпрограмм) Российской Федерации, содержащих мероприятия, направленные на развитие малого и среднего предпринимательства, и государственных программ (подпрограмм) Санкт-Петербурга, осуществлению поддержки субъектов малого и среднего предпринимательства в Санкт-Петербурге (далее - ежегодный доклад о развитии малого и среднего предпринимательства в Санкт-Петербурге) и его публикация в средствах массовой информации;</w:t>
            </w:r>
            <w:proofErr w:type="gramEnd"/>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4.1</w:t>
            </w:r>
            <w:r>
              <w:t>9</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15-1 п.1 ст. 4</w:t>
            </w:r>
          </w:p>
        </w:tc>
        <w:tc>
          <w:tcPr>
            <w:tcW w:w="8547" w:type="dxa"/>
            <w:shd w:val="clear" w:color="auto" w:fill="auto"/>
          </w:tcPr>
          <w:p w:rsidR="00875035" w:rsidRPr="00C5041C" w:rsidRDefault="00875035" w:rsidP="00385F89">
            <w:pPr>
              <w:autoSpaceDE w:val="0"/>
              <w:autoSpaceDN w:val="0"/>
              <w:adjustRightInd w:val="0"/>
              <w:ind w:firstLine="540"/>
              <w:jc w:val="both"/>
            </w:pPr>
            <w:r w:rsidRPr="00C5041C">
              <w:t>Установление требований к организациям, образующим инфраструктуру поддержки субъектов малого и среднего предпринимательства в Санкт-Петербурге, при реализации государственных программ (подпрограмм) Санкт-Петербурга;</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794" w:type="dxa"/>
            <w:shd w:val="clear" w:color="auto" w:fill="auto"/>
          </w:tcPr>
          <w:p w:rsidR="00875035" w:rsidRDefault="00875035" w:rsidP="00385F89">
            <w:r w:rsidRPr="007F212B">
              <w:t>4.</w:t>
            </w:r>
            <w:r>
              <w:t>20</w:t>
            </w:r>
            <w:r w:rsidRPr="007F212B">
              <w:t>.</w:t>
            </w:r>
          </w:p>
        </w:tc>
        <w:tc>
          <w:tcPr>
            <w:tcW w:w="2391" w:type="dxa"/>
            <w:shd w:val="clear" w:color="auto" w:fill="auto"/>
          </w:tcPr>
          <w:p w:rsidR="00875035" w:rsidRPr="00C5041C" w:rsidRDefault="00875035" w:rsidP="00385F89">
            <w:proofErr w:type="spellStart"/>
            <w:r w:rsidRPr="00C5041C">
              <w:t>Пп</w:t>
            </w:r>
            <w:proofErr w:type="spellEnd"/>
            <w:r w:rsidRPr="00C5041C">
              <w:t>. 15-2 п.1 ст. 4</w:t>
            </w:r>
          </w:p>
        </w:tc>
        <w:tc>
          <w:tcPr>
            <w:tcW w:w="8547" w:type="dxa"/>
            <w:shd w:val="clear" w:color="auto" w:fill="auto"/>
          </w:tcPr>
          <w:p w:rsidR="00875035" w:rsidRPr="00C5041C" w:rsidRDefault="00875035" w:rsidP="00385F89">
            <w:pPr>
              <w:ind w:firstLine="325"/>
              <w:jc w:val="both"/>
            </w:pPr>
            <w:proofErr w:type="gramStart"/>
            <w:r w:rsidRPr="00C5041C">
              <w:t xml:space="preserve">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r>
              <w:t>«</w:t>
            </w:r>
            <w:r w:rsidRPr="00C5041C">
              <w:t>О закупках товаров, работ, услуг отдельными видами юридических лиц</w:t>
            </w:r>
            <w:r>
              <w:t>»</w:t>
            </w:r>
            <w:r w:rsidRPr="00C5041C">
              <w:t xml:space="preserve">, требованиям законодательства Российской Федерации, предусматривающим </w:t>
            </w:r>
            <w:r w:rsidRPr="00C5041C">
              <w:lastRenderedPageBreak/>
              <w:t>участие субъектов малого</w:t>
            </w:r>
            <w:proofErr w:type="gramEnd"/>
            <w:r w:rsidRPr="00C5041C">
              <w:t xml:space="preserve"> и среднего предпринимательства в закупке;</w:t>
            </w:r>
          </w:p>
        </w:tc>
        <w:tc>
          <w:tcPr>
            <w:tcW w:w="3054" w:type="dxa"/>
            <w:shd w:val="clear" w:color="auto" w:fill="auto"/>
          </w:tcPr>
          <w:p w:rsidR="00875035" w:rsidRPr="00C5041C" w:rsidRDefault="00875035" w:rsidP="00385F89">
            <w:pPr>
              <w:autoSpaceDE w:val="0"/>
              <w:autoSpaceDN w:val="0"/>
              <w:adjustRightInd w:val="0"/>
            </w:pPr>
            <w:r w:rsidRPr="00C5041C">
              <w:lastRenderedPageBreak/>
              <w:t>Правительство Санкт-Петербурга</w:t>
            </w:r>
          </w:p>
        </w:tc>
      </w:tr>
      <w:tr w:rsidR="00875035" w:rsidRPr="00C5041C" w:rsidTr="00385F89">
        <w:tc>
          <w:tcPr>
            <w:tcW w:w="794" w:type="dxa"/>
            <w:shd w:val="clear" w:color="auto" w:fill="auto"/>
          </w:tcPr>
          <w:p w:rsidR="00875035" w:rsidRDefault="00875035" w:rsidP="00385F89">
            <w:r w:rsidRPr="007F212B">
              <w:lastRenderedPageBreak/>
              <w:t>4.</w:t>
            </w:r>
            <w:r>
              <w:t>2</w:t>
            </w:r>
            <w:r w:rsidRPr="007F212B">
              <w:t>1.</w:t>
            </w:r>
          </w:p>
        </w:tc>
        <w:tc>
          <w:tcPr>
            <w:tcW w:w="2391" w:type="dxa"/>
            <w:shd w:val="clear" w:color="auto" w:fill="auto"/>
          </w:tcPr>
          <w:p w:rsidR="00875035" w:rsidRPr="00C5041C" w:rsidRDefault="00875035" w:rsidP="00385F89">
            <w:proofErr w:type="spellStart"/>
            <w:r w:rsidRPr="00C5041C">
              <w:t>Пп</w:t>
            </w:r>
            <w:proofErr w:type="spellEnd"/>
            <w:r w:rsidRPr="00C5041C">
              <w:t>. 15-3 п.1 ст. 4</w:t>
            </w:r>
          </w:p>
        </w:tc>
        <w:tc>
          <w:tcPr>
            <w:tcW w:w="8547" w:type="dxa"/>
            <w:shd w:val="clear" w:color="auto" w:fill="auto"/>
          </w:tcPr>
          <w:p w:rsidR="00875035" w:rsidRPr="00C5041C" w:rsidRDefault="00875035" w:rsidP="00385F89">
            <w:pPr>
              <w:ind w:firstLine="325"/>
              <w:jc w:val="both"/>
            </w:pPr>
            <w:proofErr w:type="gramStart"/>
            <w:r w:rsidRPr="00C5041C">
              <w:t>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в Санкт-Петербурге, годовых отчетов о закупке инновационной продукции, высокотехнологичной продукции (в части закупки у субъектов малого и среднего предпринимательства в Санкт-Петербурге</w:t>
            </w:r>
            <w:proofErr w:type="gramEnd"/>
            <w:r w:rsidRPr="00C5041C">
              <w:t xml:space="preserve">) отдельных заказчиков, определенных Правительством Российской Федерации в соответствии с Федеральным законом </w:t>
            </w:r>
            <w:r>
              <w:t>«</w:t>
            </w:r>
            <w:r w:rsidRPr="00C5041C">
              <w:t>О закупках товаров, работ, услуг отдельными видами юридических лиц</w:t>
            </w:r>
            <w:r>
              <w:t>»</w:t>
            </w:r>
            <w:r w:rsidRPr="00C5041C">
              <w:t>, требованиям законодательства Российской Федерации, предусматривающим участие субъектов малого и среднего предпринимательства в закупке;</w:t>
            </w:r>
          </w:p>
        </w:tc>
        <w:tc>
          <w:tcPr>
            <w:tcW w:w="3054" w:type="dxa"/>
            <w:shd w:val="clear" w:color="auto" w:fill="auto"/>
          </w:tcPr>
          <w:p w:rsidR="00875035" w:rsidRPr="00C5041C" w:rsidRDefault="00875035" w:rsidP="00385F89">
            <w:pPr>
              <w:autoSpaceDE w:val="0"/>
              <w:autoSpaceDN w:val="0"/>
              <w:adjustRightInd w:val="0"/>
            </w:pPr>
            <w:r w:rsidRPr="00C5041C">
              <w:t>Правительство Санкт-Петербурга</w:t>
            </w:r>
          </w:p>
        </w:tc>
      </w:tr>
      <w:tr w:rsidR="00875035" w:rsidRPr="00C5041C" w:rsidTr="00385F89">
        <w:tc>
          <w:tcPr>
            <w:tcW w:w="14786" w:type="dxa"/>
            <w:gridSpan w:val="4"/>
            <w:shd w:val="clear" w:color="auto" w:fill="auto"/>
          </w:tcPr>
          <w:p w:rsidR="00875035" w:rsidRPr="00D40E92" w:rsidRDefault="00875035" w:rsidP="00385F89">
            <w:pPr>
              <w:jc w:val="center"/>
              <w:rPr>
                <w:b/>
              </w:rPr>
            </w:pPr>
            <w:r w:rsidRPr="00D40E92">
              <w:rPr>
                <w:b/>
                <w:lang w:val="en-US"/>
              </w:rPr>
              <w:t>V</w:t>
            </w:r>
            <w:r w:rsidRPr="00D40E92">
              <w:rPr>
                <w:b/>
              </w:rPr>
              <w:t>. Постановление Правительства Санкт-Петербурга от 30.06.2014</w:t>
            </w:r>
            <w:r>
              <w:rPr>
                <w:b/>
              </w:rPr>
              <w:t xml:space="preserve"> № </w:t>
            </w:r>
            <w:r w:rsidRPr="00D40E92">
              <w:rPr>
                <w:b/>
              </w:rPr>
              <w:t xml:space="preserve">554 </w:t>
            </w:r>
            <w:r>
              <w:rPr>
                <w:b/>
              </w:rPr>
              <w:t>«</w:t>
            </w:r>
            <w:r w:rsidRPr="00D40E92">
              <w:rPr>
                <w:b/>
              </w:rPr>
              <w:t xml:space="preserve">О государственной программе Санкт-Петербурга </w:t>
            </w:r>
            <w:r>
              <w:rPr>
                <w:b/>
              </w:rPr>
              <w:t>«</w:t>
            </w:r>
            <w:r w:rsidRPr="00D40E92">
              <w:rPr>
                <w:b/>
              </w:rPr>
              <w:t>Развитие предпринимательства и потребительского рынка в Санкт-Петербурге</w:t>
            </w:r>
            <w:r>
              <w:rPr>
                <w:b/>
              </w:rPr>
              <w:t>»</w:t>
            </w:r>
            <w:r w:rsidRPr="00D40E92">
              <w:rPr>
                <w:b/>
              </w:rPr>
              <w:t xml:space="preserve"> на 2015-2020 годы</w:t>
            </w:r>
            <w:r>
              <w:rPr>
                <w:b/>
              </w:rPr>
              <w:t>»</w:t>
            </w:r>
          </w:p>
        </w:tc>
      </w:tr>
      <w:tr w:rsidR="00875035" w:rsidRPr="00C5041C" w:rsidTr="00385F89">
        <w:tc>
          <w:tcPr>
            <w:tcW w:w="794" w:type="dxa"/>
            <w:shd w:val="clear" w:color="auto" w:fill="auto"/>
          </w:tcPr>
          <w:p w:rsidR="00875035" w:rsidRPr="00385117" w:rsidRDefault="00875035" w:rsidP="00385F89">
            <w:r>
              <w:t>5.1.</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1.1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Предоставление субсидии Санкт-Петербургскому государственному бюджетному учреждению </w:t>
            </w:r>
            <w:r>
              <w:rPr>
                <w:rFonts w:ascii="Times New Roman" w:hAnsi="Times New Roman" w:cs="Times New Roman"/>
                <w:szCs w:val="22"/>
              </w:rPr>
              <w:t>«</w:t>
            </w:r>
            <w:r w:rsidRPr="00D40E92">
              <w:rPr>
                <w:rFonts w:ascii="Times New Roman" w:hAnsi="Times New Roman" w:cs="Times New Roman"/>
                <w:szCs w:val="22"/>
              </w:rPr>
              <w:t>Центр развития и поддержки предпринимательства</w:t>
            </w:r>
            <w:r>
              <w:rPr>
                <w:rFonts w:ascii="Times New Roman" w:hAnsi="Times New Roman" w:cs="Times New Roman"/>
                <w:szCs w:val="22"/>
              </w:rPr>
              <w:t>»</w:t>
            </w:r>
            <w:r w:rsidRPr="00D40E92">
              <w:rPr>
                <w:rFonts w:ascii="Times New Roman" w:hAnsi="Times New Roman" w:cs="Times New Roman"/>
                <w:szCs w:val="22"/>
              </w:rPr>
              <w:t xml:space="preserve"> на финансовое обеспечение выполнения государственного задания</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2</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1.3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Приобретение </w:t>
            </w:r>
            <w:proofErr w:type="spellStart"/>
            <w:r w:rsidRPr="00D40E92">
              <w:rPr>
                <w:rFonts w:ascii="Times New Roman" w:hAnsi="Times New Roman" w:cs="Times New Roman"/>
                <w:szCs w:val="22"/>
              </w:rPr>
              <w:t>немонтируемого</w:t>
            </w:r>
            <w:proofErr w:type="spellEnd"/>
            <w:r w:rsidRPr="00D40E92">
              <w:rPr>
                <w:rFonts w:ascii="Times New Roman" w:hAnsi="Times New Roman" w:cs="Times New Roman"/>
                <w:szCs w:val="22"/>
              </w:rPr>
              <w:t xml:space="preserve"> оборудования для оснащения здания по адресу: </w:t>
            </w:r>
            <w:proofErr w:type="spellStart"/>
            <w:r w:rsidRPr="00D40E92">
              <w:rPr>
                <w:rFonts w:ascii="Times New Roman" w:hAnsi="Times New Roman" w:cs="Times New Roman"/>
                <w:szCs w:val="22"/>
              </w:rPr>
              <w:t>Полюстровский</w:t>
            </w:r>
            <w:proofErr w:type="spellEnd"/>
            <w:r w:rsidRPr="00D40E92">
              <w:rPr>
                <w:rFonts w:ascii="Times New Roman" w:hAnsi="Times New Roman" w:cs="Times New Roman"/>
                <w:szCs w:val="22"/>
              </w:rPr>
              <w:t xml:space="preserve"> пр., д. 61, литера</w:t>
            </w:r>
            <w:proofErr w:type="gramStart"/>
            <w:r w:rsidRPr="00D40E92">
              <w:rPr>
                <w:rFonts w:ascii="Times New Roman" w:hAnsi="Times New Roman" w:cs="Times New Roman"/>
                <w:szCs w:val="22"/>
              </w:rPr>
              <w:t xml:space="preserve"> А</w:t>
            </w:r>
            <w:proofErr w:type="gramEnd"/>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3</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2.1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Обучение и повышение квалификации</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2.2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Технологические стажировки</w:t>
            </w:r>
            <w:r>
              <w:rPr>
                <w:rFonts w:ascii="Times New Roman" w:hAnsi="Times New Roman" w:cs="Times New Roman"/>
                <w:szCs w:val="22"/>
              </w:rPr>
              <w:t>»</w:t>
            </w:r>
          </w:p>
        </w:tc>
        <w:tc>
          <w:tcPr>
            <w:tcW w:w="3054" w:type="dxa"/>
            <w:shd w:val="clear" w:color="auto" w:fill="auto"/>
          </w:tcPr>
          <w:p w:rsidR="00875035" w:rsidRPr="00D40E92" w:rsidRDefault="00875035" w:rsidP="00CE2EBA">
            <w:pPr>
              <w:pStyle w:val="ConsPlusNormal"/>
              <w:widowControl w:val="0"/>
              <w:numPr>
                <w:ilvl w:val="0"/>
                <w:numId w:val="29"/>
              </w:numPr>
              <w:adjustRightInd/>
              <w:ind w:left="0" w:firstLine="131"/>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p w:rsidR="00875035" w:rsidRPr="00D40E92" w:rsidRDefault="00875035" w:rsidP="00CE2EBA">
            <w:pPr>
              <w:pStyle w:val="ConsPlusNormal"/>
              <w:widowControl w:val="0"/>
              <w:numPr>
                <w:ilvl w:val="0"/>
                <w:numId w:val="29"/>
              </w:numPr>
              <w:adjustRightInd/>
              <w:ind w:left="0" w:firstLine="131"/>
              <w:jc w:val="both"/>
              <w:rPr>
                <w:rFonts w:ascii="Times New Roman" w:hAnsi="Times New Roman" w:cs="Times New Roman"/>
                <w:szCs w:val="22"/>
              </w:rPr>
            </w:pPr>
            <w:r w:rsidRPr="00D40E92">
              <w:rPr>
                <w:rFonts w:ascii="Times New Roman" w:hAnsi="Times New Roman" w:cs="Times New Roman"/>
                <w:szCs w:val="22"/>
              </w:rPr>
              <w:t>Комитет по труду и занятости населения Санкт-Петербурга</w:t>
            </w:r>
          </w:p>
        </w:tc>
      </w:tr>
      <w:tr w:rsidR="00875035" w:rsidRPr="00C5041C" w:rsidTr="00385F89">
        <w:tc>
          <w:tcPr>
            <w:tcW w:w="794" w:type="dxa"/>
            <w:shd w:val="clear" w:color="auto" w:fill="auto"/>
          </w:tcPr>
          <w:p w:rsidR="00875035" w:rsidRDefault="00875035" w:rsidP="00385F89">
            <w:r w:rsidRPr="00DD5C67">
              <w:t>5.</w:t>
            </w:r>
            <w:r>
              <w:t>5</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 xml:space="preserve">П. 2.3 подраздела 10.6.1 </w:t>
            </w:r>
            <w:r w:rsidRPr="00D40E92">
              <w:rPr>
                <w:rFonts w:ascii="Times New Roman" w:hAnsi="Times New Roman" w:cs="Times New Roman"/>
                <w:szCs w:val="22"/>
              </w:rPr>
              <w:lastRenderedPageBreak/>
              <w:t>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lastRenderedPageBreak/>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 xml:space="preserve">Вовлечение молодежи в предпринимательскую </w:t>
            </w:r>
            <w:r w:rsidRPr="00D40E92">
              <w:rPr>
                <w:rFonts w:ascii="Times New Roman" w:hAnsi="Times New Roman" w:cs="Times New Roman"/>
                <w:szCs w:val="22"/>
              </w:rPr>
              <w:lastRenderedPageBreak/>
              <w:t>деятельность</w:t>
            </w:r>
            <w:r>
              <w:rPr>
                <w:rFonts w:ascii="Times New Roman" w:hAnsi="Times New Roman" w:cs="Times New Roman"/>
                <w:szCs w:val="22"/>
              </w:rPr>
              <w:t>»</w:t>
            </w:r>
          </w:p>
        </w:tc>
        <w:tc>
          <w:tcPr>
            <w:tcW w:w="3054" w:type="dxa"/>
            <w:shd w:val="clear" w:color="auto" w:fill="auto"/>
          </w:tcPr>
          <w:p w:rsidR="00875035" w:rsidRPr="00D40E92" w:rsidRDefault="00875035" w:rsidP="00CE2EBA">
            <w:pPr>
              <w:pStyle w:val="ConsPlusNormal"/>
              <w:widowControl w:val="0"/>
              <w:numPr>
                <w:ilvl w:val="0"/>
                <w:numId w:val="30"/>
              </w:numPr>
              <w:adjustRightInd/>
              <w:ind w:left="0" w:firstLine="131"/>
              <w:jc w:val="both"/>
              <w:rPr>
                <w:rFonts w:ascii="Times New Roman" w:hAnsi="Times New Roman" w:cs="Times New Roman"/>
                <w:szCs w:val="22"/>
              </w:rPr>
            </w:pPr>
            <w:r w:rsidRPr="00D40E92">
              <w:rPr>
                <w:rFonts w:ascii="Times New Roman" w:hAnsi="Times New Roman" w:cs="Times New Roman"/>
                <w:szCs w:val="22"/>
              </w:rPr>
              <w:lastRenderedPageBreak/>
              <w:t xml:space="preserve">Комитет по развитию </w:t>
            </w:r>
            <w:r w:rsidRPr="00D40E92">
              <w:rPr>
                <w:rFonts w:ascii="Times New Roman" w:hAnsi="Times New Roman" w:cs="Times New Roman"/>
                <w:szCs w:val="22"/>
              </w:rPr>
              <w:lastRenderedPageBreak/>
              <w:t>предпринимательства и потребительского рынка Санкт-Петербурга</w:t>
            </w:r>
          </w:p>
          <w:p w:rsidR="00875035" w:rsidRPr="00D40E92" w:rsidRDefault="00875035" w:rsidP="00CE2EBA">
            <w:pPr>
              <w:pStyle w:val="ConsPlusNormal"/>
              <w:widowControl w:val="0"/>
              <w:numPr>
                <w:ilvl w:val="0"/>
                <w:numId w:val="30"/>
              </w:numPr>
              <w:adjustRightInd/>
              <w:ind w:left="0" w:firstLine="131"/>
              <w:jc w:val="both"/>
              <w:rPr>
                <w:rFonts w:ascii="Times New Roman" w:hAnsi="Times New Roman" w:cs="Times New Roman"/>
                <w:szCs w:val="22"/>
              </w:rPr>
            </w:pPr>
            <w:r w:rsidRPr="00D40E92">
              <w:rPr>
                <w:rFonts w:ascii="Times New Roman" w:hAnsi="Times New Roman" w:cs="Times New Roman"/>
                <w:szCs w:val="22"/>
              </w:rPr>
              <w:t>Комитет по труду и занятости населения Санкт-Петербурга</w:t>
            </w:r>
          </w:p>
        </w:tc>
      </w:tr>
      <w:tr w:rsidR="00875035" w:rsidRPr="00C5041C" w:rsidTr="00385F89">
        <w:tc>
          <w:tcPr>
            <w:tcW w:w="794" w:type="dxa"/>
            <w:shd w:val="clear" w:color="auto" w:fill="auto"/>
          </w:tcPr>
          <w:p w:rsidR="00875035" w:rsidRDefault="00875035" w:rsidP="00385F89">
            <w:r w:rsidRPr="00DD5C67">
              <w:lastRenderedPageBreak/>
              <w:t>5.</w:t>
            </w:r>
            <w:r>
              <w:t>6</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3.1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Приобретение основных сре</w:t>
            </w:r>
            <w:proofErr w:type="gramStart"/>
            <w:r w:rsidRPr="00D40E92">
              <w:rPr>
                <w:rFonts w:ascii="Times New Roman" w:hAnsi="Times New Roman" w:cs="Times New Roman"/>
                <w:szCs w:val="22"/>
              </w:rPr>
              <w:t>дств в л</w:t>
            </w:r>
            <w:proofErr w:type="gramEnd"/>
            <w:r w:rsidRPr="00D40E92">
              <w:rPr>
                <w:rFonts w:ascii="Times New Roman" w:hAnsi="Times New Roman" w:cs="Times New Roman"/>
                <w:szCs w:val="22"/>
              </w:rPr>
              <w:t>изинг</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7</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3.2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 xml:space="preserve">Приобретение оборудования в целях создания, </w:t>
            </w:r>
            <w:proofErr w:type="gramStart"/>
            <w:r w:rsidRPr="00D40E92">
              <w:rPr>
                <w:rFonts w:ascii="Times New Roman" w:hAnsi="Times New Roman" w:cs="Times New Roman"/>
                <w:szCs w:val="22"/>
              </w:rPr>
              <w:t>и(</w:t>
            </w:r>
            <w:proofErr w:type="gramEnd"/>
            <w:r w:rsidRPr="00D40E92">
              <w:rPr>
                <w:rFonts w:ascii="Times New Roman" w:hAnsi="Times New Roman" w:cs="Times New Roman"/>
                <w:szCs w:val="22"/>
              </w:rPr>
              <w:t>или) развития, и(или) модернизации производства</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8</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3.3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Бизнес-инкубатор</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9</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3.4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Субсидирование затрат субъектов малого и среднего предпринимательства, осуществляющих деятельность в сфере ремесленничества и народных художественных промыслов</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5.1</w:t>
            </w:r>
            <w:r>
              <w:t>0</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3.6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Кредитование коммерческими банками субъектов малого и среднего предпринимательства</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5.1</w:t>
            </w:r>
            <w:r>
              <w:t>1</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3.7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Поддержка социального предпринимательства</w:t>
            </w:r>
            <w:r>
              <w:rPr>
                <w:rFonts w:ascii="Times New Roman" w:hAnsi="Times New Roman" w:cs="Times New Roman"/>
                <w:szCs w:val="22"/>
              </w:rPr>
              <w:t>»</w:t>
            </w:r>
          </w:p>
        </w:tc>
        <w:tc>
          <w:tcPr>
            <w:tcW w:w="3054" w:type="dxa"/>
            <w:shd w:val="clear" w:color="auto" w:fill="auto"/>
          </w:tcPr>
          <w:p w:rsidR="00875035" w:rsidRPr="00D40E92" w:rsidRDefault="00875035" w:rsidP="00CE2EBA">
            <w:pPr>
              <w:pStyle w:val="ConsPlusNormal"/>
              <w:widowControl w:val="0"/>
              <w:numPr>
                <w:ilvl w:val="0"/>
                <w:numId w:val="31"/>
              </w:numPr>
              <w:adjustRightInd/>
              <w:ind w:left="0" w:firstLine="131"/>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p w:rsidR="00875035" w:rsidRPr="00D40E92" w:rsidRDefault="00875035" w:rsidP="00CE2EBA">
            <w:pPr>
              <w:pStyle w:val="ConsPlusNormal"/>
              <w:widowControl w:val="0"/>
              <w:numPr>
                <w:ilvl w:val="0"/>
                <w:numId w:val="31"/>
              </w:numPr>
              <w:adjustRightInd/>
              <w:ind w:left="0" w:firstLine="131"/>
              <w:jc w:val="both"/>
              <w:rPr>
                <w:rFonts w:ascii="Times New Roman" w:hAnsi="Times New Roman" w:cs="Times New Roman"/>
                <w:szCs w:val="22"/>
              </w:rPr>
            </w:pPr>
            <w:r w:rsidRPr="00D40E92">
              <w:rPr>
                <w:rFonts w:ascii="Times New Roman" w:hAnsi="Times New Roman" w:cs="Times New Roman"/>
                <w:szCs w:val="22"/>
              </w:rPr>
              <w:t>Комитет по социальной политике Санкт-Петербурга</w:t>
            </w:r>
          </w:p>
        </w:tc>
      </w:tr>
      <w:tr w:rsidR="00875035" w:rsidRPr="00C5041C" w:rsidTr="00385F89">
        <w:tc>
          <w:tcPr>
            <w:tcW w:w="794" w:type="dxa"/>
            <w:shd w:val="clear" w:color="auto" w:fill="auto"/>
          </w:tcPr>
          <w:p w:rsidR="00875035" w:rsidRDefault="00875035" w:rsidP="00385F89">
            <w:r w:rsidRPr="00DD5C67">
              <w:t>5.1</w:t>
            </w:r>
            <w:r>
              <w:t>2</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3.7.1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Предоставление субсидий в рамках реализации специальной программы </w:t>
            </w:r>
            <w:r>
              <w:rPr>
                <w:rFonts w:ascii="Times New Roman" w:hAnsi="Times New Roman" w:cs="Times New Roman"/>
                <w:szCs w:val="22"/>
              </w:rPr>
              <w:t>«</w:t>
            </w:r>
            <w:r w:rsidRPr="00D40E92">
              <w:rPr>
                <w:rFonts w:ascii="Times New Roman" w:hAnsi="Times New Roman" w:cs="Times New Roman"/>
                <w:szCs w:val="22"/>
              </w:rPr>
              <w:t>Поддержка социального предпринимательства</w:t>
            </w:r>
            <w:r>
              <w:rPr>
                <w:rFonts w:ascii="Times New Roman" w:hAnsi="Times New Roman" w:cs="Times New Roman"/>
                <w:szCs w:val="22"/>
              </w:rPr>
              <w:t>»</w:t>
            </w:r>
          </w:p>
        </w:tc>
        <w:tc>
          <w:tcPr>
            <w:tcW w:w="3054" w:type="dxa"/>
            <w:shd w:val="clear" w:color="auto" w:fill="auto"/>
          </w:tcPr>
          <w:p w:rsidR="00875035" w:rsidRPr="00D40E92" w:rsidRDefault="00875035" w:rsidP="00CE2EBA">
            <w:pPr>
              <w:pStyle w:val="ConsPlusNormal"/>
              <w:widowControl w:val="0"/>
              <w:numPr>
                <w:ilvl w:val="0"/>
                <w:numId w:val="32"/>
              </w:numPr>
              <w:adjustRightInd/>
              <w:ind w:left="-11" w:firstLine="142"/>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p w:rsidR="00875035" w:rsidRPr="00D40E92" w:rsidRDefault="00875035" w:rsidP="00CE2EBA">
            <w:pPr>
              <w:pStyle w:val="ConsPlusNormal"/>
              <w:widowControl w:val="0"/>
              <w:numPr>
                <w:ilvl w:val="0"/>
                <w:numId w:val="32"/>
              </w:numPr>
              <w:adjustRightInd/>
              <w:ind w:left="-11" w:firstLine="142"/>
              <w:jc w:val="both"/>
              <w:rPr>
                <w:rFonts w:ascii="Times New Roman" w:hAnsi="Times New Roman" w:cs="Times New Roman"/>
                <w:szCs w:val="22"/>
              </w:rPr>
            </w:pPr>
            <w:r w:rsidRPr="00D40E92">
              <w:rPr>
                <w:rFonts w:ascii="Times New Roman" w:hAnsi="Times New Roman" w:cs="Times New Roman"/>
                <w:szCs w:val="22"/>
              </w:rPr>
              <w:t>Комитет по социальной политике Санкт-Петербурга</w:t>
            </w:r>
          </w:p>
        </w:tc>
      </w:tr>
      <w:tr w:rsidR="00875035" w:rsidRPr="00C5041C" w:rsidTr="00385F89">
        <w:tc>
          <w:tcPr>
            <w:tcW w:w="794" w:type="dxa"/>
            <w:shd w:val="clear" w:color="auto" w:fill="auto"/>
          </w:tcPr>
          <w:p w:rsidR="00875035" w:rsidRDefault="00875035" w:rsidP="00385F89">
            <w:r w:rsidRPr="00DD5C67">
              <w:t>5.1</w:t>
            </w:r>
            <w:r>
              <w:t>3</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 xml:space="preserve">П. 3.7.2 подраздела </w:t>
            </w:r>
            <w:r w:rsidRPr="00D40E92">
              <w:rPr>
                <w:rFonts w:ascii="Times New Roman" w:hAnsi="Times New Roman" w:cs="Times New Roman"/>
                <w:szCs w:val="22"/>
              </w:rPr>
              <w:lastRenderedPageBreak/>
              <w:t>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lastRenderedPageBreak/>
              <w:t xml:space="preserve">Обеспечение проведения мероприятий в рамках специальной программы </w:t>
            </w:r>
            <w:r>
              <w:rPr>
                <w:rFonts w:ascii="Times New Roman" w:hAnsi="Times New Roman" w:cs="Times New Roman"/>
                <w:szCs w:val="22"/>
              </w:rPr>
              <w:t>«</w:t>
            </w:r>
            <w:r w:rsidRPr="00D40E92">
              <w:rPr>
                <w:rFonts w:ascii="Times New Roman" w:hAnsi="Times New Roman" w:cs="Times New Roman"/>
                <w:szCs w:val="22"/>
              </w:rPr>
              <w:t xml:space="preserve">Поддержка </w:t>
            </w:r>
            <w:r w:rsidRPr="00D40E92">
              <w:rPr>
                <w:rFonts w:ascii="Times New Roman" w:hAnsi="Times New Roman" w:cs="Times New Roman"/>
                <w:szCs w:val="22"/>
              </w:rPr>
              <w:lastRenderedPageBreak/>
              <w:t>социального предпринимательства</w:t>
            </w:r>
            <w:r>
              <w:rPr>
                <w:rFonts w:ascii="Times New Roman" w:hAnsi="Times New Roman" w:cs="Times New Roman"/>
                <w:szCs w:val="22"/>
              </w:rPr>
              <w:t>»</w:t>
            </w:r>
          </w:p>
        </w:tc>
        <w:tc>
          <w:tcPr>
            <w:tcW w:w="3054" w:type="dxa"/>
            <w:shd w:val="clear" w:color="auto" w:fill="auto"/>
          </w:tcPr>
          <w:p w:rsidR="00875035" w:rsidRPr="00D40E92" w:rsidRDefault="00875035" w:rsidP="00CE2EBA">
            <w:pPr>
              <w:pStyle w:val="ConsPlusNormal"/>
              <w:widowControl w:val="0"/>
              <w:numPr>
                <w:ilvl w:val="0"/>
                <w:numId w:val="33"/>
              </w:numPr>
              <w:adjustRightInd/>
              <w:ind w:left="-11" w:firstLine="142"/>
              <w:jc w:val="both"/>
              <w:rPr>
                <w:rFonts w:ascii="Times New Roman" w:hAnsi="Times New Roman" w:cs="Times New Roman"/>
                <w:szCs w:val="22"/>
              </w:rPr>
            </w:pPr>
            <w:r w:rsidRPr="00D40E92">
              <w:rPr>
                <w:rFonts w:ascii="Times New Roman" w:hAnsi="Times New Roman" w:cs="Times New Roman"/>
                <w:szCs w:val="22"/>
              </w:rPr>
              <w:lastRenderedPageBreak/>
              <w:t xml:space="preserve">Комитет по развитию </w:t>
            </w:r>
            <w:r w:rsidRPr="00D40E92">
              <w:rPr>
                <w:rFonts w:ascii="Times New Roman" w:hAnsi="Times New Roman" w:cs="Times New Roman"/>
                <w:szCs w:val="22"/>
              </w:rPr>
              <w:lastRenderedPageBreak/>
              <w:t>предпринимательства и потребительского рынка Санкт-Петербурга</w:t>
            </w:r>
          </w:p>
          <w:p w:rsidR="00875035" w:rsidRPr="00D40E92" w:rsidRDefault="00875035" w:rsidP="00CE2EBA">
            <w:pPr>
              <w:pStyle w:val="ConsPlusNormal"/>
              <w:widowControl w:val="0"/>
              <w:numPr>
                <w:ilvl w:val="0"/>
                <w:numId w:val="33"/>
              </w:numPr>
              <w:adjustRightInd/>
              <w:ind w:left="-11" w:firstLine="142"/>
              <w:jc w:val="both"/>
              <w:rPr>
                <w:rFonts w:ascii="Times New Roman" w:hAnsi="Times New Roman" w:cs="Times New Roman"/>
                <w:szCs w:val="22"/>
              </w:rPr>
            </w:pPr>
            <w:r w:rsidRPr="00D40E92">
              <w:rPr>
                <w:rFonts w:ascii="Times New Roman" w:hAnsi="Times New Roman" w:cs="Times New Roman"/>
                <w:szCs w:val="22"/>
              </w:rPr>
              <w:t>Комитет по социальной политике Санкт-Петербурга</w:t>
            </w:r>
          </w:p>
        </w:tc>
      </w:tr>
      <w:tr w:rsidR="00875035" w:rsidRPr="00C5041C" w:rsidTr="00385F89">
        <w:tc>
          <w:tcPr>
            <w:tcW w:w="794" w:type="dxa"/>
            <w:shd w:val="clear" w:color="auto" w:fill="auto"/>
          </w:tcPr>
          <w:p w:rsidR="00875035" w:rsidRDefault="00875035" w:rsidP="00385F89">
            <w:r w:rsidRPr="00DD5C67">
              <w:lastRenderedPageBreak/>
              <w:t>5.1</w:t>
            </w:r>
            <w:r>
              <w:t>4</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3.9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 xml:space="preserve">Субсидирование затрат субъектов малого и среднего предпринимательства на создание </w:t>
            </w:r>
            <w:proofErr w:type="gramStart"/>
            <w:r w:rsidRPr="00D40E92">
              <w:rPr>
                <w:rFonts w:ascii="Times New Roman" w:hAnsi="Times New Roman" w:cs="Times New Roman"/>
                <w:szCs w:val="22"/>
              </w:rPr>
              <w:t>и(</w:t>
            </w:r>
            <w:proofErr w:type="gramEnd"/>
            <w:r w:rsidRPr="00D40E92">
              <w:rPr>
                <w:rFonts w:ascii="Times New Roman" w:hAnsi="Times New Roman" w:cs="Times New Roman"/>
                <w:szCs w:val="22"/>
              </w:rPr>
              <w:t>или) развитие групп дневного времяпрепровождения детей дошкольного возраста</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5.1</w:t>
            </w:r>
            <w:r>
              <w:t>5</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3.10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Субсидирование затрат субъектов малого и среднего предпринимательства, осуществляющих образовательную деятельность по образовательным программам дошкольного образования, а также присмотру и уходу за детьми в соответствии с законодательством Российской Федерации (Дошкольные образовательные центры)</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5.1</w:t>
            </w:r>
            <w:r>
              <w:t>6</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3.11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Субсидирование части арендных платежей субъектов малого и среднего предпринимательства, осуществляющих производственную деятельность в области легкой промышленности</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5.1</w:t>
            </w:r>
            <w:r>
              <w:t>7</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3.12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 xml:space="preserve">Субсидирование части затрат субъектов малого и среднего предпринимательства, связанных с созданием </w:t>
            </w:r>
            <w:proofErr w:type="gramStart"/>
            <w:r w:rsidRPr="00D40E92">
              <w:rPr>
                <w:rFonts w:ascii="Times New Roman" w:hAnsi="Times New Roman" w:cs="Times New Roman"/>
                <w:szCs w:val="22"/>
              </w:rPr>
              <w:t>и(</w:t>
            </w:r>
            <w:proofErr w:type="gramEnd"/>
            <w:r w:rsidRPr="00D40E92">
              <w:rPr>
                <w:rFonts w:ascii="Times New Roman" w:hAnsi="Times New Roman" w:cs="Times New Roman"/>
                <w:szCs w:val="22"/>
              </w:rPr>
              <w:t>или) обеспечением деятельности центров молодежного инновационного творчества</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5.1</w:t>
            </w:r>
            <w:r>
              <w:t>8</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4.1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Выходим в регионы</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5.1</w:t>
            </w:r>
            <w:r>
              <w:t>9</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4.2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Сертификация</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t>5.20</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4.4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r w:rsidRPr="00D40E92">
              <w:rPr>
                <w:rFonts w:ascii="Times New Roman" w:hAnsi="Times New Roman" w:cs="Times New Roman"/>
                <w:szCs w:val="22"/>
              </w:rPr>
              <w:t>Региональный интегрированный центр</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21</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4.5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 xml:space="preserve">Реализация специальной программы </w:t>
            </w:r>
            <w:r>
              <w:rPr>
                <w:rFonts w:ascii="Times New Roman" w:hAnsi="Times New Roman" w:cs="Times New Roman"/>
                <w:szCs w:val="22"/>
              </w:rPr>
              <w:t>«</w:t>
            </w:r>
            <w:proofErr w:type="spellStart"/>
            <w:r w:rsidRPr="00D40E92">
              <w:rPr>
                <w:rFonts w:ascii="Times New Roman" w:hAnsi="Times New Roman" w:cs="Times New Roman"/>
                <w:szCs w:val="22"/>
              </w:rPr>
              <w:t>Выставочно</w:t>
            </w:r>
            <w:proofErr w:type="spellEnd"/>
            <w:r w:rsidRPr="00D40E92">
              <w:rPr>
                <w:rFonts w:ascii="Times New Roman" w:hAnsi="Times New Roman" w:cs="Times New Roman"/>
                <w:szCs w:val="22"/>
              </w:rPr>
              <w:t>-ярмарочная деятельность</w:t>
            </w:r>
            <w:r>
              <w:rPr>
                <w:rFonts w:ascii="Times New Roman"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22</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 xml:space="preserve">П. 5.1 подраздела 10.6.1 </w:t>
            </w:r>
            <w:r w:rsidRPr="00D40E92">
              <w:rPr>
                <w:rFonts w:ascii="Times New Roman" w:hAnsi="Times New Roman" w:cs="Times New Roman"/>
                <w:szCs w:val="22"/>
              </w:rPr>
              <w:lastRenderedPageBreak/>
              <w:t>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lastRenderedPageBreak/>
              <w:t xml:space="preserve">Предоставление субсидии некоммерческой организации </w:t>
            </w:r>
            <w:r>
              <w:rPr>
                <w:rFonts w:ascii="Times New Roman" w:hAnsi="Times New Roman" w:cs="Times New Roman"/>
                <w:szCs w:val="22"/>
              </w:rPr>
              <w:t>«</w:t>
            </w:r>
            <w:r w:rsidRPr="00D40E92">
              <w:rPr>
                <w:rFonts w:ascii="Times New Roman" w:hAnsi="Times New Roman" w:cs="Times New Roman"/>
                <w:szCs w:val="22"/>
              </w:rPr>
              <w:t xml:space="preserve">Фонд развития субъектов </w:t>
            </w:r>
            <w:r w:rsidRPr="00D40E92">
              <w:rPr>
                <w:rFonts w:ascii="Times New Roman" w:hAnsi="Times New Roman" w:cs="Times New Roman"/>
                <w:szCs w:val="22"/>
              </w:rPr>
              <w:lastRenderedPageBreak/>
              <w:t>малого и среднего предпринимательства в Санкт-Петербурге</w:t>
            </w:r>
            <w:r>
              <w:rPr>
                <w:rFonts w:ascii="Times New Roman" w:hAnsi="Times New Roman" w:cs="Times New Roman"/>
                <w:szCs w:val="22"/>
              </w:rPr>
              <w:t>»</w:t>
            </w:r>
            <w:r w:rsidRPr="00D40E92">
              <w:rPr>
                <w:rFonts w:ascii="Times New Roman" w:hAnsi="Times New Roman" w:cs="Times New Roman"/>
                <w:szCs w:val="22"/>
              </w:rPr>
              <w:t xml:space="preserve"> в виде имущественного взноса на осуществление уставной деятельности</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lastRenderedPageBreak/>
              <w:t xml:space="preserve">Комитет по развитию </w:t>
            </w:r>
            <w:r w:rsidRPr="00D40E92">
              <w:rPr>
                <w:rFonts w:ascii="Times New Roman" w:hAnsi="Times New Roman" w:cs="Times New Roman"/>
                <w:szCs w:val="22"/>
              </w:rPr>
              <w:lastRenderedPageBreak/>
              <w:t>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lastRenderedPageBreak/>
              <w:t>5.</w:t>
            </w:r>
            <w:r>
              <w:t>23</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5.2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Обеспечение проведения мероприятий, направленных на пропаганду и популяризацию малого и среднего предпринимательства в Санкт-Петербурге</w:t>
            </w:r>
          </w:p>
        </w:tc>
        <w:tc>
          <w:tcPr>
            <w:tcW w:w="3054" w:type="dxa"/>
            <w:shd w:val="clear" w:color="auto" w:fill="auto"/>
          </w:tcPr>
          <w:p w:rsidR="00875035" w:rsidRPr="00D40E92" w:rsidRDefault="00875035" w:rsidP="00CE2EBA">
            <w:pPr>
              <w:pStyle w:val="ConsPlusNormal"/>
              <w:widowControl w:val="0"/>
              <w:numPr>
                <w:ilvl w:val="0"/>
                <w:numId w:val="34"/>
              </w:numPr>
              <w:adjustRightInd/>
              <w:ind w:left="0" w:firstLine="131"/>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p w:rsidR="00875035" w:rsidRPr="00D40E92" w:rsidRDefault="00875035" w:rsidP="00CE2EBA">
            <w:pPr>
              <w:pStyle w:val="ConsPlusNormal"/>
              <w:widowControl w:val="0"/>
              <w:numPr>
                <w:ilvl w:val="0"/>
                <w:numId w:val="34"/>
              </w:numPr>
              <w:adjustRightInd/>
              <w:ind w:left="0" w:firstLine="131"/>
              <w:jc w:val="both"/>
              <w:rPr>
                <w:rFonts w:ascii="Times New Roman" w:hAnsi="Times New Roman" w:cs="Times New Roman"/>
                <w:szCs w:val="22"/>
              </w:rPr>
            </w:pPr>
            <w:r w:rsidRPr="00D40E92">
              <w:rPr>
                <w:rFonts w:ascii="Times New Roman" w:hAnsi="Times New Roman" w:cs="Times New Roman"/>
                <w:szCs w:val="22"/>
              </w:rPr>
              <w:t>Комитет по труду и занятости населения Санкт-Петербурга</w:t>
            </w:r>
          </w:p>
        </w:tc>
      </w:tr>
      <w:tr w:rsidR="00875035" w:rsidRPr="00C5041C" w:rsidTr="00385F89">
        <w:tc>
          <w:tcPr>
            <w:tcW w:w="794" w:type="dxa"/>
            <w:shd w:val="clear" w:color="auto" w:fill="auto"/>
          </w:tcPr>
          <w:p w:rsidR="00875035" w:rsidRDefault="00875035" w:rsidP="00385F89">
            <w:r w:rsidRPr="00DD5C67">
              <w:t>5.</w:t>
            </w:r>
            <w:r>
              <w:t>24</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6.1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Обеспечение проведения комплексного мониторинга деятельности субъектов малого и среднего предпринимательства в Санкт-Петербурге</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25</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7.1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Обеспечение проведения мониторинга состояния конкурентной среды в Санкт-Петербурге</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26</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7.2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Обеспечение проведения мероприятий, направленных на повышение финансовой грамотности населения Санкт-Петербурга</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финансов Санкт-Петербурга</w:t>
            </w:r>
          </w:p>
        </w:tc>
      </w:tr>
      <w:tr w:rsidR="00875035" w:rsidRPr="00C5041C" w:rsidTr="00385F89">
        <w:tc>
          <w:tcPr>
            <w:tcW w:w="794" w:type="dxa"/>
            <w:shd w:val="clear" w:color="auto" w:fill="auto"/>
          </w:tcPr>
          <w:p w:rsidR="00875035" w:rsidRDefault="00875035" w:rsidP="00385F89">
            <w:r w:rsidRPr="00DD5C67">
              <w:t>5.</w:t>
            </w:r>
            <w:r>
              <w:t>27</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hAnsi="Times New Roman" w:cs="Times New Roman"/>
                <w:szCs w:val="22"/>
              </w:rPr>
            </w:pPr>
            <w:r w:rsidRPr="00D40E92">
              <w:rPr>
                <w:rFonts w:ascii="Times New Roman" w:hAnsi="Times New Roman" w:cs="Times New Roman"/>
                <w:szCs w:val="22"/>
              </w:rPr>
              <w:t>П. 8.1 подраздела 10.6.1 раздела 10.6 Приложения</w:t>
            </w:r>
          </w:p>
        </w:tc>
        <w:tc>
          <w:tcPr>
            <w:tcW w:w="8547" w:type="dxa"/>
            <w:shd w:val="clear" w:color="auto" w:fill="auto"/>
          </w:tcPr>
          <w:p w:rsidR="00875035" w:rsidRPr="00D40E92" w:rsidRDefault="00875035" w:rsidP="00385F89">
            <w:pPr>
              <w:pStyle w:val="ConsPlusNormal"/>
              <w:rPr>
                <w:rFonts w:ascii="Times New Roman" w:hAnsi="Times New Roman" w:cs="Times New Roman"/>
                <w:szCs w:val="22"/>
              </w:rPr>
            </w:pPr>
            <w:r w:rsidRPr="00D40E92">
              <w:rPr>
                <w:rFonts w:ascii="Times New Roman" w:hAnsi="Times New Roman" w:cs="Times New Roman"/>
                <w:szCs w:val="22"/>
              </w:rPr>
              <w:t>Предоставление субсид</w:t>
            </w:r>
            <w:proofErr w:type="gramStart"/>
            <w:r w:rsidRPr="00D40E92">
              <w:rPr>
                <w:rFonts w:ascii="Times New Roman" w:hAnsi="Times New Roman" w:cs="Times New Roman"/>
                <w:szCs w:val="22"/>
              </w:rPr>
              <w:t>ии АО</w:t>
            </w:r>
            <w:proofErr w:type="gramEnd"/>
            <w:r w:rsidRPr="00D40E92">
              <w:rPr>
                <w:rFonts w:ascii="Times New Roman" w:hAnsi="Times New Roman" w:cs="Times New Roman"/>
                <w:szCs w:val="22"/>
              </w:rPr>
              <w:t xml:space="preserve"> </w:t>
            </w:r>
            <w:r>
              <w:rPr>
                <w:rFonts w:ascii="Times New Roman" w:hAnsi="Times New Roman" w:cs="Times New Roman"/>
                <w:szCs w:val="22"/>
              </w:rPr>
              <w:t>«</w:t>
            </w:r>
            <w:r w:rsidRPr="00D40E92">
              <w:rPr>
                <w:rFonts w:ascii="Times New Roman" w:hAnsi="Times New Roman" w:cs="Times New Roman"/>
                <w:szCs w:val="22"/>
              </w:rPr>
              <w:t>Фонд имущества Санкт-Петербурга</w:t>
            </w:r>
            <w:r>
              <w:rPr>
                <w:rFonts w:ascii="Times New Roman" w:hAnsi="Times New Roman" w:cs="Times New Roman"/>
                <w:szCs w:val="22"/>
              </w:rPr>
              <w:t>»</w:t>
            </w:r>
            <w:r w:rsidRPr="00D40E92">
              <w:rPr>
                <w:rFonts w:ascii="Times New Roman" w:hAnsi="Times New Roman" w:cs="Times New Roman"/>
                <w:szCs w:val="22"/>
              </w:rPr>
              <w:t xml:space="preserve"> на возмещение затрат, связанных с сопровождением продажи государственного имущества при реализации арендаторами - субъектами малого и среднего предпринимательства преимущественного права</w:t>
            </w:r>
          </w:p>
        </w:tc>
        <w:tc>
          <w:tcPr>
            <w:tcW w:w="3054" w:type="dxa"/>
            <w:shd w:val="clear" w:color="auto" w:fill="auto"/>
          </w:tcPr>
          <w:p w:rsidR="00875035" w:rsidRPr="00D40E92" w:rsidRDefault="00875035" w:rsidP="00385F89">
            <w:pPr>
              <w:pStyle w:val="ConsPlusNormal"/>
              <w:jc w:val="both"/>
              <w:rPr>
                <w:rFonts w:ascii="Times New Roman" w:hAnsi="Times New Roman" w:cs="Times New Roman"/>
                <w:szCs w:val="22"/>
              </w:rPr>
            </w:pPr>
            <w:r w:rsidRPr="00D40E92">
              <w:rPr>
                <w:rFonts w:ascii="Times New Roman" w:hAnsi="Times New Roman" w:cs="Times New Roman"/>
                <w:szCs w:val="22"/>
              </w:rPr>
              <w:t>Комитет имущественных отношений Санкт-Петербурга</w:t>
            </w:r>
          </w:p>
        </w:tc>
      </w:tr>
      <w:tr w:rsidR="00875035" w:rsidRPr="00C5041C" w:rsidTr="00385F89">
        <w:tc>
          <w:tcPr>
            <w:tcW w:w="794" w:type="dxa"/>
            <w:shd w:val="clear" w:color="auto" w:fill="auto"/>
          </w:tcPr>
          <w:p w:rsidR="00875035" w:rsidRDefault="00875035" w:rsidP="00385F89">
            <w:r w:rsidRPr="00DD5C67">
              <w:t>5.</w:t>
            </w:r>
            <w:r>
              <w:t>28</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П. 1.1 подраздела 11.6.1 раздела 11.6 Приложения </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Содержание Санкт-Петербургского государственного казенного учреждения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Специализированная служба по вопросам похоронного дела</w:t>
            </w:r>
            <w:r>
              <w:rPr>
                <w:rFonts w:ascii="Times New Roman" w:eastAsia="Arial Unicode MS"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29</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1.2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Предоставление субсидии Санкт-Петербургскому государственному бюджетному учреждению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Центр контроля качества товаров (продукции), работ и услуг</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 на финансовое обеспечение выполнения государственного задания</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30</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1.3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Содержание государственного казенного учреждения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Пискаревское мемориальное кладбище</w:t>
            </w:r>
            <w:r>
              <w:rPr>
                <w:rFonts w:ascii="Times New Roman" w:eastAsia="Arial Unicode MS"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социальной политике Санкт-Петербурга</w:t>
            </w:r>
          </w:p>
        </w:tc>
      </w:tr>
      <w:tr w:rsidR="00875035" w:rsidRPr="00C5041C" w:rsidTr="00385F89">
        <w:tc>
          <w:tcPr>
            <w:tcW w:w="794" w:type="dxa"/>
            <w:shd w:val="clear" w:color="auto" w:fill="auto"/>
          </w:tcPr>
          <w:p w:rsidR="00875035" w:rsidRDefault="00875035" w:rsidP="00385F89">
            <w:r w:rsidRPr="00DD5C67">
              <w:t>5.</w:t>
            </w:r>
            <w:r>
              <w:t>31</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1.4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Реализация мероприятий по капитальному ремонту кладбищ</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32</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1.5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Реализация мероприятий по текущему содержанию кладбищ</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Комитет по развитию предпринимательства и </w:t>
            </w:r>
            <w:r w:rsidRPr="00D40E92">
              <w:rPr>
                <w:rFonts w:ascii="Times New Roman" w:eastAsia="Arial Unicode MS" w:hAnsi="Times New Roman" w:cs="Times New Roman"/>
                <w:szCs w:val="22"/>
              </w:rPr>
              <w:lastRenderedPageBreak/>
              <w:t>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lastRenderedPageBreak/>
              <w:t>5.</w:t>
            </w:r>
            <w:r>
              <w:t>33</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1.6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Обеспечение содержания и ремонта памятников, братских воинских захоронений, расположенных на территории Красносельского района Санкт-Петербурга вне мест погребения</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Администрация Красносельского района Санкт-Петербурга</w:t>
            </w:r>
          </w:p>
        </w:tc>
      </w:tr>
      <w:tr w:rsidR="00875035" w:rsidRPr="00C5041C" w:rsidTr="00385F89">
        <w:tc>
          <w:tcPr>
            <w:tcW w:w="794" w:type="dxa"/>
            <w:shd w:val="clear" w:color="auto" w:fill="auto"/>
          </w:tcPr>
          <w:p w:rsidR="00875035" w:rsidRDefault="00875035" w:rsidP="00385F89">
            <w:r w:rsidRPr="00DD5C67">
              <w:t>5.</w:t>
            </w:r>
            <w:r>
              <w:t>34</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1.7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Организация сбора сведений о хозяйствующих субъектах, осуществляющих торговую деятельность на территории Санкт-Петербурга, и хозяйствующих субъектах, осуществляющих поставки товаров (за исключением производителей товаров) на территории Санкт-Петербурга, для внесения их в торговый реестр</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35</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1.8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Обеспечение актуализации базы данных торгового реестра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администрации районов Санкт-Петербурга</w:t>
            </w:r>
          </w:p>
        </w:tc>
      </w:tr>
      <w:tr w:rsidR="00875035" w:rsidRPr="00C5041C" w:rsidTr="00385F89">
        <w:tc>
          <w:tcPr>
            <w:tcW w:w="794" w:type="dxa"/>
            <w:shd w:val="clear" w:color="auto" w:fill="auto"/>
          </w:tcPr>
          <w:p w:rsidR="00875035" w:rsidRDefault="00875035" w:rsidP="00385F89">
            <w:r w:rsidRPr="00DD5C67">
              <w:t>5.</w:t>
            </w:r>
            <w:r>
              <w:t>36</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1.9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Организация проведения мониторинга в области развития сферы торговли и услуг</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37</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1.10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Организация и проведение ежегодной Рождественской ярмарки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38</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1.11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Организация и проведение ежегодного Фестиваля мороженого</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39</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1.12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Реализация мероприятий, направленных на выявление и поощрение предприятий сферы потребительского рынка, достигших высоких показателей рентабельности работы предприятий, роста товарооборота и инвестирования сре</w:t>
            </w:r>
            <w:proofErr w:type="gramStart"/>
            <w:r w:rsidRPr="00D40E92">
              <w:rPr>
                <w:rFonts w:ascii="Times New Roman" w:eastAsia="Arial Unicode MS" w:hAnsi="Times New Roman" w:cs="Times New Roman"/>
                <w:szCs w:val="22"/>
              </w:rPr>
              <w:t>дств в с</w:t>
            </w:r>
            <w:proofErr w:type="gramEnd"/>
            <w:r w:rsidRPr="00D40E92">
              <w:rPr>
                <w:rFonts w:ascii="Times New Roman" w:eastAsia="Arial Unicode MS" w:hAnsi="Times New Roman" w:cs="Times New Roman"/>
                <w:szCs w:val="22"/>
              </w:rPr>
              <w:t>обственное развитие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40</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1.13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Организация и проведение семинаров, конференций, круглых столов по вопросам организации и перспектив развития сферы торговли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41</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1.14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Разработка предложений по определению возможности проектирования и строительства розничных рынков на территории Санкт-Петербурга</w:t>
            </w:r>
          </w:p>
        </w:tc>
        <w:tc>
          <w:tcPr>
            <w:tcW w:w="3054" w:type="dxa"/>
            <w:shd w:val="clear" w:color="auto" w:fill="auto"/>
          </w:tcPr>
          <w:p w:rsidR="00875035" w:rsidRPr="00D40E92" w:rsidRDefault="00875035" w:rsidP="00CE2EBA">
            <w:pPr>
              <w:pStyle w:val="ConsPlusNormal"/>
              <w:widowControl w:val="0"/>
              <w:numPr>
                <w:ilvl w:val="0"/>
                <w:numId w:val="35"/>
              </w:numPr>
              <w:adjustRightInd/>
              <w:ind w:left="79" w:firstLine="139"/>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p w:rsidR="00875035" w:rsidRPr="00D40E92" w:rsidRDefault="00875035" w:rsidP="00CE2EBA">
            <w:pPr>
              <w:pStyle w:val="ConsPlusNormal"/>
              <w:widowControl w:val="0"/>
              <w:numPr>
                <w:ilvl w:val="0"/>
                <w:numId w:val="35"/>
              </w:numPr>
              <w:adjustRightInd/>
              <w:ind w:left="79" w:firstLine="139"/>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lastRenderedPageBreak/>
              <w:t>Комитет имущественных отношений Санкт-Петербурга,</w:t>
            </w:r>
          </w:p>
          <w:p w:rsidR="00875035" w:rsidRPr="00D40E92" w:rsidRDefault="00875035" w:rsidP="00CE2EBA">
            <w:pPr>
              <w:pStyle w:val="ConsPlusNormal"/>
              <w:widowControl w:val="0"/>
              <w:numPr>
                <w:ilvl w:val="0"/>
                <w:numId w:val="35"/>
              </w:numPr>
              <w:adjustRightInd/>
              <w:ind w:left="79" w:firstLine="139"/>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градостроительству и архитектуре</w:t>
            </w:r>
          </w:p>
        </w:tc>
      </w:tr>
      <w:tr w:rsidR="00875035" w:rsidRPr="00C5041C" w:rsidTr="00385F89">
        <w:tc>
          <w:tcPr>
            <w:tcW w:w="794" w:type="dxa"/>
            <w:shd w:val="clear" w:color="auto" w:fill="auto"/>
          </w:tcPr>
          <w:p w:rsidR="00875035" w:rsidRDefault="00875035" w:rsidP="00385F89">
            <w:r w:rsidRPr="00DD5C67">
              <w:lastRenderedPageBreak/>
              <w:t>5.</w:t>
            </w:r>
            <w:r>
              <w:t>42</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1.15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Организация мероприятий по упорядочению размещения нестационарных торговых объектов</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43</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1.16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proofErr w:type="gramStart"/>
            <w:r w:rsidRPr="00D40E92">
              <w:rPr>
                <w:rFonts w:ascii="Times New Roman" w:eastAsia="Arial Unicode MS" w:hAnsi="Times New Roman" w:cs="Times New Roman"/>
                <w:szCs w:val="22"/>
              </w:rPr>
              <w:t xml:space="preserve">Предоставление субсидии Санкт-Петербургскому государственному унитарному предприятию по оказанию банно-прачечных услуг населению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Скат</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 на возмещение затрат на капитальный ремонт зданий, находящихся в собственности Санкт-Петербурга и закрепленных на праве хозяйственного ведения за указанным предприятием по адресам: г. Сестрорецк, ул. Мосина, д. 4; г. Зеленогорск, Выборгская ул., д. 3; пос. Песочный, ВМГ, 9-й квартал, д. 150;</w:t>
            </w:r>
            <w:proofErr w:type="gramEnd"/>
            <w:r w:rsidRPr="00D40E92">
              <w:rPr>
                <w:rFonts w:ascii="Times New Roman" w:eastAsia="Arial Unicode MS" w:hAnsi="Times New Roman" w:cs="Times New Roman"/>
                <w:szCs w:val="22"/>
              </w:rPr>
              <w:t xml:space="preserve"> Авиагородок, ул. Пилотов, д. 14, корп. 1, литера</w:t>
            </w:r>
            <w:proofErr w:type="gramStart"/>
            <w:r w:rsidRPr="00D40E92">
              <w:rPr>
                <w:rFonts w:ascii="Times New Roman" w:eastAsia="Arial Unicode MS" w:hAnsi="Times New Roman" w:cs="Times New Roman"/>
                <w:szCs w:val="22"/>
              </w:rPr>
              <w:t xml:space="preserve"> А</w:t>
            </w:r>
            <w:proofErr w:type="gramEnd"/>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44</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1.17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Предоставление субсидии Санкт-Петербургскому государственному унитарному предприятию по предоставлению банных и оздоровительных услуг населению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Баня</w:t>
            </w:r>
            <w:r>
              <w:rPr>
                <w:rFonts w:ascii="Times New Roman" w:eastAsia="Arial Unicode MS" w:hAnsi="Times New Roman" w:cs="Times New Roman"/>
                <w:szCs w:val="22"/>
              </w:rPr>
              <w:t xml:space="preserve"> № </w:t>
            </w:r>
            <w:r w:rsidRPr="00D40E92">
              <w:rPr>
                <w:rFonts w:ascii="Times New Roman" w:eastAsia="Arial Unicode MS" w:hAnsi="Times New Roman" w:cs="Times New Roman"/>
                <w:szCs w:val="22"/>
              </w:rPr>
              <w:t>72</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 на возмещение затрат на капитальный ремонт зданий, находящихся в собственности Санкт-Петербурга и закрепленных на праве хозяйственного ведения за указанным предприятием по адресам: М. Карпатская ул., д. 6, литера А; Лабораторная ул., д. 3, литера 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45</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1.18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Предоставление субсидии Санкт-Петербургскому государственному унитарному предприятию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Банно-прачечный комбинат Кронштадтского района</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 на возмещение затрат на капитальный ремонт здания, находящегося в собственности Санкт-Петербурга и закрепленного на праве хозяйственного ведения за указанным предприятием по адресу: г. Кронштадт, </w:t>
            </w:r>
            <w:proofErr w:type="gramStart"/>
            <w:r w:rsidRPr="00D40E92">
              <w:rPr>
                <w:rFonts w:ascii="Times New Roman" w:eastAsia="Arial Unicode MS" w:hAnsi="Times New Roman" w:cs="Times New Roman"/>
                <w:szCs w:val="22"/>
              </w:rPr>
              <w:t>Посадская</w:t>
            </w:r>
            <w:proofErr w:type="gramEnd"/>
            <w:r w:rsidRPr="00D40E92">
              <w:rPr>
                <w:rFonts w:ascii="Times New Roman" w:eastAsia="Arial Unicode MS" w:hAnsi="Times New Roman" w:cs="Times New Roman"/>
                <w:szCs w:val="22"/>
              </w:rPr>
              <w:t xml:space="preserve"> ул., д. 37</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46</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1.19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Предоставление субсидии Санкт-Петербургскому государственному унитарному предприятию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Ритуальные услуги</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 на возмещение затрат на капитальный ремонт здания, находящегося в собственности Санкт-Петербурга и закрепленного на праве хозяйственного ведения за указанным предприятием по адресу: </w:t>
            </w:r>
            <w:proofErr w:type="spellStart"/>
            <w:r w:rsidRPr="00D40E92">
              <w:rPr>
                <w:rFonts w:ascii="Times New Roman" w:eastAsia="Arial Unicode MS" w:hAnsi="Times New Roman" w:cs="Times New Roman"/>
                <w:szCs w:val="22"/>
              </w:rPr>
              <w:t>Шафировский</w:t>
            </w:r>
            <w:proofErr w:type="spellEnd"/>
            <w:r w:rsidRPr="00D40E92">
              <w:rPr>
                <w:rFonts w:ascii="Times New Roman" w:eastAsia="Arial Unicode MS" w:hAnsi="Times New Roman" w:cs="Times New Roman"/>
                <w:szCs w:val="22"/>
              </w:rPr>
              <w:t xml:space="preserve"> пр., д. 12, литера</w:t>
            </w:r>
            <w:proofErr w:type="gramStart"/>
            <w:r w:rsidRPr="00D40E92">
              <w:rPr>
                <w:rFonts w:ascii="Times New Roman" w:eastAsia="Arial Unicode MS" w:hAnsi="Times New Roman" w:cs="Times New Roman"/>
                <w:szCs w:val="22"/>
              </w:rPr>
              <w:t xml:space="preserve"> А</w:t>
            </w:r>
            <w:proofErr w:type="gramEnd"/>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47</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1.21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Организация проведения конкурса на соискание премии Правительства Санкт-Петербурга </w:t>
            </w:r>
            <w:r>
              <w:rPr>
                <w:rFonts w:ascii="Times New Roman" w:eastAsia="Arial Unicode MS" w:hAnsi="Times New Roman" w:cs="Times New Roman"/>
                <w:szCs w:val="22"/>
              </w:rPr>
              <w:t>«</w:t>
            </w:r>
            <w:proofErr w:type="gramStart"/>
            <w:r w:rsidRPr="00D40E92">
              <w:rPr>
                <w:rFonts w:ascii="Times New Roman" w:eastAsia="Arial Unicode MS" w:hAnsi="Times New Roman" w:cs="Times New Roman"/>
                <w:szCs w:val="22"/>
              </w:rPr>
              <w:t>Лучший</w:t>
            </w:r>
            <w:proofErr w:type="gramEnd"/>
            <w:r w:rsidRPr="00D40E92">
              <w:rPr>
                <w:rFonts w:ascii="Times New Roman" w:eastAsia="Arial Unicode MS" w:hAnsi="Times New Roman" w:cs="Times New Roman"/>
                <w:szCs w:val="22"/>
              </w:rPr>
              <w:t xml:space="preserve"> по профессии в сфере торговли и услуг Санкт-Петербурга</w:t>
            </w:r>
            <w:r>
              <w:rPr>
                <w:rFonts w:ascii="Times New Roman" w:eastAsia="Arial Unicode MS"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48</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1.22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Расходы на выплату премии Правительства Санкт-Петербурга </w:t>
            </w:r>
            <w:r>
              <w:rPr>
                <w:rFonts w:ascii="Times New Roman" w:eastAsia="Arial Unicode MS" w:hAnsi="Times New Roman" w:cs="Times New Roman"/>
                <w:szCs w:val="22"/>
              </w:rPr>
              <w:t>«</w:t>
            </w:r>
            <w:proofErr w:type="gramStart"/>
            <w:r w:rsidRPr="00D40E92">
              <w:rPr>
                <w:rFonts w:ascii="Times New Roman" w:eastAsia="Arial Unicode MS" w:hAnsi="Times New Roman" w:cs="Times New Roman"/>
                <w:szCs w:val="22"/>
              </w:rPr>
              <w:t>Лучший</w:t>
            </w:r>
            <w:proofErr w:type="gramEnd"/>
            <w:r w:rsidRPr="00D40E92">
              <w:rPr>
                <w:rFonts w:ascii="Times New Roman" w:eastAsia="Arial Unicode MS" w:hAnsi="Times New Roman" w:cs="Times New Roman"/>
                <w:szCs w:val="22"/>
              </w:rPr>
              <w:t xml:space="preserve"> по профессии в сфере торговли и услуг Санкт-Петербурга</w:t>
            </w:r>
            <w:r>
              <w:rPr>
                <w:rFonts w:ascii="Times New Roman" w:eastAsia="Arial Unicode MS"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49</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П. 1.23 подраздела 11.6.1 </w:t>
            </w:r>
            <w:r w:rsidRPr="00D40E92">
              <w:rPr>
                <w:rFonts w:ascii="Times New Roman" w:eastAsia="Arial Unicode MS" w:hAnsi="Times New Roman" w:cs="Times New Roman"/>
                <w:szCs w:val="22"/>
              </w:rPr>
              <w:lastRenderedPageBreak/>
              <w:t>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lastRenderedPageBreak/>
              <w:t xml:space="preserve">Изготовление нагрудных знаков и удостоверений к почетному званию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Лучший </w:t>
            </w:r>
            <w:r w:rsidRPr="00D40E92">
              <w:rPr>
                <w:rFonts w:ascii="Times New Roman" w:eastAsia="Arial Unicode MS" w:hAnsi="Times New Roman" w:cs="Times New Roman"/>
                <w:szCs w:val="22"/>
              </w:rPr>
              <w:lastRenderedPageBreak/>
              <w:t>работник торговли и услуг в Санкт-Петербурге</w:t>
            </w:r>
            <w:r>
              <w:rPr>
                <w:rFonts w:ascii="Times New Roman" w:eastAsia="Arial Unicode MS" w:hAnsi="Times New Roman" w:cs="Times New Roman"/>
                <w:szCs w:val="22"/>
              </w:rPr>
              <w:t>»</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lastRenderedPageBreak/>
              <w:t xml:space="preserve">Комитет по развитию </w:t>
            </w:r>
            <w:r w:rsidRPr="00D40E92">
              <w:rPr>
                <w:rFonts w:ascii="Times New Roman" w:eastAsia="Arial Unicode MS" w:hAnsi="Times New Roman" w:cs="Times New Roman"/>
                <w:szCs w:val="22"/>
              </w:rPr>
              <w:lastRenderedPageBreak/>
              <w:t>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lastRenderedPageBreak/>
              <w:t>5.</w:t>
            </w:r>
            <w:r>
              <w:t>50</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2.1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Организация проведения мониторинга цен на отдельные виды социально значимых продовольственных товаров первой необходимости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администрации районов Санкт-Петербурга</w:t>
            </w:r>
          </w:p>
        </w:tc>
      </w:tr>
      <w:tr w:rsidR="00875035" w:rsidRPr="00C5041C" w:rsidTr="00385F89">
        <w:tc>
          <w:tcPr>
            <w:tcW w:w="794" w:type="dxa"/>
            <w:shd w:val="clear" w:color="auto" w:fill="auto"/>
          </w:tcPr>
          <w:p w:rsidR="00875035" w:rsidRDefault="00875035" w:rsidP="00385F89">
            <w:r w:rsidRPr="00DD5C67">
              <w:t>5.</w:t>
            </w:r>
            <w:r>
              <w:t>51</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2.2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Обеспечение проведения анализа и направления информации о ситуации на продовольственном рынке и предложений по установлению предельно допустимых розничных цен на отдельные виды социально значимых продовольственных товаров первой необходимости в Правительственную комиссию по мониторингу и оперативному реагированию на изменение конъюнктуры продовольственных рынков, образованную постановлением Правительства Российской Федерации от 29.10.2010</w:t>
            </w:r>
            <w:r>
              <w:rPr>
                <w:rFonts w:ascii="Times New Roman" w:eastAsia="Arial Unicode MS" w:hAnsi="Times New Roman" w:cs="Times New Roman"/>
                <w:szCs w:val="22"/>
              </w:rPr>
              <w:t xml:space="preserve"> № </w:t>
            </w:r>
            <w:r w:rsidRPr="00D40E92">
              <w:rPr>
                <w:rFonts w:ascii="Times New Roman" w:eastAsia="Arial Unicode MS" w:hAnsi="Times New Roman" w:cs="Times New Roman"/>
                <w:szCs w:val="22"/>
              </w:rPr>
              <w:t>875</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52</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2.3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Реализация соглашений о сотрудничестве с субъектами Российской Федерации и странами Содружества Независимых Государств, включающих положения по развитию сотрудничества в области развития торгово-экономической деятельности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53</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2.4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Предоставление субсидии Санкт-Петербургскому государственному унитарному предприятию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Продовольственный фонд</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 на возмещение затрат на доставку зерна из регионов на элеваторы Санкт-Петербурга, хранение, включая затраты на поддержание, и обслуживание, и страхование регионального продовольственного фонда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54</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2.5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Организация проведения специализированных ярмарок по реализации сельскохозяйственной продукции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55</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2.6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Предоставление субсидий организациям, оказывающим банные услуги, в целях возмещения (финансового обеспечения) затрат по оказанию услуг банного хозяйства</w:t>
            </w:r>
          </w:p>
        </w:tc>
        <w:tc>
          <w:tcPr>
            <w:tcW w:w="3054" w:type="dxa"/>
            <w:shd w:val="clear" w:color="auto" w:fill="auto"/>
          </w:tcPr>
          <w:p w:rsidR="00875035" w:rsidRPr="00D40E92" w:rsidRDefault="00875035" w:rsidP="00CE2EBA">
            <w:pPr>
              <w:pStyle w:val="ConsPlusNormal"/>
              <w:widowControl w:val="0"/>
              <w:numPr>
                <w:ilvl w:val="0"/>
                <w:numId w:val="36"/>
              </w:numPr>
              <w:adjustRightInd/>
              <w:ind w:left="0" w:firstLine="80"/>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p w:rsidR="00875035" w:rsidRPr="00D40E92" w:rsidRDefault="00875035" w:rsidP="00CE2EBA">
            <w:pPr>
              <w:pStyle w:val="ConsPlusNormal"/>
              <w:widowControl w:val="0"/>
              <w:numPr>
                <w:ilvl w:val="0"/>
                <w:numId w:val="36"/>
              </w:numPr>
              <w:adjustRightInd/>
              <w:ind w:left="0" w:firstLine="80"/>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Администрация </w:t>
            </w:r>
            <w:proofErr w:type="spellStart"/>
            <w:r w:rsidRPr="00D40E92">
              <w:rPr>
                <w:rFonts w:ascii="Times New Roman" w:eastAsia="Arial Unicode MS" w:hAnsi="Times New Roman" w:cs="Times New Roman"/>
                <w:szCs w:val="22"/>
              </w:rPr>
              <w:t>Колпинского</w:t>
            </w:r>
            <w:proofErr w:type="spellEnd"/>
            <w:r w:rsidRPr="00D40E92">
              <w:rPr>
                <w:rFonts w:ascii="Times New Roman" w:eastAsia="Arial Unicode MS" w:hAnsi="Times New Roman" w:cs="Times New Roman"/>
                <w:szCs w:val="22"/>
              </w:rPr>
              <w:t xml:space="preserve"> района Санкт-Петербурга</w:t>
            </w:r>
          </w:p>
          <w:p w:rsidR="00875035" w:rsidRPr="00D40E92" w:rsidRDefault="00875035" w:rsidP="00CE2EBA">
            <w:pPr>
              <w:pStyle w:val="ConsPlusNormal"/>
              <w:widowControl w:val="0"/>
              <w:numPr>
                <w:ilvl w:val="0"/>
                <w:numId w:val="36"/>
              </w:numPr>
              <w:adjustRightInd/>
              <w:ind w:left="0" w:firstLine="80"/>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Администрация </w:t>
            </w:r>
            <w:proofErr w:type="spellStart"/>
            <w:r w:rsidRPr="00D40E92">
              <w:rPr>
                <w:rFonts w:ascii="Times New Roman" w:eastAsia="Arial Unicode MS" w:hAnsi="Times New Roman" w:cs="Times New Roman"/>
                <w:szCs w:val="22"/>
              </w:rPr>
              <w:t>Петродворцового</w:t>
            </w:r>
            <w:proofErr w:type="spellEnd"/>
            <w:r w:rsidRPr="00D40E92">
              <w:rPr>
                <w:rFonts w:ascii="Times New Roman" w:eastAsia="Arial Unicode MS" w:hAnsi="Times New Roman" w:cs="Times New Roman"/>
                <w:szCs w:val="22"/>
              </w:rPr>
              <w:t xml:space="preserve"> района Санкт-Петербурга</w:t>
            </w:r>
          </w:p>
          <w:p w:rsidR="00875035" w:rsidRPr="00D40E92" w:rsidRDefault="00875035" w:rsidP="00CE2EBA">
            <w:pPr>
              <w:pStyle w:val="ConsPlusNormal"/>
              <w:widowControl w:val="0"/>
              <w:numPr>
                <w:ilvl w:val="0"/>
                <w:numId w:val="36"/>
              </w:numPr>
              <w:adjustRightInd/>
              <w:ind w:left="0" w:firstLine="80"/>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Администрация Пушкинского района Санкт-</w:t>
            </w:r>
            <w:r w:rsidRPr="00D40E92">
              <w:rPr>
                <w:rFonts w:ascii="Times New Roman" w:eastAsia="Arial Unicode MS" w:hAnsi="Times New Roman" w:cs="Times New Roman"/>
                <w:szCs w:val="22"/>
              </w:rPr>
              <w:lastRenderedPageBreak/>
              <w:t>Петербурга</w:t>
            </w:r>
          </w:p>
        </w:tc>
      </w:tr>
      <w:tr w:rsidR="00875035" w:rsidRPr="00C5041C" w:rsidTr="00385F89">
        <w:tc>
          <w:tcPr>
            <w:tcW w:w="794" w:type="dxa"/>
            <w:shd w:val="clear" w:color="auto" w:fill="auto"/>
          </w:tcPr>
          <w:p w:rsidR="00875035" w:rsidRDefault="00875035" w:rsidP="00385F89">
            <w:r w:rsidRPr="00DD5C67">
              <w:lastRenderedPageBreak/>
              <w:t>5.</w:t>
            </w:r>
            <w:r>
              <w:t>56</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3.1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Подготовка и проведение конференции по вопросам защиты прав потребителей</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57</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3.2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Организация функционирования телефона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горячей линии</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 для оказания информационно-консультационной поддержки гражданам по вопросам защиты прав потребителей</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58</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3.3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Реализация мероприятий, направленных на продвижение на рынке продовольственных </w:t>
            </w:r>
            <w:proofErr w:type="gramStart"/>
            <w:r w:rsidRPr="00D40E92">
              <w:rPr>
                <w:rFonts w:ascii="Times New Roman" w:eastAsia="Arial Unicode MS" w:hAnsi="Times New Roman" w:cs="Times New Roman"/>
                <w:szCs w:val="22"/>
              </w:rPr>
              <w:t>товаров Санкт-Петербурга добровольных систем контроля качества</w:t>
            </w:r>
            <w:proofErr w:type="gramEnd"/>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59</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3.4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Организация проведения опроса об уровне удовлетворенности потребителей качеством пищевых продуктов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60</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3.5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Реализация мероприятий по защите прав потребителей</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61</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3.6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Предоставление субсидии Санкт-Петербургской Региональной Общественной Организации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Региональный центр по соблюдению прав потребителей</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 на возмещение затрат, связанных с оказанием консультационных услуг и осуществлением информационной поддержки в рамках деятельности по защите прав потребителей</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62</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3.7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Предоставление субсидии Санкт-Петербургскому региональному отделению Общероссийского общественного движения в защиту прав и интересов потребителей </w:t>
            </w:r>
            <w:r>
              <w:rPr>
                <w:rFonts w:ascii="Times New Roman" w:eastAsia="Arial Unicode MS" w:hAnsi="Times New Roman" w:cs="Times New Roman"/>
                <w:szCs w:val="22"/>
              </w:rPr>
              <w:t>«</w:t>
            </w:r>
            <w:r w:rsidRPr="00D40E92">
              <w:rPr>
                <w:rFonts w:ascii="Times New Roman" w:eastAsia="Arial Unicode MS" w:hAnsi="Times New Roman" w:cs="Times New Roman"/>
                <w:szCs w:val="22"/>
              </w:rPr>
              <w:t>Объединение потребителей России</w:t>
            </w:r>
            <w:r>
              <w:rPr>
                <w:rFonts w:ascii="Times New Roman" w:eastAsia="Arial Unicode MS" w:hAnsi="Times New Roman" w:cs="Times New Roman"/>
                <w:szCs w:val="22"/>
              </w:rPr>
              <w:t>»</w:t>
            </w:r>
            <w:r w:rsidRPr="00D40E92">
              <w:rPr>
                <w:rFonts w:ascii="Times New Roman" w:eastAsia="Arial Unicode MS" w:hAnsi="Times New Roman" w:cs="Times New Roman"/>
                <w:szCs w:val="22"/>
              </w:rPr>
              <w:t xml:space="preserve"> на возмещение затрат, связанных с оказанием консультационных услуг и осуществлением информационной поддержки в рамках деятельности по защите прав потребителей</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D5C67">
              <w:t>5.</w:t>
            </w:r>
            <w:r>
              <w:t>63</w:t>
            </w:r>
            <w:r w:rsidRPr="00DD5C67">
              <w:t>.</w:t>
            </w:r>
          </w:p>
        </w:tc>
        <w:tc>
          <w:tcPr>
            <w:tcW w:w="2391" w:type="dxa"/>
            <w:shd w:val="clear" w:color="auto" w:fill="auto"/>
          </w:tcPr>
          <w:p w:rsidR="00875035" w:rsidRPr="00D40E92" w:rsidRDefault="00875035" w:rsidP="00875035">
            <w:pPr>
              <w:pStyle w:val="ConsPlusNormal"/>
              <w:ind w:firstLine="58"/>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П. 3.8 подраздела 11.6.1 раздела 11.6 Приложения</w:t>
            </w:r>
          </w:p>
        </w:tc>
        <w:tc>
          <w:tcPr>
            <w:tcW w:w="8547" w:type="dxa"/>
            <w:shd w:val="clear" w:color="auto" w:fill="auto"/>
          </w:tcPr>
          <w:p w:rsidR="00875035" w:rsidRPr="00D40E92" w:rsidRDefault="00875035" w:rsidP="00385F89">
            <w:pPr>
              <w:pStyle w:val="ConsPlusNormal"/>
              <w:rPr>
                <w:rFonts w:ascii="Times New Roman" w:eastAsia="Arial Unicode MS" w:hAnsi="Times New Roman" w:cs="Times New Roman"/>
                <w:szCs w:val="22"/>
              </w:rPr>
            </w:pPr>
            <w:r w:rsidRPr="00D40E92">
              <w:rPr>
                <w:rFonts w:ascii="Times New Roman" w:eastAsia="Arial Unicode MS" w:hAnsi="Times New Roman" w:cs="Times New Roman"/>
                <w:szCs w:val="22"/>
              </w:rPr>
              <w:t>Предоставление субсидии некоммерческим организациям на реализацию мероприятий в сфере правового и информационного обеспечения потребителей и субъектов предпринимательства в сфере защиты прав потребителей</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14786" w:type="dxa"/>
            <w:gridSpan w:val="4"/>
            <w:shd w:val="clear" w:color="auto" w:fill="auto"/>
          </w:tcPr>
          <w:p w:rsidR="00875035" w:rsidRPr="00D40E92" w:rsidRDefault="00875035" w:rsidP="00385F89">
            <w:pPr>
              <w:autoSpaceDE w:val="0"/>
              <w:autoSpaceDN w:val="0"/>
              <w:adjustRightInd w:val="0"/>
              <w:ind w:left="540"/>
              <w:jc w:val="center"/>
              <w:rPr>
                <w:b/>
              </w:rPr>
            </w:pPr>
            <w:r w:rsidRPr="00D40E92">
              <w:rPr>
                <w:b/>
                <w:lang w:val="en-US"/>
              </w:rPr>
              <w:t>VI</w:t>
            </w:r>
            <w:r w:rsidRPr="00D40E92">
              <w:rPr>
                <w:b/>
              </w:rPr>
              <w:t>. Постановление Правительства Санкт-Петербурга от 27.09.2012</w:t>
            </w:r>
            <w:r>
              <w:rPr>
                <w:b/>
              </w:rPr>
              <w:t xml:space="preserve"> № </w:t>
            </w:r>
            <w:r w:rsidRPr="00D40E92">
              <w:rPr>
                <w:b/>
              </w:rPr>
              <w:t xml:space="preserve">1040 </w:t>
            </w:r>
            <w:r>
              <w:rPr>
                <w:b/>
              </w:rPr>
              <w:t>«</w:t>
            </w:r>
            <w:r w:rsidRPr="00D40E92">
              <w:rPr>
                <w:b/>
              </w:rPr>
              <w:t>О Комитете по развитию предпринимательства и потребительского рынка Санкт-Петербурга</w:t>
            </w:r>
            <w:r>
              <w:rPr>
                <w:b/>
              </w:rPr>
              <w:t>»</w:t>
            </w:r>
          </w:p>
        </w:tc>
      </w:tr>
      <w:tr w:rsidR="00875035" w:rsidRPr="00C5041C" w:rsidTr="00385F89">
        <w:tc>
          <w:tcPr>
            <w:tcW w:w="794" w:type="dxa"/>
            <w:shd w:val="clear" w:color="auto" w:fill="auto"/>
          </w:tcPr>
          <w:p w:rsidR="00875035" w:rsidRPr="00CC2F11" w:rsidRDefault="00875035" w:rsidP="00385F89">
            <w:r>
              <w:t>6.1.</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Осуществляет координацию деятельности исполнительных органов государственной власти Санкт-Петербурга в области организации и </w:t>
            </w:r>
            <w:r w:rsidRPr="00D40E92">
              <w:rPr>
                <w:iCs/>
              </w:rPr>
              <w:lastRenderedPageBreak/>
              <w:t xml:space="preserve">осуществления регионального государственного контроля (надзора) в соответствии с Федеральным законом </w:t>
            </w:r>
            <w:r>
              <w:rPr>
                <w:iCs/>
              </w:rPr>
              <w:t>«</w:t>
            </w:r>
            <w:r w:rsidRPr="00D40E92">
              <w:rPr>
                <w:iC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iCs/>
              </w:rPr>
              <w:t>»</w:t>
            </w:r>
            <w:r w:rsidRPr="00D40E92">
              <w:rPr>
                <w:iCs/>
              </w:rPr>
              <w:t>.</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lastRenderedPageBreak/>
              <w:t>Комитет по развитию предпринимательства и потребительского рынка Санкт-</w:t>
            </w:r>
            <w:r w:rsidRPr="00D40E92">
              <w:rPr>
                <w:rFonts w:ascii="Times New Roman" w:eastAsia="Arial Unicode MS" w:hAnsi="Times New Roman" w:cs="Times New Roman"/>
                <w:szCs w:val="22"/>
              </w:rPr>
              <w:lastRenderedPageBreak/>
              <w:t>Петербурга</w:t>
            </w:r>
          </w:p>
        </w:tc>
      </w:tr>
      <w:tr w:rsidR="00875035" w:rsidRPr="00C5041C" w:rsidTr="00385F89">
        <w:tc>
          <w:tcPr>
            <w:tcW w:w="794" w:type="dxa"/>
            <w:shd w:val="clear" w:color="auto" w:fill="auto"/>
          </w:tcPr>
          <w:p w:rsidR="00875035" w:rsidRDefault="00875035" w:rsidP="00385F89">
            <w:r w:rsidRPr="001E3D22">
              <w:lastRenderedPageBreak/>
              <w:t>6.</w:t>
            </w:r>
            <w:r>
              <w:t>2</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 Положения</w:t>
            </w:r>
          </w:p>
        </w:tc>
        <w:tc>
          <w:tcPr>
            <w:tcW w:w="8547" w:type="dxa"/>
            <w:shd w:val="clear" w:color="auto" w:fill="auto"/>
          </w:tcPr>
          <w:p w:rsidR="00875035" w:rsidRPr="00D40E92" w:rsidRDefault="00875035" w:rsidP="00385F89">
            <w:pPr>
              <w:autoSpaceDE w:val="0"/>
              <w:autoSpaceDN w:val="0"/>
              <w:adjustRightInd w:val="0"/>
              <w:jc w:val="both"/>
              <w:rPr>
                <w:iCs/>
              </w:rPr>
            </w:pPr>
            <w:proofErr w:type="gramStart"/>
            <w:r w:rsidRPr="00D40E92">
              <w:rPr>
                <w:iCs/>
              </w:rPr>
              <w:t>Осуществляет подготовку в порядке, установленном Комитетом, и представление в Министерство экономического развития Российской Федерации сводного доклада об осуществлении на территории Санкт-Петербурга регионального государственного контроля (надзора) на основании сведений, представленных уполномоченными на осуществление государственного контроля (надзора) исполнительными органами государственной власти Санкт-Петербурга, с указанием в нем сведений по отдельным видам осуществляемого регионального государственного контроля (надзора).</w:t>
            </w:r>
            <w:proofErr w:type="gramEnd"/>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3</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3.4.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пропаганду и популяризацию предпринимательской деятельности.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4</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Участвует в реализации мероприятий, предусмотренных федеральными программами развития субъектов малого и среднего предпринимательства, а также разрабатывает и реализовывает программы развития субъектов малого и среднего предпринимательства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5</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3.6.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Разрабатывает, утверждает и реализует специальные программы в составе программ развития субъектов малого и среднего предпринимательства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3.7. Положения</w:t>
            </w:r>
          </w:p>
        </w:tc>
        <w:tc>
          <w:tcPr>
            <w:tcW w:w="8547" w:type="dxa"/>
            <w:shd w:val="clear" w:color="auto" w:fill="auto"/>
          </w:tcPr>
          <w:p w:rsidR="00875035" w:rsidRPr="00D40E92" w:rsidRDefault="00875035" w:rsidP="00385F89">
            <w:pPr>
              <w:autoSpaceDE w:val="0"/>
              <w:autoSpaceDN w:val="0"/>
              <w:adjustRightInd w:val="0"/>
              <w:jc w:val="both"/>
              <w:rPr>
                <w:iCs/>
              </w:rPr>
            </w:pPr>
            <w:proofErr w:type="gramStart"/>
            <w:r w:rsidRPr="00D40E92">
              <w:rPr>
                <w:iCs/>
              </w:rPr>
              <w:t xml:space="preserve">Формирует инфраструктуру поддержки субъектов малого и среднего предпринимательства в Санкт-Петербурге, в том числе реализует проекты по созданию центров и агентств по развитию предпринимательства, государственных фондов поддержки предпринимательства, технопарков, научных парков, </w:t>
            </w:r>
            <w:proofErr w:type="spellStart"/>
            <w:r w:rsidRPr="00D40E92">
              <w:rPr>
                <w:iCs/>
              </w:rPr>
              <w:t>инновационно</w:t>
            </w:r>
            <w:proofErr w:type="spellEnd"/>
            <w:r w:rsidRPr="00D40E92">
              <w:rPr>
                <w:iCs/>
              </w:rPr>
              <w:t xml:space="preserve">-технологических центров, бизнес-инкубаторов, фондов содействия кредитованию (гарантийных фондов, фондов поручительств), акционерных инвестиционных фондов и закрытых паевых инвестиционных фондов, привлекающих инвестиции для субъектов предпринимательской деятельности, центров поддержки субподряда, </w:t>
            </w:r>
            <w:r w:rsidRPr="00D40E92">
              <w:rPr>
                <w:iCs/>
              </w:rPr>
              <w:lastRenderedPageBreak/>
              <w:t>маркетинговых и учебно-деловых</w:t>
            </w:r>
            <w:proofErr w:type="gramEnd"/>
            <w:r w:rsidRPr="00D40E92">
              <w:rPr>
                <w:iCs/>
              </w:rPr>
              <w:t xml:space="preserve"> центров, агентств по поддержке экспорта товаров, лизинговых компаний, консультационных центров, региональных обучающих центров энергетической эффективности.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lastRenderedPageBreak/>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lastRenderedPageBreak/>
              <w:t>6.</w:t>
            </w:r>
            <w:r>
              <w:t>7</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3.8.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Утверждает перечень видов ремесленной деятельности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8</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3.9. Положения</w:t>
            </w:r>
          </w:p>
        </w:tc>
        <w:tc>
          <w:tcPr>
            <w:tcW w:w="8547" w:type="dxa"/>
            <w:shd w:val="clear" w:color="auto" w:fill="auto"/>
          </w:tcPr>
          <w:p w:rsidR="00875035" w:rsidRPr="00D40E92" w:rsidRDefault="00875035" w:rsidP="00385F89">
            <w:pPr>
              <w:autoSpaceDE w:val="0"/>
              <w:autoSpaceDN w:val="0"/>
              <w:adjustRightInd w:val="0"/>
              <w:jc w:val="both"/>
              <w:rPr>
                <w:iCs/>
              </w:rPr>
            </w:pPr>
            <w:proofErr w:type="gramStart"/>
            <w:r w:rsidRPr="00D40E92">
              <w:rPr>
                <w:iCs/>
              </w:rPr>
              <w:t>Осуществляет анализ финансовых, экономических, социальных и иных показателей развития малого и среднего предпринимательства в Санкт-Петербурге и эффективности применения мер по его развитию, прогноз развития малого и среднего предпринимательства в Санкт-Петербурге и подготовку ежегодного доклада, содержащего указанные анализ и прогноз, а также результаты деятельности организаций, образующих инфраструктуру поддержки субъектов малого и среднего предпринимательства в Санкт-Петербурге, результаты деятельности исполнительных органов государственной власти</w:t>
            </w:r>
            <w:proofErr w:type="gramEnd"/>
            <w:r w:rsidRPr="00D40E92">
              <w:rPr>
                <w:iCs/>
              </w:rPr>
              <w:t xml:space="preserve"> Санкт-Петербурга в области развития малого и среднего предпринимательства в Санкт-Петербурге, а также по реализации ими федеральных программ развития субъектов малого и среднего предпринимательства и программ развития субъектов малого и среднего предпринимательства в Санкт-Петербурге, осуществлению поддержки субъектов малого и среднего предпринимательства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9</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3.10.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Ведет Реестр субъектов малого и среднего предпринимательства в Санкт-Петербурге - получателей поддержки.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6.1</w:t>
            </w:r>
            <w:r>
              <w:t>0</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меры поддержки инновационного развития субъектов малого и среднего предпринимательства.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6.1</w:t>
            </w:r>
            <w:r>
              <w:t>1</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3.11-1.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Исключен. - Постановление Правительства Санкт-Петербурга от 11.09.2013</w:t>
            </w:r>
            <w:r>
              <w:rPr>
                <w:iCs/>
              </w:rPr>
              <w:t xml:space="preserve"> № </w:t>
            </w:r>
            <w:r w:rsidRPr="00D40E92">
              <w:rPr>
                <w:iCs/>
              </w:rPr>
              <w:t>696.</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6.1</w:t>
            </w:r>
            <w:r>
              <w:t>2</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Разрабатывает и утверждает нормативы минимальной обеспеченности населения пунктами технического осмотра транспортных сре</w:t>
            </w:r>
            <w:proofErr w:type="gramStart"/>
            <w:r w:rsidRPr="00D40E92">
              <w:rPr>
                <w:iCs/>
              </w:rPr>
              <w:t xml:space="preserve">дств в </w:t>
            </w:r>
            <w:r w:rsidRPr="00D40E92">
              <w:rPr>
                <w:iCs/>
              </w:rPr>
              <w:lastRenderedPageBreak/>
              <w:t>с</w:t>
            </w:r>
            <w:proofErr w:type="gramEnd"/>
            <w:r w:rsidRPr="00D40E92">
              <w:rPr>
                <w:iCs/>
              </w:rPr>
              <w:t>оответствии с методикой расчета указанных нормативов, установленной Правительством Российской Федерации.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lastRenderedPageBreak/>
              <w:t>Комитет по развитию предпринимательства и потребительского рынка Санкт-</w:t>
            </w:r>
            <w:r w:rsidRPr="00D40E92">
              <w:rPr>
                <w:rFonts w:ascii="Times New Roman" w:eastAsia="Arial Unicode MS" w:hAnsi="Times New Roman" w:cs="Times New Roman"/>
                <w:szCs w:val="22"/>
              </w:rPr>
              <w:lastRenderedPageBreak/>
              <w:t>Петербурга</w:t>
            </w:r>
          </w:p>
        </w:tc>
      </w:tr>
      <w:tr w:rsidR="00875035" w:rsidRPr="00C5041C" w:rsidTr="00385F89">
        <w:tc>
          <w:tcPr>
            <w:tcW w:w="794" w:type="dxa"/>
            <w:shd w:val="clear" w:color="auto" w:fill="auto"/>
          </w:tcPr>
          <w:p w:rsidR="00875035" w:rsidRDefault="00875035" w:rsidP="00385F89">
            <w:r w:rsidRPr="001E3D22">
              <w:lastRenderedPageBreak/>
              <w:t>6.1</w:t>
            </w:r>
            <w:r>
              <w:t>3</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3.13.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Осуществляет </w:t>
            </w:r>
            <w:proofErr w:type="gramStart"/>
            <w:r w:rsidRPr="00D40E92">
              <w:rPr>
                <w:iCs/>
              </w:rPr>
              <w:t>контроль за</w:t>
            </w:r>
            <w:proofErr w:type="gramEnd"/>
            <w:r w:rsidRPr="00D40E92">
              <w:rPr>
                <w:iCs/>
              </w:rPr>
              <w:t xml:space="preserve"> соблюдением предельных размеров платы за проведение технического осмотра транспортных средств и предельных размеров расходов на оформление дубликата талона технического осмотра.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6.1</w:t>
            </w:r>
            <w:r>
              <w:t>4</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3.14.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Разрабатывает и реализует региональные программы развития торговли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6.1</w:t>
            </w:r>
            <w:r>
              <w:t>5</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3.15.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Разрабатывает нормативы минимальной обеспеченности населения площадью торговых объектов для Санкт-Петербурга в соответствии с методикой расчета и порядком, </w:t>
            </w:r>
            <w:proofErr w:type="gramStart"/>
            <w:r w:rsidRPr="00D40E92">
              <w:rPr>
                <w:iCs/>
              </w:rPr>
              <w:t>утвержденными</w:t>
            </w:r>
            <w:proofErr w:type="gramEnd"/>
            <w:r w:rsidRPr="00D40E92">
              <w:rPr>
                <w:iCs/>
              </w:rPr>
              <w:t xml:space="preserve"> Правительством Российской Федерации.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6.1</w:t>
            </w:r>
            <w:r>
              <w:t>6</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3.16. Положения</w:t>
            </w:r>
          </w:p>
        </w:tc>
        <w:tc>
          <w:tcPr>
            <w:tcW w:w="8547" w:type="dxa"/>
            <w:shd w:val="clear" w:color="auto" w:fill="auto"/>
          </w:tcPr>
          <w:p w:rsidR="00875035" w:rsidRPr="00D40E92" w:rsidRDefault="00875035" w:rsidP="00385F89">
            <w:pPr>
              <w:autoSpaceDE w:val="0"/>
              <w:autoSpaceDN w:val="0"/>
              <w:adjustRightInd w:val="0"/>
              <w:jc w:val="both"/>
              <w:rPr>
                <w:iCs/>
              </w:rPr>
            </w:pPr>
            <w:proofErr w:type="gramStart"/>
            <w:r w:rsidRPr="00D40E92">
              <w:rPr>
                <w:iCs/>
              </w:rPr>
              <w:t>Осуществляет подготовку и направление заявлений о включении нестационарных торговых объектов, расположенных на земельных участках, находящихся в государственной собственности Санкт-Петербурга или государственная собственность на которые не разграничена, в зданиях, строениях, сооружениях, находящихся в государственной собственности Санкт-Петербурга, в схему размещения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(далее - схема размещения нестационарных</w:t>
            </w:r>
            <w:proofErr w:type="gramEnd"/>
            <w:r w:rsidRPr="00D40E92">
              <w:rPr>
                <w:iCs/>
              </w:rPr>
              <w:t xml:space="preserve"> торговых объектов).</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6.1</w:t>
            </w:r>
            <w:r>
              <w:t>7</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3.17.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Разрабатывает и утверждает схемы размещения нестационарных торговых объектов.</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6.1</w:t>
            </w:r>
            <w:r>
              <w:t>8</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3.18.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Проводит информационно-аналитическое наблюдение за состоянием рынка определенного товара и осуществлением торговой деятельности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6.1</w:t>
            </w:r>
            <w:r>
              <w:t>9</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3.19.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Создает условия для обеспечения жителей Санкт-Петербурга услугами торговли.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20</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3.20.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Формирует и ведет торговый реестр.</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 xml:space="preserve">Комитет по развитию предпринимательства и </w:t>
            </w:r>
            <w:r w:rsidRPr="00D40E92">
              <w:rPr>
                <w:rFonts w:ascii="Times New Roman" w:eastAsia="Arial Unicode MS" w:hAnsi="Times New Roman" w:cs="Times New Roman"/>
                <w:szCs w:val="22"/>
              </w:rPr>
              <w:lastRenderedPageBreak/>
              <w:t>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lastRenderedPageBreak/>
              <w:t>6.2</w:t>
            </w:r>
            <w:r>
              <w:t>1</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Определяет порядок и условия осуществления торговой деятельности санкт-петербургскими государственными предприятиями и учреждениями торговли, находящимися в ведении Комитета.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t>6.2</w:t>
            </w:r>
            <w:r>
              <w:t>2</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Устанавливает режим работы государственных организаций бытового и иных видов обслуживания потребителей.</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t>6.2</w:t>
            </w:r>
            <w:r>
              <w:t>3</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3.24.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Устанавливает ассортимент сопутствующих товаров в </w:t>
            </w:r>
            <w:proofErr w:type="spellStart"/>
            <w:r w:rsidRPr="00D40E92">
              <w:rPr>
                <w:iCs/>
              </w:rPr>
              <w:t>газетно</w:t>
            </w:r>
            <w:proofErr w:type="spellEnd"/>
            <w:r w:rsidRPr="00D40E92">
              <w:rPr>
                <w:iCs/>
              </w:rPr>
              <w:t>-журнальных киосках.</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t>6.2</w:t>
            </w:r>
            <w:r>
              <w:t>4</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3.25.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Осуществляет прием деклараций об объеме розничной продажи алкогольной и спиртосодержащей продукции, осуществляет государственный </w:t>
            </w:r>
            <w:proofErr w:type="gramStart"/>
            <w:r w:rsidRPr="00D40E92">
              <w:rPr>
                <w:iCs/>
              </w:rPr>
              <w:t>контроль за</w:t>
            </w:r>
            <w:proofErr w:type="gramEnd"/>
            <w:r w:rsidRPr="00D40E92">
              <w:rPr>
                <w:iCs/>
              </w:rPr>
              <w:t xml:space="preserve"> их представлением.</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t>6.2</w:t>
            </w:r>
            <w:r>
              <w:t>5</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3.26.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Подготавливает предложения о разработке и реализации совместных программ производства и оборота этилового спирта, алкогольной и спиртосодержащей продукции.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t>6.2</w:t>
            </w:r>
            <w:r>
              <w:t>6</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3.27.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Обеспечивает ведение реестра объектов и территорий, на которых не допускается розничная продажа алкогольной продукции.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t>6.2</w:t>
            </w:r>
            <w:r>
              <w:t>7</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3.28.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Утверждает планы, предусматривающие организацию розничных рынков на территории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t>6.2</w:t>
            </w:r>
            <w:r>
              <w:t>8</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3.29.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Выдает, переоформляет разрешения на право организации розничных рынков на территории Санкт-Петербурга и продлевает срок действия разрешений на право организации розничных рынков на территории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t>6.2</w:t>
            </w:r>
            <w:r>
              <w:t>9</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3.30.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Приостанавливает срок действия разрешений на право организации розничных рынков на территории Санкт-Петербурга, обращается в суд с заявлением об аннулировании разрешения на право организации розничных рынков на территории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24224">
              <w:lastRenderedPageBreak/>
              <w:t>6.</w:t>
            </w:r>
            <w:r>
              <w:t>30</w:t>
            </w:r>
            <w:r w:rsidRPr="00D2422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Формирует и ведет Реестр розничных рынков на территории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t>6.3</w:t>
            </w:r>
            <w:r>
              <w:t>1</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Осуществляет региональный государственный </w:t>
            </w:r>
            <w:proofErr w:type="gramStart"/>
            <w:r w:rsidRPr="00D40E92">
              <w:rPr>
                <w:iCs/>
              </w:rPr>
              <w:t>контроль за</w:t>
            </w:r>
            <w:proofErr w:type="gramEnd"/>
            <w:r w:rsidRPr="00D40E92">
              <w:rPr>
                <w:iCs/>
              </w:rPr>
              <w:t xml:space="preserve"> соблюдением управляющими розничными рынками компаниями требований Федерального закона </w:t>
            </w:r>
            <w:r>
              <w:rPr>
                <w:iCs/>
              </w:rPr>
              <w:t>«</w:t>
            </w:r>
            <w:r w:rsidRPr="00D40E92">
              <w:rPr>
                <w:iCs/>
              </w:rPr>
              <w:t>О розничных рынках и о внесении изменений в Трудовой кодекс Российской Федерации</w:t>
            </w:r>
            <w:r>
              <w:rPr>
                <w:iCs/>
              </w:rPr>
              <w:t>»</w:t>
            </w:r>
            <w:r w:rsidRPr="00D40E92">
              <w:rPr>
                <w:iCs/>
              </w:rPr>
              <w:t>.</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t>6.3</w:t>
            </w:r>
            <w:r>
              <w:t>2</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3.33.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Организует ярмарки и продажу товаров (выполнение работ, оказание услуг) на них.</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t>6.3</w:t>
            </w:r>
            <w:r>
              <w:t>3</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3.34.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Формирует и ведет реестр ярмарок в порядке, установленном Правительством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t>6.3</w:t>
            </w:r>
            <w:r>
              <w:t>4</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3.35.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Определяет количество торговых мест для осуществления деятельности по продаже сельскохозяйственной продукции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t>6.3</w:t>
            </w:r>
            <w:r>
              <w:t>5</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3.36.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Разрабатывает и утверждает требования к торговому месту на рынке.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t>6.3</w:t>
            </w:r>
            <w:r>
              <w:t>6</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3.37.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Разрабатывает и утверждает порядок заключения и типовую форму договора о предоставлении торгового места, предусматривающего упрощенный порядок предоставления торговых мест на сельскохозяйственных рынках,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t>6.3</w:t>
            </w:r>
            <w:r>
              <w:t>7</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3.39.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разработку и реализацию региональных программ обеспечения качества и безопасности пищевых продуктов на территории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t>6.3</w:t>
            </w:r>
            <w:r>
              <w:t>8</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3.40.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Осуществляет мероприятия по реализации, обеспечению и защите прав </w:t>
            </w:r>
            <w:r w:rsidRPr="00D40E92">
              <w:rPr>
                <w:iCs/>
              </w:rPr>
              <w:lastRenderedPageBreak/>
              <w:t>потребителей в соответствии с компетенцией Комитета.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lastRenderedPageBreak/>
              <w:t xml:space="preserve">Комитет по развитию </w:t>
            </w:r>
            <w:r w:rsidRPr="00D40E92">
              <w:rPr>
                <w:rFonts w:ascii="Times New Roman" w:eastAsia="Arial Unicode MS" w:hAnsi="Times New Roman" w:cs="Times New Roman"/>
                <w:szCs w:val="22"/>
              </w:rPr>
              <w:lastRenderedPageBreak/>
              <w:t>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lastRenderedPageBreak/>
              <w:t>6.3</w:t>
            </w:r>
            <w:r>
              <w:t>9</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3.41.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Утверждает положение о статусе кладбищ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F22500">
              <w:t>6.</w:t>
            </w:r>
            <w:r>
              <w:t>40</w:t>
            </w:r>
            <w:r w:rsidRPr="00F22500">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3.42.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Устанавливает виды (комплексы) ритуальных услуг, предоставляемых населению на возмездной основе по единому рекомендуемому тарифу.</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6.4</w:t>
            </w:r>
            <w:r>
              <w:t>1</w:t>
            </w:r>
            <w:r w:rsidRPr="00D02BB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3.43.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Определяет стоимость комплекса услуг, предоставляемых согласно гарантированному перечню услуг по погребению, и устанавливает требования к их качеству.</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6.4</w:t>
            </w:r>
            <w:r>
              <w:t>2</w:t>
            </w:r>
            <w:r w:rsidRPr="00D02BB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3.44.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Проводит конкурс на право заключения договора на выполнение работ и услуг по содержанию и эксплуатации кладбищ Санкт-Петербурга, оказание ритуальных услуг, связанных с погребением, на территории соответствующего кладбища.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6.4</w:t>
            </w:r>
            <w:r>
              <w:t>3</w:t>
            </w:r>
            <w:r w:rsidRPr="00D02BB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3.45.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компенсацию гражданам расходов на восстановление надмогильных сооружений, пострадавших в результате вандализма, на кладбищах, расположенных на территории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6.4</w:t>
            </w:r>
            <w:r>
              <w:t>4</w:t>
            </w:r>
            <w:r w:rsidRPr="00D02BB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3.46.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проведение инженерных изысканий, подготовку проектной документации, строительство, реконструкцию и капитальный ремонт объектов капитального строительства, расположенных на территории кладбищ Санкт-Петербурга, в соответствии с компетенцией Комитета.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6.4</w:t>
            </w:r>
            <w:r>
              <w:t>5</w:t>
            </w:r>
            <w:r w:rsidRPr="00D02BB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3.46-1. Положения</w:t>
            </w:r>
          </w:p>
        </w:tc>
        <w:tc>
          <w:tcPr>
            <w:tcW w:w="8547" w:type="dxa"/>
            <w:shd w:val="clear" w:color="auto" w:fill="auto"/>
          </w:tcPr>
          <w:p w:rsidR="00875035" w:rsidRPr="00D40E92" w:rsidRDefault="00875035" w:rsidP="00385F89">
            <w:pPr>
              <w:autoSpaceDE w:val="0"/>
              <w:autoSpaceDN w:val="0"/>
              <w:adjustRightInd w:val="0"/>
              <w:jc w:val="both"/>
              <w:rPr>
                <w:iCs/>
              </w:rPr>
            </w:pPr>
            <w:proofErr w:type="gramStart"/>
            <w:r w:rsidRPr="00D40E92">
              <w:rPr>
                <w:iCs/>
              </w:rPr>
              <w:t xml:space="preserve">Осуществляет сооружение на могилах умерших (погибших) Героев Советского Союза, Героев Российской Федерации и полных кавалеров ордена Славы, расположенных на кладбищах Санкт-Петербурга, надгробий установленного Правительством Российской Федерации образца взамен надгробий, установленных до вступления в силу Закона Российской Федерации </w:t>
            </w:r>
            <w:r>
              <w:rPr>
                <w:iCs/>
              </w:rPr>
              <w:t>«</w:t>
            </w:r>
            <w:r w:rsidRPr="00D40E92">
              <w:rPr>
                <w:iCs/>
              </w:rPr>
              <w:t>О статусе Героев Советского Союза, Героев Российской Федерации и полных кавалеров ордена Славы</w:t>
            </w:r>
            <w:r>
              <w:rPr>
                <w:iCs/>
              </w:rPr>
              <w:t>»</w:t>
            </w:r>
            <w:r w:rsidRPr="00D40E92">
              <w:rPr>
                <w:iCs/>
              </w:rPr>
              <w:t>, за исключением воинских захоронений, в порядке, установленном Комитетом.</w:t>
            </w:r>
            <w:proofErr w:type="gramEnd"/>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6.4</w:t>
            </w:r>
            <w:r>
              <w:t>6</w:t>
            </w:r>
            <w:r w:rsidRPr="00D02BB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Осуществляет лицензирование розничной продажи алкогольной продукции, </w:t>
            </w:r>
            <w:r w:rsidRPr="00D40E92">
              <w:rPr>
                <w:iCs/>
              </w:rPr>
              <w:lastRenderedPageBreak/>
              <w:t>заготовки, хранения, переработки и реализации лома черных металлов, цветных металлов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lastRenderedPageBreak/>
              <w:t xml:space="preserve">Комитет по развитию </w:t>
            </w:r>
            <w:r w:rsidRPr="00D40E92">
              <w:rPr>
                <w:rFonts w:ascii="Times New Roman" w:eastAsia="Arial Unicode MS" w:hAnsi="Times New Roman" w:cs="Times New Roman"/>
                <w:szCs w:val="22"/>
              </w:rPr>
              <w:lastRenderedPageBreak/>
              <w:t>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lastRenderedPageBreak/>
              <w:t>6.4</w:t>
            </w:r>
            <w:r>
              <w:t>7</w:t>
            </w:r>
            <w:r w:rsidRPr="00D02BB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3.51.1.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Выдает лицензии на розничную продажу алкогольной продукции.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6.4</w:t>
            </w:r>
            <w:r>
              <w:t>8</w:t>
            </w:r>
            <w:r w:rsidRPr="00D02BB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3.51.2.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Предоставляет лицензии на заготовку, хранение, переработку и реализацию лома черных металлов, цветных металлов.</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6.4</w:t>
            </w:r>
            <w:r>
              <w:t>9</w:t>
            </w:r>
            <w:r w:rsidRPr="00D02BB4">
              <w:t>.</w:t>
            </w:r>
          </w:p>
        </w:tc>
        <w:tc>
          <w:tcPr>
            <w:tcW w:w="2391" w:type="dxa"/>
            <w:shd w:val="clear" w:color="auto" w:fill="auto"/>
          </w:tcPr>
          <w:p w:rsidR="00875035" w:rsidRPr="00C5041C" w:rsidRDefault="00875035" w:rsidP="00385F89">
            <w:r w:rsidRPr="00D40E92">
              <w:rPr>
                <w:iCs/>
              </w:rPr>
              <w:t>П. 3.51.3. Положения</w:t>
            </w:r>
          </w:p>
          <w:p w:rsidR="00875035" w:rsidRPr="00D40E92" w:rsidRDefault="00875035" w:rsidP="00385F89">
            <w:pPr>
              <w:rPr>
                <w:iCs/>
              </w:rPr>
            </w:pP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Осуществляет лицензионный </w:t>
            </w:r>
            <w:proofErr w:type="gramStart"/>
            <w:r w:rsidRPr="00D40E92">
              <w:rPr>
                <w:iCs/>
              </w:rPr>
              <w:t>контроль за</w:t>
            </w:r>
            <w:proofErr w:type="gramEnd"/>
            <w:r w:rsidRPr="00D40E92">
              <w:rPr>
                <w:iCs/>
              </w:rPr>
              <w:t xml:space="preserve"> розничной продажей алкогольной продукции.</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w:t>
            </w:r>
            <w:r>
              <w:t>50</w:t>
            </w:r>
            <w:r w:rsidRPr="00D02BB4">
              <w:t>.</w:t>
            </w:r>
          </w:p>
        </w:tc>
        <w:tc>
          <w:tcPr>
            <w:tcW w:w="2391" w:type="dxa"/>
            <w:shd w:val="clear" w:color="auto" w:fill="auto"/>
          </w:tcPr>
          <w:p w:rsidR="00875035" w:rsidRPr="00D40E92" w:rsidRDefault="00875035" w:rsidP="00385F89">
            <w:pPr>
              <w:rPr>
                <w:iCs/>
              </w:rPr>
            </w:pPr>
            <w:r w:rsidRPr="00D40E92">
              <w:rPr>
                <w:iCs/>
              </w:rPr>
              <w:t>П. 3.51.4.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Осуществляет лицензионный </w:t>
            </w:r>
            <w:proofErr w:type="gramStart"/>
            <w:r w:rsidRPr="00D40E92">
              <w:rPr>
                <w:iCs/>
              </w:rPr>
              <w:t>контроль за</w:t>
            </w:r>
            <w:proofErr w:type="gramEnd"/>
            <w:r w:rsidRPr="00D40E92">
              <w:rPr>
                <w:iCs/>
              </w:rPr>
              <w:t xml:space="preserve"> заготовкой, хранением, переработкой и реализацией лома черных металлов, цветных металлов.</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D02BB4">
              <w:t>6.</w:t>
            </w:r>
            <w:r>
              <w:t>51</w:t>
            </w:r>
            <w:r w:rsidRPr="00D02BB4">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3.51.5.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Ведет государственную регистрацию выданных лицензий на розничную продажу алкогольной продукции, лицензий, действие которых приостановлено, и аннулированных лицензий.</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52</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3.51.6.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Ведет реестр лицензий на заготовку, хранение, переработку и реализацию лома черных металлов, цветных металлов.</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53</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Утверждает перечень разрешенных для приема от физических лиц лома и отходов цветных металлов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54</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3.53.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Составляет протоколы об административных правонарушениях, предусмотренных Кодексом Российской Федерации об административных правонарушениях (далее - КоАП), в пределах компетенции Комитета.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55</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3.54.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реализацию порядка проведения ОРВ, в том числе: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lastRenderedPageBreak/>
              <w:t>6.</w:t>
            </w:r>
            <w:r>
              <w:t>56</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3.54.1.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нормативно-правовое регулирование в части, не урегулированной актами Правительства Санкт-Петербурга, и информационно-методическое обеспечение процедуры проведения ОРВ.</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57</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3.54.2.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контроль качества исполнения процедур проведения ОРВ и подготовку заключений об ОРВ исполнительными органами государственной власти Санкт-Петербурга, включая контроль качества проведения публичных консультаций.</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58</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3.54.3.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проведение процедуры ОРВ, включая проведение публичных консультаций, в случаях и порядке, установленных Правительством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59</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3.54.4.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Проводит оценку фактического воздействия государственного регулирования.</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60</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3.54.5.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Проводит мониторинг процедуры проведения ОРВ.</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61</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3.54.6.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Готовит доклад Министерству экономического развития Российской Федерации о развитии и результатах процедуры проведения ОРВ.</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62</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3.55.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Организует работу по профилактике правонарушений в Санкт-Петербурге в соответствии с планами и программами в пределах компетенции Комитета.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63</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3.56.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отдельные функции по созданию, использованию, хранению и восполнению городского резерва материальных ресурсов для ликвидации чрезвычайных ситуаций природного и техногенного характера на территории Санкт-Петербурга в порядке, установленном Правительством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64</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3.57.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Утверждает перечни и объемы закупок и поставок сельскохозяйственной продукции, сырья и продовольствия в региональный продовольственный фонд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lastRenderedPageBreak/>
              <w:t>6.</w:t>
            </w:r>
            <w:r>
              <w:t>65</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3.58.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Осуществляет </w:t>
            </w:r>
            <w:proofErr w:type="gramStart"/>
            <w:r w:rsidRPr="00D40E92">
              <w:rPr>
                <w:iCs/>
              </w:rPr>
              <w:t>контроль за</w:t>
            </w:r>
            <w:proofErr w:type="gramEnd"/>
            <w:r w:rsidRPr="00D40E92">
              <w:rPr>
                <w:iCs/>
              </w:rPr>
              <w:t xml:space="preserve"> формированием, хранением и использованием регионального продовольственного фонда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66</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3.59.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Рассматривает дела об административных правонарушениях, предусмотренных КоАП, в пределах компетенции Комитета.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67</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3.60.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Принимает решения о признании движимого имущества, находящегося в государственной собственности Санкт-Петербурга и принадлежащего на праве оперативного управления находящимся в ведении Комитета государственным учреждениям Санкт-Петербурга, непригодным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68</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3.61.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Осуществляет реализацию мер, направленных на достижение целей и соблюдение принципов Стандарта развития конкуренции в субъектах Российской Федерации, в Санкт-Петербурге, в том числе: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69</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3.61.1.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Координирует деятельность исполнительных органов государственной власти Санкт-Петербурга по выполнению плана мероприятий по содействию развитию конкуренции в Санкт-Петербурге.</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70</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3.61.2.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Готовит ежегодный доклад о состоянии и развитии конкурентной среды на рынках товаров, работ и услуг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71</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3.61.3.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 xml:space="preserve">Размещает информацию о деятельности по содействию развитию конкуренции и соответствующие материалы на официальном сайте Комитета в информационно-телекоммуникационной сети </w:t>
            </w:r>
            <w:r>
              <w:rPr>
                <w:iCs/>
              </w:rPr>
              <w:t>«</w:t>
            </w:r>
            <w:r w:rsidRPr="00D40E92">
              <w:rPr>
                <w:iCs/>
              </w:rPr>
              <w:t>Интернет</w:t>
            </w:r>
            <w:r>
              <w:rPr>
                <w:iCs/>
              </w:rPr>
              <w:t>»</w:t>
            </w:r>
            <w:r w:rsidRPr="00D40E92">
              <w:rPr>
                <w:iCs/>
              </w:rPr>
              <w:t>.</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72</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3.61.4.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Организует мониторинг состояния и развития конкурентной среды на рынках товаров, работ и услуг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t>6.</w:t>
            </w:r>
            <w:r>
              <w:t>73</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3.62.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Проводит мониторинг состояния продовольственной безопасности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r w:rsidR="00875035" w:rsidRPr="00C5041C" w:rsidTr="00385F89">
        <w:tc>
          <w:tcPr>
            <w:tcW w:w="794" w:type="dxa"/>
            <w:shd w:val="clear" w:color="auto" w:fill="auto"/>
          </w:tcPr>
          <w:p w:rsidR="00875035" w:rsidRDefault="00875035" w:rsidP="00385F89">
            <w:r w:rsidRPr="001E3D22">
              <w:lastRenderedPageBreak/>
              <w:t>6.</w:t>
            </w:r>
            <w:r>
              <w:t>74</w:t>
            </w:r>
            <w:r w:rsidRPr="001E3D22">
              <w:t>.</w:t>
            </w:r>
          </w:p>
        </w:tc>
        <w:tc>
          <w:tcPr>
            <w:tcW w:w="2391" w:type="dxa"/>
            <w:shd w:val="clear" w:color="auto" w:fill="auto"/>
          </w:tcPr>
          <w:p w:rsidR="00875035" w:rsidRPr="00D40E92" w:rsidRDefault="00875035" w:rsidP="00385F89">
            <w:pPr>
              <w:autoSpaceDE w:val="0"/>
              <w:autoSpaceDN w:val="0"/>
              <w:adjustRightInd w:val="0"/>
              <w:rPr>
                <w:iCs/>
              </w:rPr>
            </w:pPr>
            <w:r w:rsidRPr="00D40E92">
              <w:rPr>
                <w:iCs/>
              </w:rPr>
              <w:t>П. 3.63. Положения</w:t>
            </w:r>
          </w:p>
        </w:tc>
        <w:tc>
          <w:tcPr>
            <w:tcW w:w="8547" w:type="dxa"/>
            <w:shd w:val="clear" w:color="auto" w:fill="auto"/>
          </w:tcPr>
          <w:p w:rsidR="00875035" w:rsidRPr="00D40E92" w:rsidRDefault="00875035" w:rsidP="00385F89">
            <w:pPr>
              <w:autoSpaceDE w:val="0"/>
              <w:autoSpaceDN w:val="0"/>
              <w:adjustRightInd w:val="0"/>
              <w:jc w:val="both"/>
              <w:rPr>
                <w:iCs/>
              </w:rPr>
            </w:pPr>
            <w:r w:rsidRPr="00D40E92">
              <w:rPr>
                <w:iCs/>
              </w:rPr>
              <w:t>Обеспечивает информационное обеспечение продовольственной безопасности Санкт-Петербурга.</w:t>
            </w:r>
          </w:p>
        </w:tc>
        <w:tc>
          <w:tcPr>
            <w:tcW w:w="3054" w:type="dxa"/>
            <w:shd w:val="clear" w:color="auto" w:fill="auto"/>
          </w:tcPr>
          <w:p w:rsidR="00875035" w:rsidRPr="00D40E92" w:rsidRDefault="00875035" w:rsidP="00385F89">
            <w:pPr>
              <w:pStyle w:val="ConsPlusNormal"/>
              <w:jc w:val="both"/>
              <w:rPr>
                <w:rFonts w:ascii="Times New Roman" w:eastAsia="Arial Unicode MS" w:hAnsi="Times New Roman" w:cs="Times New Roman"/>
                <w:szCs w:val="22"/>
              </w:rPr>
            </w:pPr>
            <w:r w:rsidRPr="00D40E92">
              <w:rPr>
                <w:rFonts w:ascii="Times New Roman" w:eastAsia="Arial Unicode MS" w:hAnsi="Times New Roman" w:cs="Times New Roman"/>
                <w:szCs w:val="22"/>
              </w:rPr>
              <w:t>Комитет по развитию предпринимательства и потребительского рынка Санкт-Петербурга</w:t>
            </w:r>
          </w:p>
        </w:tc>
      </w:tr>
    </w:tbl>
    <w:p w:rsidR="002766E2" w:rsidRDefault="002766E2" w:rsidP="002766E2">
      <w:pPr>
        <w:rPr>
          <w:sz w:val="26"/>
          <w:szCs w:val="26"/>
        </w:rPr>
      </w:pPr>
    </w:p>
    <w:p w:rsidR="002766E2" w:rsidRDefault="002766E2" w:rsidP="002766E2">
      <w:pPr>
        <w:rPr>
          <w:sz w:val="26"/>
          <w:szCs w:val="26"/>
        </w:rPr>
      </w:pPr>
    </w:p>
    <w:p w:rsidR="002766E2" w:rsidRPr="006370D4" w:rsidRDefault="002766E2" w:rsidP="002766E2">
      <w:pPr>
        <w:ind w:firstLine="709"/>
        <w:jc w:val="both"/>
        <w:rPr>
          <w:sz w:val="26"/>
          <w:szCs w:val="26"/>
        </w:rPr>
        <w:sectPr w:rsidR="002766E2" w:rsidRPr="006370D4" w:rsidSect="00C0144E">
          <w:pgSz w:w="16838" w:h="11906" w:orient="landscape"/>
          <w:pgMar w:top="1701" w:right="1134" w:bottom="851" w:left="1134" w:header="709" w:footer="709" w:gutter="0"/>
          <w:cols w:space="708"/>
          <w:docGrid w:linePitch="360"/>
        </w:sectPr>
      </w:pPr>
    </w:p>
    <w:p w:rsidR="001B089D" w:rsidRPr="001B089D" w:rsidRDefault="002766E2" w:rsidP="001B089D">
      <w:pPr>
        <w:pStyle w:val="21"/>
        <w:spacing w:after="240"/>
      </w:pPr>
      <w:bookmarkStart w:id="77" w:name="_Toc475421849"/>
      <w:r w:rsidRPr="000368A4">
        <w:rPr>
          <w:rFonts w:ascii="Times New Roman" w:hAnsi="Times New Roman" w:cs="Times New Roman"/>
          <w:b w:val="0"/>
        </w:rPr>
        <w:lastRenderedPageBreak/>
        <w:t>Таблица Б.2 – Анализ полномочий администраций районов Санкт-Петербурга в сфере развития и поддержки предпринимательской деятельности</w:t>
      </w:r>
      <w:bookmarkEnd w:id="77"/>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77"/>
        <w:gridCol w:w="2563"/>
        <w:gridCol w:w="1823"/>
        <w:gridCol w:w="2167"/>
        <w:gridCol w:w="2314"/>
        <w:gridCol w:w="2646"/>
      </w:tblGrid>
      <w:tr w:rsidR="001B089D" w:rsidRPr="00FE344A" w:rsidTr="000B42B0">
        <w:trPr>
          <w:tblHeader/>
        </w:trPr>
        <w:tc>
          <w:tcPr>
            <w:tcW w:w="696" w:type="dxa"/>
            <w:shd w:val="clear" w:color="auto" w:fill="D9D9D9"/>
            <w:vAlign w:val="center"/>
          </w:tcPr>
          <w:p w:rsidR="001B089D" w:rsidRPr="00FE344A" w:rsidRDefault="001B089D" w:rsidP="000B42B0">
            <w:pPr>
              <w:jc w:val="center"/>
              <w:rPr>
                <w:b/>
                <w:sz w:val="20"/>
                <w:szCs w:val="20"/>
              </w:rPr>
            </w:pPr>
            <w:bookmarkStart w:id="78" w:name="OLE_LINK1"/>
            <w:bookmarkStart w:id="79" w:name="OLE_LINK2"/>
            <w:r w:rsidRPr="00FE344A">
              <w:rPr>
                <w:b/>
                <w:sz w:val="20"/>
                <w:szCs w:val="20"/>
              </w:rPr>
              <w:t>№</w:t>
            </w:r>
          </w:p>
        </w:tc>
        <w:tc>
          <w:tcPr>
            <w:tcW w:w="2577" w:type="dxa"/>
            <w:shd w:val="clear" w:color="auto" w:fill="D9D9D9"/>
            <w:vAlign w:val="center"/>
          </w:tcPr>
          <w:p w:rsidR="001B089D" w:rsidRPr="00FE344A" w:rsidRDefault="001B089D" w:rsidP="000B42B0">
            <w:pPr>
              <w:ind w:firstLine="13"/>
              <w:jc w:val="center"/>
              <w:rPr>
                <w:b/>
                <w:sz w:val="20"/>
                <w:szCs w:val="20"/>
              </w:rPr>
            </w:pPr>
            <w:r w:rsidRPr="00FE344A">
              <w:rPr>
                <w:b/>
                <w:sz w:val="20"/>
                <w:szCs w:val="20"/>
              </w:rPr>
              <w:t>Формулировка полномочия</w:t>
            </w:r>
          </w:p>
        </w:tc>
        <w:tc>
          <w:tcPr>
            <w:tcW w:w="2563" w:type="dxa"/>
            <w:shd w:val="clear" w:color="auto" w:fill="D9D9D9"/>
            <w:vAlign w:val="center"/>
          </w:tcPr>
          <w:p w:rsidR="001B089D" w:rsidRPr="00FE344A" w:rsidRDefault="001B089D" w:rsidP="000B42B0">
            <w:pPr>
              <w:jc w:val="center"/>
              <w:rPr>
                <w:b/>
                <w:sz w:val="20"/>
                <w:szCs w:val="20"/>
              </w:rPr>
            </w:pPr>
            <w:r w:rsidRPr="00FE344A">
              <w:rPr>
                <w:b/>
                <w:sz w:val="20"/>
                <w:szCs w:val="20"/>
              </w:rPr>
              <w:t>Орган власти, за которым закреплено полномочие</w:t>
            </w:r>
          </w:p>
        </w:tc>
        <w:tc>
          <w:tcPr>
            <w:tcW w:w="1823" w:type="dxa"/>
            <w:shd w:val="clear" w:color="auto" w:fill="D9D9D9"/>
            <w:vAlign w:val="center"/>
          </w:tcPr>
          <w:p w:rsidR="001B089D" w:rsidRPr="00FE344A" w:rsidRDefault="001B089D" w:rsidP="000B42B0">
            <w:pPr>
              <w:jc w:val="center"/>
              <w:rPr>
                <w:b/>
                <w:sz w:val="20"/>
                <w:szCs w:val="20"/>
              </w:rPr>
            </w:pPr>
            <w:r w:rsidRPr="00FE344A">
              <w:rPr>
                <w:b/>
                <w:sz w:val="20"/>
                <w:szCs w:val="20"/>
              </w:rPr>
              <w:t>Наименование НПА, номер пункта, части, подпункта, в котором установлено полномочие ОИВ</w:t>
            </w:r>
          </w:p>
        </w:tc>
        <w:tc>
          <w:tcPr>
            <w:tcW w:w="2167" w:type="dxa"/>
            <w:shd w:val="clear" w:color="auto" w:fill="D9D9D9"/>
            <w:vAlign w:val="center"/>
          </w:tcPr>
          <w:p w:rsidR="001B089D" w:rsidRPr="00FE344A" w:rsidRDefault="001B089D" w:rsidP="000B42B0">
            <w:pPr>
              <w:jc w:val="center"/>
              <w:rPr>
                <w:b/>
                <w:sz w:val="20"/>
                <w:szCs w:val="20"/>
              </w:rPr>
            </w:pPr>
            <w:r w:rsidRPr="00FE344A">
              <w:rPr>
                <w:b/>
                <w:sz w:val="20"/>
                <w:szCs w:val="20"/>
              </w:rPr>
              <w:t>Наличие порядка осуществления полномочия (регламента)</w:t>
            </w:r>
          </w:p>
        </w:tc>
        <w:tc>
          <w:tcPr>
            <w:tcW w:w="2314" w:type="dxa"/>
            <w:shd w:val="clear" w:color="auto" w:fill="D9D9D9"/>
            <w:vAlign w:val="center"/>
          </w:tcPr>
          <w:p w:rsidR="001B089D" w:rsidRPr="00FE344A" w:rsidRDefault="001B089D" w:rsidP="000B42B0">
            <w:pPr>
              <w:jc w:val="center"/>
              <w:rPr>
                <w:b/>
                <w:sz w:val="20"/>
                <w:szCs w:val="20"/>
              </w:rPr>
            </w:pPr>
            <w:r w:rsidRPr="00FE344A">
              <w:rPr>
                <w:b/>
                <w:sz w:val="20"/>
                <w:szCs w:val="20"/>
              </w:rPr>
              <w:t xml:space="preserve">Наличие НПА администрации района, устанавливающего порядок реализации полномочия и предусмотренного </w:t>
            </w:r>
            <w:proofErr w:type="gramStart"/>
            <w:r w:rsidRPr="00FE344A">
              <w:rPr>
                <w:b/>
                <w:sz w:val="20"/>
                <w:szCs w:val="20"/>
              </w:rPr>
              <w:t>вышестоящим</w:t>
            </w:r>
            <w:proofErr w:type="gramEnd"/>
            <w:r w:rsidRPr="00FE344A">
              <w:rPr>
                <w:b/>
                <w:sz w:val="20"/>
                <w:szCs w:val="20"/>
              </w:rPr>
              <w:t xml:space="preserve"> НПА</w:t>
            </w:r>
          </w:p>
        </w:tc>
        <w:tc>
          <w:tcPr>
            <w:tcW w:w="2646" w:type="dxa"/>
            <w:shd w:val="clear" w:color="auto" w:fill="D9D9D9"/>
            <w:vAlign w:val="center"/>
          </w:tcPr>
          <w:p w:rsidR="001B089D" w:rsidRPr="00FE344A" w:rsidRDefault="001B089D" w:rsidP="000B42B0">
            <w:pPr>
              <w:jc w:val="center"/>
              <w:rPr>
                <w:b/>
                <w:sz w:val="20"/>
                <w:szCs w:val="20"/>
              </w:rPr>
            </w:pPr>
            <w:r w:rsidRPr="00FE344A">
              <w:rPr>
                <w:b/>
                <w:sz w:val="20"/>
                <w:szCs w:val="20"/>
              </w:rPr>
              <w:t>Взаимодействие с субъектами предпринимательства при исполнении полномочий</w:t>
            </w:r>
          </w:p>
        </w:tc>
      </w:tr>
      <w:tr w:rsidR="001B089D" w:rsidRPr="00875035" w:rsidTr="000B42B0">
        <w:tc>
          <w:tcPr>
            <w:tcW w:w="14786" w:type="dxa"/>
            <w:gridSpan w:val="7"/>
            <w:shd w:val="clear" w:color="auto" w:fill="auto"/>
          </w:tcPr>
          <w:p w:rsidR="001B089D" w:rsidRPr="00875035" w:rsidRDefault="001B089D" w:rsidP="000B42B0">
            <w:pPr>
              <w:autoSpaceDE w:val="0"/>
              <w:autoSpaceDN w:val="0"/>
              <w:adjustRightInd w:val="0"/>
              <w:jc w:val="center"/>
              <w:rPr>
                <w:b/>
              </w:rPr>
            </w:pPr>
            <w:r w:rsidRPr="00875035">
              <w:rPr>
                <w:b/>
              </w:rPr>
              <w:t>1. Постановление Правительства Санкт-Петербурга от 30.06.2014 № 554 «О государственной программе Санкт-Петербурга «Развитие предпринимательства и потребительского рынка в Санкт-Петербурге» на 2015-2020 годы»</w:t>
            </w:r>
          </w:p>
        </w:tc>
      </w:tr>
      <w:tr w:rsidR="001B089D" w:rsidRPr="00875035" w:rsidTr="000B42B0">
        <w:tc>
          <w:tcPr>
            <w:tcW w:w="696" w:type="dxa"/>
            <w:shd w:val="clear" w:color="auto" w:fill="auto"/>
          </w:tcPr>
          <w:p w:rsidR="001B089D" w:rsidRPr="00875035" w:rsidRDefault="001B089D" w:rsidP="000B42B0">
            <w:r w:rsidRPr="00875035">
              <w:t>1.1.</w:t>
            </w:r>
          </w:p>
        </w:tc>
        <w:tc>
          <w:tcPr>
            <w:tcW w:w="2577" w:type="dxa"/>
            <w:shd w:val="clear" w:color="auto" w:fill="auto"/>
          </w:tcPr>
          <w:p w:rsidR="001B089D" w:rsidRPr="00875035" w:rsidRDefault="001B089D" w:rsidP="000B42B0">
            <w:pPr>
              <w:autoSpaceDE w:val="0"/>
              <w:autoSpaceDN w:val="0"/>
              <w:adjustRightInd w:val="0"/>
              <w:ind w:firstLine="13"/>
              <w:rPr>
                <w:rFonts w:eastAsia="Arial Unicode MS"/>
              </w:rPr>
            </w:pPr>
            <w:r w:rsidRPr="00875035">
              <w:rPr>
                <w:rFonts w:eastAsia="Arial Unicode MS"/>
              </w:rPr>
              <w:t>Обеспечение актуализации базы данных торгового реестра</w:t>
            </w:r>
          </w:p>
        </w:tc>
        <w:tc>
          <w:tcPr>
            <w:tcW w:w="2563"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Комитет по развитию предпринимательства и потребительского рынка Санкт-Петербурга,</w:t>
            </w:r>
          </w:p>
          <w:p w:rsidR="001B089D" w:rsidRPr="00875035" w:rsidRDefault="001B089D" w:rsidP="000B42B0">
            <w:pPr>
              <w:autoSpaceDE w:val="0"/>
              <w:autoSpaceDN w:val="0"/>
              <w:adjustRightInd w:val="0"/>
              <w:jc w:val="both"/>
              <w:rPr>
                <w:rFonts w:eastAsia="Arial Unicode MS"/>
              </w:rPr>
            </w:pPr>
            <w:r w:rsidRPr="00875035">
              <w:rPr>
                <w:rFonts w:eastAsia="Arial Unicode MS"/>
              </w:rPr>
              <w:t>администрации районов Санкт-Петербурга</w:t>
            </w:r>
          </w:p>
        </w:tc>
        <w:tc>
          <w:tcPr>
            <w:tcW w:w="1823"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П. 1.8 подраздела 11.6.1 раздела 11.6 Приложения</w:t>
            </w:r>
          </w:p>
        </w:tc>
        <w:tc>
          <w:tcPr>
            <w:tcW w:w="2167"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В действующем административном регламенте по ведению реестра</w:t>
            </w:r>
            <w:r w:rsidRPr="00875035">
              <w:rPr>
                <w:rFonts w:eastAsia="Arial Unicode MS"/>
                <w:vertAlign w:val="superscript"/>
              </w:rPr>
              <w:footnoteReference w:id="19"/>
            </w:r>
            <w:r w:rsidRPr="00875035">
              <w:rPr>
                <w:rFonts w:eastAsia="Arial Unicode MS"/>
              </w:rPr>
              <w:t xml:space="preserve"> отсутствует регулирование участия администраций районов</w:t>
            </w:r>
          </w:p>
        </w:tc>
        <w:tc>
          <w:tcPr>
            <w:tcW w:w="2314"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Прямо не предусмотрено</w:t>
            </w:r>
          </w:p>
        </w:tc>
        <w:tc>
          <w:tcPr>
            <w:tcW w:w="2646"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Взаимодействие не предусмотрено при предоставлении государственной услуги Комитетом по развитию предпринимательства и потребительского рынка. Участие администраций районов не регламентировано</w:t>
            </w:r>
          </w:p>
        </w:tc>
      </w:tr>
      <w:tr w:rsidR="001B089D" w:rsidRPr="00875035" w:rsidTr="000B42B0">
        <w:tc>
          <w:tcPr>
            <w:tcW w:w="696" w:type="dxa"/>
            <w:shd w:val="clear" w:color="auto" w:fill="auto"/>
          </w:tcPr>
          <w:p w:rsidR="001B089D" w:rsidRPr="00875035" w:rsidRDefault="001B089D" w:rsidP="000B42B0">
            <w:r w:rsidRPr="00875035">
              <w:t>1.2.</w:t>
            </w:r>
          </w:p>
        </w:tc>
        <w:tc>
          <w:tcPr>
            <w:tcW w:w="2577" w:type="dxa"/>
            <w:shd w:val="clear" w:color="auto" w:fill="auto"/>
          </w:tcPr>
          <w:p w:rsidR="001B089D" w:rsidRPr="00875035" w:rsidRDefault="001B089D" w:rsidP="000B42B0">
            <w:pPr>
              <w:autoSpaceDE w:val="0"/>
              <w:autoSpaceDN w:val="0"/>
              <w:adjustRightInd w:val="0"/>
              <w:ind w:firstLine="13"/>
              <w:rPr>
                <w:rFonts w:eastAsia="Arial Unicode MS"/>
              </w:rPr>
            </w:pPr>
            <w:r w:rsidRPr="00875035">
              <w:rPr>
                <w:rFonts w:eastAsia="Arial Unicode MS"/>
              </w:rPr>
              <w:t xml:space="preserve">Организация проведения </w:t>
            </w:r>
            <w:r w:rsidRPr="00875035">
              <w:rPr>
                <w:rFonts w:eastAsia="Arial Unicode MS"/>
              </w:rPr>
              <w:lastRenderedPageBreak/>
              <w:t>мониторинга цен на отдельные виды социально значимых продовольственных товаров первой необходимости</w:t>
            </w:r>
          </w:p>
        </w:tc>
        <w:tc>
          <w:tcPr>
            <w:tcW w:w="2563"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lastRenderedPageBreak/>
              <w:t xml:space="preserve">Комитет по развитию предпринимательства </w:t>
            </w:r>
            <w:r w:rsidRPr="00875035">
              <w:rPr>
                <w:rFonts w:eastAsia="Arial Unicode MS"/>
              </w:rPr>
              <w:lastRenderedPageBreak/>
              <w:t>и потребительского рынка Санкт-Петербурга,</w:t>
            </w:r>
          </w:p>
          <w:p w:rsidR="001B089D" w:rsidRPr="00875035" w:rsidRDefault="001B089D" w:rsidP="000B42B0">
            <w:pPr>
              <w:autoSpaceDE w:val="0"/>
              <w:autoSpaceDN w:val="0"/>
              <w:adjustRightInd w:val="0"/>
              <w:jc w:val="both"/>
              <w:rPr>
                <w:rFonts w:eastAsia="Arial Unicode MS"/>
              </w:rPr>
            </w:pPr>
            <w:r w:rsidRPr="00875035">
              <w:rPr>
                <w:rFonts w:eastAsia="Arial Unicode MS"/>
              </w:rPr>
              <w:t>администрации районов Санкт-Петербурга</w:t>
            </w:r>
          </w:p>
        </w:tc>
        <w:tc>
          <w:tcPr>
            <w:tcW w:w="1823"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lastRenderedPageBreak/>
              <w:t xml:space="preserve">П. 2.1 подраздела </w:t>
            </w:r>
            <w:r w:rsidRPr="00875035">
              <w:rPr>
                <w:rFonts w:eastAsia="Arial Unicode MS"/>
              </w:rPr>
              <w:lastRenderedPageBreak/>
              <w:t>11.6.1 раздела 11.6 Приложения</w:t>
            </w:r>
          </w:p>
        </w:tc>
        <w:tc>
          <w:tcPr>
            <w:tcW w:w="2167"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lastRenderedPageBreak/>
              <w:t xml:space="preserve">Не </w:t>
            </w:r>
            <w:proofErr w:type="gramStart"/>
            <w:r w:rsidRPr="00875035">
              <w:rPr>
                <w:rFonts w:eastAsia="Arial Unicode MS"/>
              </w:rPr>
              <w:t>установлен</w:t>
            </w:r>
            <w:proofErr w:type="gramEnd"/>
            <w:r w:rsidRPr="00875035">
              <w:rPr>
                <w:rFonts w:eastAsia="Arial Unicode MS"/>
                <w:vertAlign w:val="superscript"/>
              </w:rPr>
              <w:footnoteReference w:id="20"/>
            </w:r>
          </w:p>
        </w:tc>
        <w:tc>
          <w:tcPr>
            <w:tcW w:w="2314"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Прямо не предусмотрено</w:t>
            </w:r>
          </w:p>
        </w:tc>
        <w:tc>
          <w:tcPr>
            <w:tcW w:w="2646"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 xml:space="preserve">Непосредственное взаимодействие не </w:t>
            </w:r>
            <w:r w:rsidRPr="00875035">
              <w:rPr>
                <w:rFonts w:eastAsia="Arial Unicode MS"/>
              </w:rPr>
              <w:lastRenderedPageBreak/>
              <w:t>предусмотрено</w:t>
            </w:r>
          </w:p>
        </w:tc>
      </w:tr>
      <w:tr w:rsidR="001B089D" w:rsidRPr="00875035" w:rsidTr="000B42B0">
        <w:tc>
          <w:tcPr>
            <w:tcW w:w="696" w:type="dxa"/>
            <w:shd w:val="clear" w:color="auto" w:fill="auto"/>
          </w:tcPr>
          <w:p w:rsidR="001B089D" w:rsidRPr="00875035" w:rsidRDefault="001B089D" w:rsidP="000B42B0">
            <w:r w:rsidRPr="00875035">
              <w:lastRenderedPageBreak/>
              <w:t>1.3.</w:t>
            </w:r>
          </w:p>
        </w:tc>
        <w:tc>
          <w:tcPr>
            <w:tcW w:w="2577" w:type="dxa"/>
            <w:shd w:val="clear" w:color="auto" w:fill="auto"/>
          </w:tcPr>
          <w:p w:rsidR="001B089D" w:rsidRPr="00875035" w:rsidRDefault="001B089D" w:rsidP="000B42B0">
            <w:pPr>
              <w:autoSpaceDE w:val="0"/>
              <w:autoSpaceDN w:val="0"/>
              <w:adjustRightInd w:val="0"/>
              <w:ind w:firstLine="13"/>
              <w:rPr>
                <w:rFonts w:eastAsia="Arial Unicode MS"/>
              </w:rPr>
            </w:pPr>
            <w:r w:rsidRPr="00875035">
              <w:rPr>
                <w:rFonts w:eastAsia="Arial Unicode MS"/>
              </w:rPr>
              <w:t>Предоставление субсидий организациям, оказывающим банные услуги, в целях возмещения (финансового обеспечения) затрат по оказанию услуг банного хозяйства</w:t>
            </w:r>
          </w:p>
        </w:tc>
        <w:tc>
          <w:tcPr>
            <w:tcW w:w="2563" w:type="dxa"/>
            <w:shd w:val="clear" w:color="auto" w:fill="auto"/>
          </w:tcPr>
          <w:p w:rsidR="001B089D" w:rsidRPr="00706340" w:rsidRDefault="001B089D" w:rsidP="000B42B0">
            <w:pPr>
              <w:pStyle w:val="aff0"/>
              <w:widowControl w:val="0"/>
              <w:numPr>
                <w:ilvl w:val="0"/>
                <w:numId w:val="45"/>
              </w:numPr>
              <w:autoSpaceDE w:val="0"/>
              <w:autoSpaceDN w:val="0"/>
              <w:ind w:left="0" w:firstLine="129"/>
              <w:jc w:val="both"/>
              <w:rPr>
                <w:rFonts w:eastAsia="Arial Unicode MS"/>
              </w:rPr>
            </w:pPr>
            <w:r w:rsidRPr="00706340">
              <w:rPr>
                <w:rFonts w:eastAsia="Arial Unicode MS"/>
              </w:rPr>
              <w:t xml:space="preserve">Администрация </w:t>
            </w:r>
            <w:proofErr w:type="spellStart"/>
            <w:r w:rsidRPr="00706340">
              <w:rPr>
                <w:rFonts w:eastAsia="Arial Unicode MS"/>
              </w:rPr>
              <w:t>Колпинского</w:t>
            </w:r>
            <w:proofErr w:type="spellEnd"/>
            <w:r w:rsidRPr="00706340">
              <w:rPr>
                <w:rFonts w:eastAsia="Arial Unicode MS"/>
              </w:rPr>
              <w:t xml:space="preserve"> района Санкт-Петербурга</w:t>
            </w:r>
            <w:r>
              <w:rPr>
                <w:rFonts w:eastAsia="Arial Unicode MS"/>
              </w:rPr>
              <w:t>;</w:t>
            </w:r>
          </w:p>
          <w:p w:rsidR="001B089D" w:rsidRPr="00706340" w:rsidRDefault="001B089D" w:rsidP="000B42B0">
            <w:pPr>
              <w:pStyle w:val="aff0"/>
              <w:widowControl w:val="0"/>
              <w:numPr>
                <w:ilvl w:val="0"/>
                <w:numId w:val="45"/>
              </w:numPr>
              <w:autoSpaceDE w:val="0"/>
              <w:autoSpaceDN w:val="0"/>
              <w:ind w:left="0" w:firstLine="129"/>
              <w:jc w:val="both"/>
              <w:rPr>
                <w:rFonts w:eastAsia="Arial Unicode MS"/>
              </w:rPr>
            </w:pPr>
            <w:r w:rsidRPr="00706340">
              <w:rPr>
                <w:rFonts w:eastAsia="Arial Unicode MS"/>
              </w:rPr>
              <w:t xml:space="preserve">Администрация </w:t>
            </w:r>
            <w:proofErr w:type="spellStart"/>
            <w:r w:rsidRPr="00706340">
              <w:rPr>
                <w:rFonts w:eastAsia="Arial Unicode MS"/>
              </w:rPr>
              <w:t>Петродворцового</w:t>
            </w:r>
            <w:proofErr w:type="spellEnd"/>
            <w:r w:rsidRPr="00706340">
              <w:rPr>
                <w:rFonts w:eastAsia="Arial Unicode MS"/>
              </w:rPr>
              <w:t xml:space="preserve"> района Санкт-Петербурга</w:t>
            </w:r>
            <w:r>
              <w:rPr>
                <w:rFonts w:eastAsia="Arial Unicode MS"/>
              </w:rPr>
              <w:t>;</w:t>
            </w:r>
          </w:p>
          <w:p w:rsidR="001B089D" w:rsidRPr="00706340" w:rsidRDefault="001B089D" w:rsidP="000B42B0">
            <w:pPr>
              <w:pStyle w:val="aff0"/>
              <w:widowControl w:val="0"/>
              <w:numPr>
                <w:ilvl w:val="0"/>
                <w:numId w:val="45"/>
              </w:numPr>
              <w:autoSpaceDE w:val="0"/>
              <w:autoSpaceDN w:val="0"/>
              <w:ind w:left="0" w:firstLine="129"/>
              <w:jc w:val="both"/>
              <w:rPr>
                <w:rFonts w:eastAsia="Arial Unicode MS"/>
              </w:rPr>
            </w:pPr>
            <w:r w:rsidRPr="00706340">
              <w:rPr>
                <w:rFonts w:eastAsia="Arial Unicode MS"/>
              </w:rPr>
              <w:t>Администрация Пушкинского района Санкт-Петербурга</w:t>
            </w:r>
          </w:p>
        </w:tc>
        <w:tc>
          <w:tcPr>
            <w:tcW w:w="1823"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П. 2.6 подраздела 11.6.1 раздела 11.6 Приложения</w:t>
            </w:r>
          </w:p>
        </w:tc>
        <w:tc>
          <w:tcPr>
            <w:tcW w:w="2167" w:type="dxa"/>
            <w:shd w:val="clear" w:color="auto" w:fill="auto"/>
          </w:tcPr>
          <w:p w:rsidR="001B089D" w:rsidRPr="00875035" w:rsidRDefault="001B089D" w:rsidP="000B42B0">
            <w:pPr>
              <w:autoSpaceDE w:val="0"/>
              <w:autoSpaceDN w:val="0"/>
              <w:adjustRightInd w:val="0"/>
              <w:jc w:val="both"/>
              <w:rPr>
                <w:rFonts w:eastAsia="Arial Unicode MS"/>
              </w:rPr>
            </w:pPr>
            <w:proofErr w:type="gramStart"/>
            <w:r w:rsidRPr="00875035">
              <w:rPr>
                <w:rFonts w:eastAsia="Arial Unicode MS"/>
              </w:rPr>
              <w:t>Установлен</w:t>
            </w:r>
            <w:proofErr w:type="gramEnd"/>
            <w:r w:rsidRPr="00875035">
              <w:rPr>
                <w:rFonts w:eastAsia="Arial Unicode MS"/>
              </w:rPr>
              <w:t xml:space="preserve"> (в рамках принятых администрациями актов).</w:t>
            </w:r>
          </w:p>
        </w:tc>
        <w:tc>
          <w:tcPr>
            <w:tcW w:w="2314"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Имеются</w:t>
            </w:r>
            <w:r w:rsidRPr="00875035">
              <w:rPr>
                <w:rFonts w:eastAsia="Arial Unicode MS"/>
                <w:vertAlign w:val="superscript"/>
              </w:rPr>
              <w:footnoteReference w:id="21"/>
            </w:r>
          </w:p>
        </w:tc>
        <w:tc>
          <w:tcPr>
            <w:tcW w:w="2646" w:type="dxa"/>
            <w:shd w:val="clear" w:color="auto" w:fill="auto"/>
          </w:tcPr>
          <w:p w:rsidR="001B089D" w:rsidRPr="00875035" w:rsidRDefault="001B089D" w:rsidP="000B42B0">
            <w:pPr>
              <w:autoSpaceDE w:val="0"/>
              <w:autoSpaceDN w:val="0"/>
              <w:adjustRightInd w:val="0"/>
              <w:jc w:val="both"/>
              <w:rPr>
                <w:rFonts w:eastAsia="Arial Unicode MS"/>
              </w:rPr>
            </w:pPr>
            <w:r w:rsidRPr="00875035">
              <w:rPr>
                <w:rFonts w:eastAsia="Arial Unicode MS"/>
              </w:rPr>
              <w:t>Предусмотрено непосредственное взаимодействие</w:t>
            </w:r>
          </w:p>
        </w:tc>
      </w:tr>
      <w:tr w:rsidR="001B089D" w:rsidRPr="00875035" w:rsidTr="000B42B0">
        <w:tc>
          <w:tcPr>
            <w:tcW w:w="14786" w:type="dxa"/>
            <w:gridSpan w:val="7"/>
            <w:shd w:val="clear" w:color="auto" w:fill="auto"/>
          </w:tcPr>
          <w:p w:rsidR="001B089D" w:rsidRPr="00875035" w:rsidRDefault="001B089D" w:rsidP="000B42B0">
            <w:pPr>
              <w:rPr>
                <w:b/>
              </w:rPr>
            </w:pPr>
            <w:r w:rsidRPr="00875035">
              <w:rPr>
                <w:b/>
              </w:rPr>
              <w:t>2. Постановление Правительства Санкт-Петербурга от 26.08.2008 № 1078 «Об администрациях районов Санкт-Петербурга»</w:t>
            </w:r>
          </w:p>
        </w:tc>
      </w:tr>
      <w:tr w:rsidR="001B089D" w:rsidRPr="00875035" w:rsidTr="000B42B0">
        <w:tc>
          <w:tcPr>
            <w:tcW w:w="696" w:type="dxa"/>
            <w:shd w:val="clear" w:color="auto" w:fill="auto"/>
          </w:tcPr>
          <w:p w:rsidR="001B089D" w:rsidRPr="00875035" w:rsidRDefault="001B089D" w:rsidP="000B42B0">
            <w:r w:rsidRPr="00875035">
              <w:t>2.1.</w:t>
            </w:r>
          </w:p>
        </w:tc>
        <w:tc>
          <w:tcPr>
            <w:tcW w:w="2577" w:type="dxa"/>
            <w:shd w:val="clear" w:color="auto" w:fill="auto"/>
          </w:tcPr>
          <w:p w:rsidR="001B089D" w:rsidRPr="00875035" w:rsidRDefault="001B089D" w:rsidP="000B42B0">
            <w:pPr>
              <w:ind w:firstLine="13"/>
              <w:jc w:val="both"/>
            </w:pPr>
            <w:r w:rsidRPr="00875035">
              <w:t xml:space="preserve">Реализация на территории района политики Санкт-Петербурга в сфере потребительского рынка, </w:t>
            </w:r>
            <w:r w:rsidRPr="00875035">
              <w:lastRenderedPageBreak/>
              <w:t>промышленности, сельского хозяйства, поддержки и развития предпринимательства, развития территорий Санкт-Петербурга.</w:t>
            </w:r>
          </w:p>
        </w:tc>
        <w:tc>
          <w:tcPr>
            <w:tcW w:w="2563" w:type="dxa"/>
            <w:shd w:val="clear" w:color="auto" w:fill="auto"/>
          </w:tcPr>
          <w:p w:rsidR="001B089D" w:rsidRPr="00875035" w:rsidRDefault="001B089D" w:rsidP="000B42B0">
            <w:r w:rsidRPr="00875035">
              <w:lastRenderedPageBreak/>
              <w:t>Администрации районов Санкт-Петербурга</w:t>
            </w:r>
          </w:p>
        </w:tc>
        <w:tc>
          <w:tcPr>
            <w:tcW w:w="1823" w:type="dxa"/>
            <w:shd w:val="clear" w:color="auto" w:fill="auto"/>
          </w:tcPr>
          <w:p w:rsidR="001B089D" w:rsidRPr="00875035" w:rsidRDefault="001B089D" w:rsidP="000B42B0">
            <w:r w:rsidRPr="00875035">
              <w:rPr>
                <w:iCs/>
              </w:rPr>
              <w:t xml:space="preserve">П. </w:t>
            </w:r>
            <w:r w:rsidRPr="00875035">
              <w:t>2.2.4.</w:t>
            </w:r>
            <w:r w:rsidRPr="00875035">
              <w:rPr>
                <w:iCs/>
              </w:rPr>
              <w:t xml:space="preserve"> Положения об администрации района Санкт-Петербурга </w:t>
            </w:r>
          </w:p>
        </w:tc>
        <w:tc>
          <w:tcPr>
            <w:tcW w:w="2167" w:type="dxa"/>
            <w:shd w:val="clear" w:color="auto" w:fill="auto"/>
          </w:tcPr>
          <w:p w:rsidR="001B089D" w:rsidRPr="00875035" w:rsidRDefault="001B089D" w:rsidP="000B42B0">
            <w:r w:rsidRPr="00875035">
              <w:rPr>
                <w:rFonts w:eastAsia="Arial Unicode MS"/>
              </w:rPr>
              <w:t xml:space="preserve">Не </w:t>
            </w:r>
            <w:proofErr w:type="gramStart"/>
            <w:r w:rsidRPr="00875035">
              <w:rPr>
                <w:rFonts w:eastAsia="Arial Unicode MS"/>
              </w:rPr>
              <w:t>установлен</w:t>
            </w:r>
            <w:proofErr w:type="gramEnd"/>
            <w:r w:rsidRPr="00875035">
              <w:rPr>
                <w:rFonts w:eastAsia="Arial Unicode MS"/>
              </w:rPr>
              <w:t xml:space="preserve"> (представляет собой задачу администраций, поэтому наличие порядка не </w:t>
            </w:r>
            <w:r w:rsidRPr="00875035">
              <w:rPr>
                <w:rFonts w:eastAsia="Arial Unicode MS"/>
              </w:rPr>
              <w:lastRenderedPageBreak/>
              <w:t>обязательно)</w:t>
            </w:r>
          </w:p>
        </w:tc>
        <w:tc>
          <w:tcPr>
            <w:tcW w:w="2314" w:type="dxa"/>
            <w:shd w:val="clear" w:color="auto" w:fill="auto"/>
          </w:tcPr>
          <w:p w:rsidR="001B089D" w:rsidRPr="00875035" w:rsidRDefault="001B089D" w:rsidP="000B42B0">
            <w:r w:rsidRPr="00875035">
              <w:lastRenderedPageBreak/>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tc>
      </w:tr>
      <w:tr w:rsidR="001B089D" w:rsidRPr="00875035" w:rsidTr="000B42B0">
        <w:tc>
          <w:tcPr>
            <w:tcW w:w="696" w:type="dxa"/>
            <w:shd w:val="clear" w:color="auto" w:fill="auto"/>
          </w:tcPr>
          <w:p w:rsidR="001B089D" w:rsidRPr="00875035" w:rsidRDefault="001B089D" w:rsidP="000B42B0">
            <w:r w:rsidRPr="00875035">
              <w:lastRenderedPageBreak/>
              <w:t>2.2.</w:t>
            </w:r>
          </w:p>
        </w:tc>
        <w:tc>
          <w:tcPr>
            <w:tcW w:w="2577" w:type="dxa"/>
            <w:shd w:val="clear" w:color="auto" w:fill="auto"/>
          </w:tcPr>
          <w:p w:rsidR="001B089D" w:rsidRPr="00875035" w:rsidRDefault="001B089D" w:rsidP="000B42B0">
            <w:pPr>
              <w:ind w:firstLine="13"/>
              <w:jc w:val="both"/>
            </w:pPr>
            <w:r w:rsidRPr="00875035">
              <w:rPr>
                <w:iCs/>
              </w:rPr>
              <w:t xml:space="preserve">Анализировать и прогнозировать развитие потребительского рынка на </w:t>
            </w:r>
            <w:r w:rsidRPr="00875035">
              <w:t>территории</w:t>
            </w:r>
            <w:r w:rsidRPr="00875035">
              <w:rPr>
                <w:iCs/>
              </w:rPr>
              <w:t xml:space="preserve"> района, разрабатывать и представлять в соответствующий исполнительный орган государственной власти Санкт-Петербурга предложения по развитию торговли, общественного питания и бытового обслуживания населения на территории района, обеспечивать в установленном </w:t>
            </w:r>
            <w:r w:rsidRPr="00875035">
              <w:rPr>
                <w:iCs/>
              </w:rPr>
              <w:lastRenderedPageBreak/>
              <w:t>порядке реализацию мер в сфере развития потребительского рынка на территории района.</w:t>
            </w:r>
          </w:p>
        </w:tc>
        <w:tc>
          <w:tcPr>
            <w:tcW w:w="2563" w:type="dxa"/>
            <w:shd w:val="clear" w:color="auto" w:fill="auto"/>
          </w:tcPr>
          <w:p w:rsidR="001B089D" w:rsidRPr="00875035" w:rsidRDefault="001B089D" w:rsidP="000B42B0">
            <w:r w:rsidRPr="00875035">
              <w:lastRenderedPageBreak/>
              <w:t>Администрации районов Санкт-Петербурга</w:t>
            </w:r>
          </w:p>
        </w:tc>
        <w:tc>
          <w:tcPr>
            <w:tcW w:w="1823" w:type="dxa"/>
            <w:shd w:val="clear" w:color="auto" w:fill="auto"/>
          </w:tcPr>
          <w:p w:rsidR="001B089D" w:rsidRPr="00875035" w:rsidRDefault="001B089D" w:rsidP="000B42B0">
            <w:r w:rsidRPr="00875035">
              <w:rPr>
                <w:iCs/>
              </w:rPr>
              <w:t>П. 3.2.9. Положения об администрации района Санкт-Петербурга</w:t>
            </w:r>
          </w:p>
        </w:tc>
        <w:tc>
          <w:tcPr>
            <w:tcW w:w="2167" w:type="dxa"/>
            <w:shd w:val="clear" w:color="auto" w:fill="auto"/>
          </w:tcPr>
          <w:p w:rsidR="001B089D" w:rsidRPr="00875035" w:rsidRDefault="001B089D" w:rsidP="000B42B0">
            <w:r w:rsidRPr="00875035">
              <w:rPr>
                <w:rFonts w:eastAsia="Arial Unicode MS"/>
              </w:rPr>
              <w:t xml:space="preserve">Не </w:t>
            </w:r>
            <w:proofErr w:type="gramStart"/>
            <w:r w:rsidRPr="00875035">
              <w:rPr>
                <w:rFonts w:eastAsia="Arial Unicode MS"/>
              </w:rPr>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tc>
      </w:tr>
      <w:tr w:rsidR="001B089D" w:rsidRPr="00875035" w:rsidTr="000B42B0">
        <w:tc>
          <w:tcPr>
            <w:tcW w:w="696" w:type="dxa"/>
            <w:shd w:val="clear" w:color="auto" w:fill="auto"/>
          </w:tcPr>
          <w:p w:rsidR="001B089D" w:rsidRPr="00875035" w:rsidRDefault="001B089D" w:rsidP="000B42B0">
            <w:r w:rsidRPr="00875035">
              <w:lastRenderedPageBreak/>
              <w:t>2.3.</w:t>
            </w:r>
          </w:p>
        </w:tc>
        <w:tc>
          <w:tcPr>
            <w:tcW w:w="2577" w:type="dxa"/>
            <w:shd w:val="clear" w:color="auto" w:fill="auto"/>
          </w:tcPr>
          <w:p w:rsidR="001B089D" w:rsidRPr="00875035" w:rsidRDefault="001B089D" w:rsidP="000B42B0">
            <w:pPr>
              <w:ind w:firstLine="13"/>
              <w:jc w:val="both"/>
            </w:pPr>
            <w:r w:rsidRPr="00875035">
              <w:rPr>
                <w:iCs/>
              </w:rPr>
              <w:t xml:space="preserve">Осуществлять в порядке, установленном Правительством Санкт-Петербурга, сбор предложений о земельных участках, находящихся в государственной собственности Санкт-Петербурга или государственная собственность на которые не разграничена, для </w:t>
            </w:r>
            <w:r w:rsidRPr="00875035">
              <w:t>размещения</w:t>
            </w:r>
            <w:r w:rsidRPr="00875035">
              <w:rPr>
                <w:iCs/>
              </w:rPr>
              <w:t xml:space="preserve"> нестационарных торговых объектов, </w:t>
            </w:r>
            <w:r w:rsidRPr="00875035">
              <w:rPr>
                <w:iCs/>
              </w:rPr>
              <w:lastRenderedPageBreak/>
              <w:t>подлежащих включению в схему размещения нестационарных торговых объектов либо исключению из схемы размещения нестационарных торговых объектов.</w:t>
            </w:r>
          </w:p>
        </w:tc>
        <w:tc>
          <w:tcPr>
            <w:tcW w:w="2563" w:type="dxa"/>
            <w:shd w:val="clear" w:color="auto" w:fill="auto"/>
          </w:tcPr>
          <w:p w:rsidR="001B089D" w:rsidRPr="00875035" w:rsidRDefault="001B089D" w:rsidP="000B42B0">
            <w:r w:rsidRPr="00875035">
              <w:lastRenderedPageBreak/>
              <w:t>Администрации районов Санкт-Петербурга</w:t>
            </w:r>
          </w:p>
        </w:tc>
        <w:tc>
          <w:tcPr>
            <w:tcW w:w="1823" w:type="dxa"/>
            <w:shd w:val="clear" w:color="auto" w:fill="auto"/>
          </w:tcPr>
          <w:p w:rsidR="001B089D" w:rsidRPr="00875035" w:rsidRDefault="001B089D" w:rsidP="000B42B0">
            <w:r w:rsidRPr="00875035">
              <w:rPr>
                <w:iCs/>
              </w:rPr>
              <w:t>П. 3.2.10. Положения об администрации района Санкт-Петербурга</w:t>
            </w:r>
          </w:p>
        </w:tc>
        <w:tc>
          <w:tcPr>
            <w:tcW w:w="2167" w:type="dxa"/>
            <w:shd w:val="clear" w:color="auto" w:fill="auto"/>
          </w:tcPr>
          <w:p w:rsidR="001B089D" w:rsidRPr="00875035" w:rsidRDefault="001B089D" w:rsidP="000B42B0">
            <w:proofErr w:type="gramStart"/>
            <w:r w:rsidRPr="00875035">
              <w:rPr>
                <w:rFonts w:eastAsia="Arial Unicode MS"/>
              </w:rPr>
              <w:t>Установлен</w:t>
            </w:r>
            <w:proofErr w:type="gramEnd"/>
            <w:r w:rsidRPr="00875035">
              <w:rPr>
                <w:vertAlign w:val="superscript"/>
              </w:rPr>
              <w:t xml:space="preserve"> </w:t>
            </w:r>
            <w:r w:rsidRPr="00875035">
              <w:rPr>
                <w:vertAlign w:val="superscript"/>
              </w:rPr>
              <w:footnoteReference w:id="22"/>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Предусмотрено одностороннее взаимодействие (субъекты предпринимательства деятельности обращаются в администрации районов).</w:t>
            </w:r>
          </w:p>
        </w:tc>
      </w:tr>
      <w:tr w:rsidR="001B089D" w:rsidRPr="00875035" w:rsidTr="000B42B0">
        <w:tc>
          <w:tcPr>
            <w:tcW w:w="696" w:type="dxa"/>
            <w:shd w:val="clear" w:color="auto" w:fill="auto"/>
          </w:tcPr>
          <w:p w:rsidR="001B089D" w:rsidRPr="00875035" w:rsidRDefault="001B089D" w:rsidP="000B42B0">
            <w:r w:rsidRPr="00875035">
              <w:lastRenderedPageBreak/>
              <w:t>2.4.</w:t>
            </w:r>
          </w:p>
        </w:tc>
        <w:tc>
          <w:tcPr>
            <w:tcW w:w="2577" w:type="dxa"/>
            <w:shd w:val="clear" w:color="auto" w:fill="auto"/>
          </w:tcPr>
          <w:p w:rsidR="001B089D" w:rsidRPr="00875035" w:rsidRDefault="001B089D" w:rsidP="000B42B0">
            <w:pPr>
              <w:ind w:firstLine="13"/>
              <w:jc w:val="both"/>
            </w:pPr>
            <w:r w:rsidRPr="00875035">
              <w:rPr>
                <w:iCs/>
              </w:rPr>
              <w:t xml:space="preserve">Осуществлять в порядке, установленном Правительством Санкт-Петербурга, подготовку заключения о согласовании либо мотивированном отказе в согласовании возможности размещения нестационарных </w:t>
            </w:r>
            <w:r w:rsidRPr="00875035">
              <w:rPr>
                <w:iCs/>
              </w:rPr>
              <w:lastRenderedPageBreak/>
              <w:t xml:space="preserve">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w:t>
            </w:r>
            <w:r w:rsidRPr="00875035">
              <w:t>разграничена</w:t>
            </w:r>
            <w:r w:rsidRPr="00875035">
              <w:rPr>
                <w:iCs/>
              </w:rPr>
              <w:t>, в пределах своей компетенции.</w:t>
            </w:r>
          </w:p>
        </w:tc>
        <w:tc>
          <w:tcPr>
            <w:tcW w:w="2563" w:type="dxa"/>
            <w:shd w:val="clear" w:color="auto" w:fill="auto"/>
          </w:tcPr>
          <w:p w:rsidR="001B089D" w:rsidRPr="00875035" w:rsidRDefault="001B089D" w:rsidP="000B42B0">
            <w:r w:rsidRPr="00875035">
              <w:lastRenderedPageBreak/>
              <w:t>Администрации районов Санкт-Петербурга</w:t>
            </w:r>
          </w:p>
        </w:tc>
        <w:tc>
          <w:tcPr>
            <w:tcW w:w="1823" w:type="dxa"/>
            <w:shd w:val="clear" w:color="auto" w:fill="auto"/>
          </w:tcPr>
          <w:p w:rsidR="001B089D" w:rsidRPr="00875035" w:rsidRDefault="001B089D" w:rsidP="000B42B0">
            <w:r w:rsidRPr="00875035">
              <w:rPr>
                <w:iCs/>
              </w:rPr>
              <w:t>П. 3.2.10-1. Положения об администрации района Санкт-Петербурга</w:t>
            </w:r>
          </w:p>
        </w:tc>
        <w:tc>
          <w:tcPr>
            <w:tcW w:w="2167" w:type="dxa"/>
            <w:shd w:val="clear" w:color="auto" w:fill="auto"/>
          </w:tcPr>
          <w:p w:rsidR="001B089D" w:rsidRPr="00875035" w:rsidRDefault="001B089D" w:rsidP="000B42B0">
            <w:proofErr w:type="gramStart"/>
            <w:r w:rsidRPr="00875035">
              <w:rPr>
                <w:rFonts w:eastAsia="Arial Unicode MS"/>
              </w:rPr>
              <w:t>Установлен</w:t>
            </w:r>
            <w:proofErr w:type="gramEnd"/>
            <w:r w:rsidRPr="00875035">
              <w:rPr>
                <w:vertAlign w:val="superscript"/>
              </w:rPr>
              <w:t xml:space="preserve"> </w:t>
            </w:r>
            <w:r w:rsidRPr="00875035">
              <w:rPr>
                <w:vertAlign w:val="superscript"/>
              </w:rPr>
              <w:footnoteReference w:id="23"/>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tc>
      </w:tr>
      <w:tr w:rsidR="001B089D" w:rsidRPr="00875035" w:rsidTr="000B42B0">
        <w:tc>
          <w:tcPr>
            <w:tcW w:w="696" w:type="dxa"/>
            <w:shd w:val="clear" w:color="auto" w:fill="auto"/>
          </w:tcPr>
          <w:p w:rsidR="001B089D" w:rsidRPr="00875035" w:rsidRDefault="001B089D" w:rsidP="000B42B0">
            <w:r w:rsidRPr="00875035">
              <w:lastRenderedPageBreak/>
              <w:t>2.5.</w:t>
            </w:r>
          </w:p>
        </w:tc>
        <w:tc>
          <w:tcPr>
            <w:tcW w:w="2577" w:type="dxa"/>
            <w:shd w:val="clear" w:color="auto" w:fill="auto"/>
          </w:tcPr>
          <w:p w:rsidR="001B089D" w:rsidRPr="00875035" w:rsidRDefault="001B089D" w:rsidP="000B42B0">
            <w:pPr>
              <w:autoSpaceDE w:val="0"/>
              <w:autoSpaceDN w:val="0"/>
              <w:adjustRightInd w:val="0"/>
              <w:ind w:firstLine="13"/>
              <w:jc w:val="both"/>
            </w:pPr>
            <w:r w:rsidRPr="00875035">
              <w:rPr>
                <w:iCs/>
              </w:rPr>
              <w:t>Участвовать в обеспечении актуализации базы данных торгового реестра.</w:t>
            </w:r>
          </w:p>
        </w:tc>
        <w:tc>
          <w:tcPr>
            <w:tcW w:w="2563" w:type="dxa"/>
            <w:shd w:val="clear" w:color="auto" w:fill="auto"/>
          </w:tcPr>
          <w:p w:rsidR="001B089D" w:rsidRPr="00875035" w:rsidRDefault="001B089D" w:rsidP="000B42B0">
            <w:r w:rsidRPr="00875035">
              <w:t>Администрации районов Санкт-Петербурга</w:t>
            </w:r>
          </w:p>
        </w:tc>
        <w:tc>
          <w:tcPr>
            <w:tcW w:w="1823" w:type="dxa"/>
            <w:shd w:val="clear" w:color="auto" w:fill="auto"/>
          </w:tcPr>
          <w:p w:rsidR="001B089D" w:rsidRPr="00875035" w:rsidRDefault="001B089D" w:rsidP="000B42B0">
            <w:r w:rsidRPr="00875035">
              <w:rPr>
                <w:iCs/>
              </w:rPr>
              <w:t>П. 3.2.13. Положения об администрации района Санкт-Петербурга</w:t>
            </w:r>
          </w:p>
        </w:tc>
        <w:tc>
          <w:tcPr>
            <w:tcW w:w="2167" w:type="dxa"/>
            <w:shd w:val="clear" w:color="auto" w:fill="auto"/>
          </w:tcPr>
          <w:p w:rsidR="001B089D" w:rsidRPr="00875035" w:rsidRDefault="001B089D" w:rsidP="000B42B0">
            <w:r w:rsidRPr="00875035">
              <w:t>См. п. 1.1. таблицы</w:t>
            </w:r>
          </w:p>
        </w:tc>
        <w:tc>
          <w:tcPr>
            <w:tcW w:w="2314" w:type="dxa"/>
            <w:shd w:val="clear" w:color="auto" w:fill="auto"/>
          </w:tcPr>
          <w:p w:rsidR="001B089D" w:rsidRPr="00875035" w:rsidRDefault="001B089D" w:rsidP="000B42B0">
            <w:r w:rsidRPr="00875035">
              <w:t>См. п. 1.1. таблицы</w:t>
            </w:r>
          </w:p>
        </w:tc>
        <w:tc>
          <w:tcPr>
            <w:tcW w:w="2646" w:type="dxa"/>
            <w:shd w:val="clear" w:color="auto" w:fill="auto"/>
          </w:tcPr>
          <w:p w:rsidR="001B089D" w:rsidRPr="00875035" w:rsidRDefault="001B089D" w:rsidP="000B42B0">
            <w:r w:rsidRPr="00875035">
              <w:t>См. п. 1.1. таблицы</w:t>
            </w:r>
          </w:p>
        </w:tc>
      </w:tr>
      <w:tr w:rsidR="001B089D" w:rsidRPr="00875035" w:rsidTr="000B42B0">
        <w:tc>
          <w:tcPr>
            <w:tcW w:w="696" w:type="dxa"/>
            <w:shd w:val="clear" w:color="auto" w:fill="auto"/>
          </w:tcPr>
          <w:p w:rsidR="001B089D" w:rsidRPr="00875035" w:rsidRDefault="001B089D" w:rsidP="000B42B0">
            <w:r w:rsidRPr="00875035">
              <w:t>2.6.</w:t>
            </w:r>
          </w:p>
        </w:tc>
        <w:tc>
          <w:tcPr>
            <w:tcW w:w="2577" w:type="dxa"/>
            <w:shd w:val="clear" w:color="auto" w:fill="auto"/>
          </w:tcPr>
          <w:p w:rsidR="001B089D" w:rsidRPr="00875035" w:rsidRDefault="001B089D" w:rsidP="000B42B0">
            <w:pPr>
              <w:ind w:firstLine="13"/>
              <w:jc w:val="both"/>
            </w:pPr>
            <w:r w:rsidRPr="00875035">
              <w:rPr>
                <w:iCs/>
              </w:rPr>
              <w:t xml:space="preserve">Организовывать ярмарки на </w:t>
            </w:r>
            <w:r w:rsidRPr="00875035">
              <w:t>территории</w:t>
            </w:r>
            <w:r w:rsidRPr="00875035">
              <w:rPr>
                <w:iCs/>
              </w:rPr>
              <w:t xml:space="preserve"> района и продажу товаров (выполнение работ, оказание услуг) на них.</w:t>
            </w:r>
          </w:p>
        </w:tc>
        <w:tc>
          <w:tcPr>
            <w:tcW w:w="2563" w:type="dxa"/>
            <w:shd w:val="clear" w:color="auto" w:fill="auto"/>
          </w:tcPr>
          <w:p w:rsidR="001B089D" w:rsidRPr="00875035" w:rsidRDefault="001B089D" w:rsidP="000B42B0">
            <w:r w:rsidRPr="00875035">
              <w:t>Администрации районов Санкт-Петербурга</w:t>
            </w:r>
          </w:p>
        </w:tc>
        <w:tc>
          <w:tcPr>
            <w:tcW w:w="1823" w:type="dxa"/>
            <w:shd w:val="clear" w:color="auto" w:fill="auto"/>
          </w:tcPr>
          <w:p w:rsidR="001B089D" w:rsidRPr="00875035" w:rsidRDefault="001B089D" w:rsidP="000B42B0">
            <w:r w:rsidRPr="00875035">
              <w:rPr>
                <w:iCs/>
              </w:rPr>
              <w:t>П. 3.2.15.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Должно быть предусмотрено </w:t>
            </w:r>
            <w:r w:rsidRPr="00875035">
              <w:rPr>
                <w:rFonts w:eastAsia="Arial Unicode MS"/>
              </w:rPr>
              <w:t>взаимодействие по организационным вопросам (допуск на ярмарку)</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t>2.7.</w:t>
            </w:r>
          </w:p>
        </w:tc>
        <w:tc>
          <w:tcPr>
            <w:tcW w:w="2577" w:type="dxa"/>
            <w:shd w:val="clear" w:color="auto" w:fill="auto"/>
          </w:tcPr>
          <w:p w:rsidR="001B089D" w:rsidRPr="00875035" w:rsidRDefault="001B089D" w:rsidP="000B42B0">
            <w:pPr>
              <w:ind w:firstLine="13"/>
              <w:jc w:val="both"/>
            </w:pPr>
            <w:r w:rsidRPr="00875035">
              <w:rPr>
                <w:iCs/>
              </w:rPr>
              <w:t xml:space="preserve">Осуществлять мероприятия по оказанию содействия </w:t>
            </w:r>
            <w:r w:rsidRPr="00875035">
              <w:lastRenderedPageBreak/>
              <w:t>сельскохозяйственным</w:t>
            </w:r>
            <w:r w:rsidRPr="00875035">
              <w:rPr>
                <w:iCs/>
              </w:rPr>
              <w:t xml:space="preserve"> производителям, гражданам, занимающимся садоводством, огородничеством, в реализации сельскохозяйственной продукции</w:t>
            </w:r>
          </w:p>
        </w:tc>
        <w:tc>
          <w:tcPr>
            <w:tcW w:w="2563" w:type="dxa"/>
            <w:shd w:val="clear" w:color="auto" w:fill="auto"/>
          </w:tcPr>
          <w:p w:rsidR="001B089D" w:rsidRPr="00875035" w:rsidRDefault="001B089D" w:rsidP="000B42B0">
            <w:r w:rsidRPr="00875035">
              <w:lastRenderedPageBreak/>
              <w:t>Администрации районов Санкт-Петербурга</w:t>
            </w:r>
          </w:p>
        </w:tc>
        <w:tc>
          <w:tcPr>
            <w:tcW w:w="1823" w:type="dxa"/>
            <w:shd w:val="clear" w:color="auto" w:fill="auto"/>
          </w:tcPr>
          <w:p w:rsidR="001B089D" w:rsidRPr="00875035" w:rsidRDefault="001B089D" w:rsidP="000B42B0">
            <w:r w:rsidRPr="00875035">
              <w:rPr>
                <w:iCs/>
              </w:rPr>
              <w:t xml:space="preserve">П. 3.2.16. Положения об администрации </w:t>
            </w:r>
            <w:r w:rsidRPr="00875035">
              <w:rPr>
                <w:iCs/>
              </w:rPr>
              <w:lastRenderedPageBreak/>
              <w:t>района Санкт-Петербурга</w:t>
            </w:r>
          </w:p>
        </w:tc>
        <w:tc>
          <w:tcPr>
            <w:tcW w:w="2167" w:type="dxa"/>
            <w:shd w:val="clear" w:color="auto" w:fill="auto"/>
          </w:tcPr>
          <w:p w:rsidR="001B089D" w:rsidRPr="00875035" w:rsidRDefault="001B089D" w:rsidP="000B42B0">
            <w:r w:rsidRPr="00875035">
              <w:lastRenderedPageBreak/>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2.8.</w:t>
            </w:r>
          </w:p>
        </w:tc>
        <w:tc>
          <w:tcPr>
            <w:tcW w:w="2577" w:type="dxa"/>
            <w:shd w:val="clear" w:color="auto" w:fill="auto"/>
          </w:tcPr>
          <w:p w:rsidR="001B089D" w:rsidRPr="00875035" w:rsidRDefault="001B089D" w:rsidP="000B42B0">
            <w:pPr>
              <w:ind w:firstLine="13"/>
              <w:jc w:val="both"/>
            </w:pPr>
            <w:r w:rsidRPr="00875035">
              <w:rPr>
                <w:iCs/>
              </w:rPr>
              <w:t xml:space="preserve">Осуществлять сбор и представление в соответствующее государственное учреждение Санкт-Петербурга сведений для ведения Реестра объектов, на которых не допускается </w:t>
            </w:r>
            <w:r w:rsidRPr="00875035">
              <w:rPr>
                <w:iCs/>
              </w:rPr>
              <w:lastRenderedPageBreak/>
              <w:t xml:space="preserve">розничная продажа алкогольной продукции, а также объектов и территорий, на которых не </w:t>
            </w:r>
            <w:r w:rsidRPr="00875035">
              <w:t>допускается</w:t>
            </w:r>
            <w:r w:rsidRPr="00875035">
              <w:rPr>
                <w:iCs/>
              </w:rPr>
              <w:t xml:space="preserve"> розничная продажа алкогольной продукции с содержанием этилового спирта более 15 процентов объема готовой продукции.</w:t>
            </w:r>
          </w:p>
        </w:tc>
        <w:tc>
          <w:tcPr>
            <w:tcW w:w="2563" w:type="dxa"/>
            <w:shd w:val="clear" w:color="auto" w:fill="auto"/>
          </w:tcPr>
          <w:p w:rsidR="001B089D" w:rsidRPr="00875035" w:rsidRDefault="001B089D" w:rsidP="000B42B0">
            <w:r w:rsidRPr="00875035">
              <w:lastRenderedPageBreak/>
              <w:t>Администрации районов Санкт-Петербурга</w:t>
            </w:r>
          </w:p>
        </w:tc>
        <w:tc>
          <w:tcPr>
            <w:tcW w:w="1823" w:type="dxa"/>
            <w:shd w:val="clear" w:color="auto" w:fill="auto"/>
          </w:tcPr>
          <w:p w:rsidR="001B089D" w:rsidRPr="00875035" w:rsidRDefault="001B089D" w:rsidP="000B42B0">
            <w:r w:rsidRPr="00875035">
              <w:rPr>
                <w:iCs/>
              </w:rPr>
              <w:t>П. 3.2.17. Положения об администрации района Санкт-Петербурга</w:t>
            </w:r>
          </w:p>
        </w:tc>
        <w:tc>
          <w:tcPr>
            <w:tcW w:w="2167" w:type="dxa"/>
            <w:shd w:val="clear" w:color="auto" w:fill="auto"/>
          </w:tcPr>
          <w:p w:rsidR="001B089D" w:rsidRPr="00875035" w:rsidRDefault="001B089D" w:rsidP="000B42B0">
            <w:proofErr w:type="gramStart"/>
            <w:r w:rsidRPr="00875035">
              <w:t>Установлен</w:t>
            </w:r>
            <w:proofErr w:type="gramEnd"/>
            <w:r w:rsidRPr="00875035">
              <w:rPr>
                <w:vertAlign w:val="superscript"/>
              </w:rPr>
              <w:footnoteReference w:id="24"/>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2.9.</w:t>
            </w:r>
          </w:p>
        </w:tc>
        <w:tc>
          <w:tcPr>
            <w:tcW w:w="2577" w:type="dxa"/>
            <w:shd w:val="clear" w:color="auto" w:fill="auto"/>
          </w:tcPr>
          <w:p w:rsidR="001B089D" w:rsidRPr="00875035" w:rsidRDefault="001B089D" w:rsidP="000B42B0">
            <w:pPr>
              <w:ind w:firstLine="13"/>
              <w:jc w:val="both"/>
            </w:pPr>
            <w:r w:rsidRPr="00875035">
              <w:rPr>
                <w:iCs/>
              </w:rPr>
              <w:t xml:space="preserve">Осуществлять реализацию мероприятий по развитию банного </w:t>
            </w:r>
            <w:r w:rsidRPr="00875035">
              <w:t>хозяйства</w:t>
            </w:r>
            <w:r w:rsidRPr="00875035">
              <w:rPr>
                <w:iCs/>
              </w:rPr>
              <w:t xml:space="preserve"> на территории района, в том числе проводить мониторинг обеспеченности населения банными услугами.</w:t>
            </w:r>
          </w:p>
        </w:tc>
        <w:tc>
          <w:tcPr>
            <w:tcW w:w="2563" w:type="dxa"/>
            <w:shd w:val="clear" w:color="auto" w:fill="auto"/>
          </w:tcPr>
          <w:p w:rsidR="001B089D" w:rsidRPr="00875035" w:rsidRDefault="001B089D" w:rsidP="000B42B0">
            <w:r w:rsidRPr="00875035">
              <w:t>Администрации районов Санкт-Петербурга</w:t>
            </w:r>
          </w:p>
        </w:tc>
        <w:tc>
          <w:tcPr>
            <w:tcW w:w="1823" w:type="dxa"/>
            <w:shd w:val="clear" w:color="auto" w:fill="auto"/>
          </w:tcPr>
          <w:p w:rsidR="001B089D" w:rsidRPr="00875035" w:rsidRDefault="001B089D" w:rsidP="000B42B0">
            <w:r w:rsidRPr="00875035">
              <w:rPr>
                <w:iCs/>
              </w:rPr>
              <w:t>П. 3.2.19. Положения об администрации района Санкт-Петербурга</w:t>
            </w:r>
          </w:p>
        </w:tc>
        <w:tc>
          <w:tcPr>
            <w:tcW w:w="2167" w:type="dxa"/>
            <w:shd w:val="clear" w:color="auto" w:fill="auto"/>
          </w:tcPr>
          <w:p w:rsidR="001B089D" w:rsidRPr="00875035" w:rsidRDefault="001B089D" w:rsidP="000B42B0">
            <w:r w:rsidRPr="00875035">
              <w:t>Не установлено (только в рамках Госпрограммы о развитии МСП)</w:t>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 при оказании поддержки</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t>2.10.</w:t>
            </w:r>
          </w:p>
        </w:tc>
        <w:tc>
          <w:tcPr>
            <w:tcW w:w="2577" w:type="dxa"/>
            <w:shd w:val="clear" w:color="auto" w:fill="auto"/>
          </w:tcPr>
          <w:p w:rsidR="001B089D" w:rsidRPr="00875035" w:rsidRDefault="001B089D" w:rsidP="000B42B0">
            <w:pPr>
              <w:ind w:firstLine="13"/>
              <w:jc w:val="both"/>
            </w:pPr>
            <w:r w:rsidRPr="00875035">
              <w:rPr>
                <w:iCs/>
              </w:rPr>
              <w:t xml:space="preserve">Осуществлять </w:t>
            </w:r>
            <w:r w:rsidRPr="00875035">
              <w:lastRenderedPageBreak/>
              <w:t>реализацию</w:t>
            </w:r>
            <w:r w:rsidRPr="00875035">
              <w:rPr>
                <w:iCs/>
              </w:rPr>
              <w:t xml:space="preserve"> мер по созданию условий на территории района для развития конкуренции и рыночной экономики, сокращению административных ограничений в области предпринимательства, созданию дополнительных рабочих мест на территории района</w:t>
            </w:r>
          </w:p>
        </w:tc>
        <w:tc>
          <w:tcPr>
            <w:tcW w:w="2563" w:type="dxa"/>
            <w:shd w:val="clear" w:color="auto" w:fill="auto"/>
          </w:tcPr>
          <w:p w:rsidR="001B089D" w:rsidRPr="00875035" w:rsidRDefault="001B089D" w:rsidP="000B42B0">
            <w:r w:rsidRPr="00875035">
              <w:lastRenderedPageBreak/>
              <w:t xml:space="preserve">Администрации </w:t>
            </w:r>
            <w:r w:rsidRPr="00875035">
              <w:lastRenderedPageBreak/>
              <w:t>районов Санкт-Петербурга</w:t>
            </w:r>
          </w:p>
        </w:tc>
        <w:tc>
          <w:tcPr>
            <w:tcW w:w="1823" w:type="dxa"/>
            <w:shd w:val="clear" w:color="auto" w:fill="auto"/>
          </w:tcPr>
          <w:p w:rsidR="001B089D" w:rsidRPr="00875035" w:rsidRDefault="001B089D" w:rsidP="000B42B0">
            <w:r w:rsidRPr="00875035">
              <w:rPr>
                <w:iCs/>
              </w:rPr>
              <w:lastRenderedPageBreak/>
              <w:t xml:space="preserve">П. 3.2.21. </w:t>
            </w:r>
            <w:r w:rsidRPr="00875035">
              <w:rPr>
                <w:iCs/>
              </w:rPr>
              <w:lastRenderedPageBreak/>
              <w:t>Положения об администрации района Санкт-Петербурга</w:t>
            </w:r>
          </w:p>
        </w:tc>
        <w:tc>
          <w:tcPr>
            <w:tcW w:w="2167" w:type="dxa"/>
            <w:shd w:val="clear" w:color="auto" w:fill="auto"/>
          </w:tcPr>
          <w:p w:rsidR="001B089D" w:rsidRPr="00875035" w:rsidRDefault="001B089D" w:rsidP="000B42B0">
            <w:r w:rsidRPr="00875035">
              <w:lastRenderedPageBreak/>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Не представляется </w:t>
            </w:r>
            <w:r w:rsidRPr="00875035">
              <w:lastRenderedPageBreak/>
              <w:t>возможным установить из-за размытости формулировки полномочия</w:t>
            </w:r>
          </w:p>
        </w:tc>
      </w:tr>
      <w:tr w:rsidR="001B089D" w:rsidRPr="00875035" w:rsidTr="000B42B0">
        <w:tc>
          <w:tcPr>
            <w:tcW w:w="696" w:type="dxa"/>
            <w:shd w:val="clear" w:color="auto" w:fill="auto"/>
          </w:tcPr>
          <w:p w:rsidR="001B089D" w:rsidRPr="00875035" w:rsidRDefault="001B089D" w:rsidP="000B42B0">
            <w:r w:rsidRPr="00875035">
              <w:lastRenderedPageBreak/>
              <w:t>2.11.</w:t>
            </w:r>
          </w:p>
        </w:tc>
        <w:tc>
          <w:tcPr>
            <w:tcW w:w="2577" w:type="dxa"/>
            <w:shd w:val="clear" w:color="auto" w:fill="auto"/>
          </w:tcPr>
          <w:p w:rsidR="001B089D" w:rsidRPr="00875035" w:rsidRDefault="001B089D" w:rsidP="000B42B0">
            <w:pPr>
              <w:ind w:firstLine="13"/>
              <w:jc w:val="both"/>
            </w:pPr>
            <w:r w:rsidRPr="00875035">
              <w:rPr>
                <w:iCs/>
              </w:rPr>
              <w:t>Осуществлять поддержку малого и среднего предпринимательства на территории района в порядке и формах, установленных действующим законодательством</w:t>
            </w:r>
          </w:p>
        </w:tc>
        <w:tc>
          <w:tcPr>
            <w:tcW w:w="2563" w:type="dxa"/>
            <w:shd w:val="clear" w:color="auto" w:fill="auto"/>
          </w:tcPr>
          <w:p w:rsidR="001B089D" w:rsidRPr="00875035" w:rsidRDefault="001B089D" w:rsidP="000B42B0">
            <w:r w:rsidRPr="00875035">
              <w:t>Администрации районов Санкт-Петербурга</w:t>
            </w:r>
          </w:p>
        </w:tc>
        <w:tc>
          <w:tcPr>
            <w:tcW w:w="1823" w:type="dxa"/>
            <w:shd w:val="clear" w:color="auto" w:fill="auto"/>
          </w:tcPr>
          <w:p w:rsidR="001B089D" w:rsidRPr="00875035" w:rsidRDefault="001B089D" w:rsidP="000B42B0">
            <w:r w:rsidRPr="00875035">
              <w:rPr>
                <w:iCs/>
              </w:rPr>
              <w:t>П. 3.2.22.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 при оказании поддержки</w:t>
            </w:r>
          </w:p>
        </w:tc>
      </w:tr>
      <w:tr w:rsidR="001B089D" w:rsidRPr="00875035" w:rsidTr="000B42B0">
        <w:tc>
          <w:tcPr>
            <w:tcW w:w="696" w:type="dxa"/>
            <w:shd w:val="clear" w:color="auto" w:fill="auto"/>
          </w:tcPr>
          <w:p w:rsidR="001B089D" w:rsidRPr="00875035" w:rsidRDefault="001B089D" w:rsidP="000B42B0">
            <w:r w:rsidRPr="00875035">
              <w:t>2.12.</w:t>
            </w:r>
          </w:p>
        </w:tc>
        <w:tc>
          <w:tcPr>
            <w:tcW w:w="2577" w:type="dxa"/>
            <w:shd w:val="clear" w:color="auto" w:fill="auto"/>
          </w:tcPr>
          <w:p w:rsidR="001B089D" w:rsidRPr="00875035" w:rsidRDefault="001B089D" w:rsidP="000B42B0">
            <w:pPr>
              <w:ind w:firstLine="13"/>
              <w:jc w:val="both"/>
            </w:pPr>
            <w:r w:rsidRPr="00875035">
              <w:rPr>
                <w:iCs/>
              </w:rPr>
              <w:t xml:space="preserve">Осуществлять мероприятия, направленные на развитие </w:t>
            </w:r>
            <w:r w:rsidRPr="00875035">
              <w:rPr>
                <w:iCs/>
              </w:rPr>
              <w:lastRenderedPageBreak/>
              <w:t>промышленного потенциала на территории района в соответствии с правовыми актами Правительства Санкт-Петербурга.</w:t>
            </w:r>
          </w:p>
        </w:tc>
        <w:tc>
          <w:tcPr>
            <w:tcW w:w="2563" w:type="dxa"/>
            <w:shd w:val="clear" w:color="auto" w:fill="auto"/>
          </w:tcPr>
          <w:p w:rsidR="001B089D" w:rsidRPr="00875035" w:rsidRDefault="001B089D" w:rsidP="000B42B0">
            <w:r w:rsidRPr="00875035">
              <w:lastRenderedPageBreak/>
              <w:t>Администрации районов Санкт-Петербурга</w:t>
            </w:r>
          </w:p>
        </w:tc>
        <w:tc>
          <w:tcPr>
            <w:tcW w:w="1823" w:type="dxa"/>
            <w:shd w:val="clear" w:color="auto" w:fill="auto"/>
          </w:tcPr>
          <w:p w:rsidR="001B089D" w:rsidRPr="00875035" w:rsidRDefault="001B089D" w:rsidP="000B42B0">
            <w:r w:rsidRPr="00875035">
              <w:rPr>
                <w:iCs/>
              </w:rPr>
              <w:t>П. 3.2.23. Положения об администрации района Санкт-</w:t>
            </w:r>
            <w:r w:rsidRPr="00875035">
              <w:rPr>
                <w:iCs/>
              </w:rPr>
              <w:lastRenderedPageBreak/>
              <w:t>Петербурга</w:t>
            </w:r>
          </w:p>
        </w:tc>
        <w:tc>
          <w:tcPr>
            <w:tcW w:w="2167" w:type="dxa"/>
            <w:shd w:val="clear" w:color="auto" w:fill="auto"/>
          </w:tcPr>
          <w:p w:rsidR="001B089D" w:rsidRPr="00875035" w:rsidRDefault="001B089D" w:rsidP="000B42B0">
            <w:r w:rsidRPr="00875035">
              <w:lastRenderedPageBreak/>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Не представляется возможным установить из-за размытости формулировки </w:t>
            </w:r>
            <w:r w:rsidRPr="00875035">
              <w:lastRenderedPageBreak/>
              <w:t>полномочия</w:t>
            </w:r>
          </w:p>
        </w:tc>
      </w:tr>
      <w:tr w:rsidR="001B089D" w:rsidRPr="00875035" w:rsidTr="000B42B0">
        <w:tc>
          <w:tcPr>
            <w:tcW w:w="696" w:type="dxa"/>
            <w:shd w:val="clear" w:color="auto" w:fill="auto"/>
          </w:tcPr>
          <w:p w:rsidR="001B089D" w:rsidRPr="00875035" w:rsidRDefault="001B089D" w:rsidP="000B42B0">
            <w:bookmarkStart w:id="80" w:name="_Hlk470085567"/>
            <w:r w:rsidRPr="00875035">
              <w:lastRenderedPageBreak/>
              <w:t>2.13.</w:t>
            </w:r>
          </w:p>
        </w:tc>
        <w:tc>
          <w:tcPr>
            <w:tcW w:w="2577" w:type="dxa"/>
            <w:shd w:val="clear" w:color="auto" w:fill="auto"/>
          </w:tcPr>
          <w:p w:rsidR="001B089D" w:rsidRPr="00875035" w:rsidRDefault="001B089D" w:rsidP="000B42B0">
            <w:pPr>
              <w:ind w:firstLine="13"/>
              <w:jc w:val="both"/>
              <w:rPr>
                <w:color w:val="000000"/>
              </w:rPr>
            </w:pPr>
            <w:proofErr w:type="gramStart"/>
            <w:r w:rsidRPr="00875035">
              <w:rPr>
                <w:color w:val="000000"/>
              </w:rPr>
              <w:t xml:space="preserve">Осуществлять полномочия собственника государственного имущества Санкт-Петербурга в части обеспечения содержания заборов, оград, малых архитектурных форм и иных объектов декоративного и рекреационного назначения, в том числе произведений монументально-декоративного искусства (скульптур, обелисков, стел), памятных знаков, </w:t>
            </w:r>
            <w:r w:rsidRPr="00875035">
              <w:rPr>
                <w:color w:val="000000"/>
              </w:rPr>
              <w:lastRenderedPageBreak/>
              <w:t>памятников, мемориальных досок, являющихся имуществом казны Санкт-Петербурга, расположенных вне границ зон улично-дорожной сети Санкт-Петербурга и вне границ территорий зеленых насаждений общего пользования и не переданных по договорам</w:t>
            </w:r>
            <w:proofErr w:type="gramEnd"/>
            <w:r w:rsidRPr="00875035">
              <w:rPr>
                <w:color w:val="000000"/>
              </w:rPr>
              <w:t xml:space="preserve"> третьим лицам</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3.4.64-1.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Предусмотрено взаимодействие с подрядчиками соответствующих работ в части содержания</w:t>
            </w:r>
          </w:p>
        </w:tc>
      </w:tr>
      <w:bookmarkEnd w:id="80"/>
      <w:tr w:rsidR="001B089D" w:rsidRPr="00875035" w:rsidTr="000B42B0">
        <w:tc>
          <w:tcPr>
            <w:tcW w:w="696" w:type="dxa"/>
            <w:shd w:val="clear" w:color="auto" w:fill="auto"/>
          </w:tcPr>
          <w:p w:rsidR="001B089D" w:rsidRPr="00875035" w:rsidRDefault="001B089D" w:rsidP="000B42B0">
            <w:r w:rsidRPr="00875035">
              <w:lastRenderedPageBreak/>
              <w:t>2.14.</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Согласовывать </w:t>
            </w:r>
            <w:r w:rsidRPr="00875035">
              <w:t>комплексные</w:t>
            </w:r>
            <w:r w:rsidRPr="00875035">
              <w:rPr>
                <w:color w:val="000000"/>
              </w:rPr>
              <w:t xml:space="preserve"> проекты и проекты отдельных видов внешнего благоустройства, хранить в архивах утвержденные комплексные проекты внешнего </w:t>
            </w:r>
            <w:r w:rsidRPr="00875035">
              <w:rPr>
                <w:color w:val="000000"/>
              </w:rPr>
              <w:lastRenderedPageBreak/>
              <w:t>благоустройства</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3.4.65. Положения об администрации района Санкт-Петербурга</w:t>
            </w:r>
          </w:p>
        </w:tc>
        <w:tc>
          <w:tcPr>
            <w:tcW w:w="2167" w:type="dxa"/>
            <w:shd w:val="clear" w:color="auto" w:fill="auto"/>
          </w:tcPr>
          <w:p w:rsidR="001B089D" w:rsidRPr="00875035" w:rsidRDefault="001B089D" w:rsidP="000B42B0">
            <w:r w:rsidRPr="00875035">
              <w:t>С 1 января 2017 г. утрачивает силу</w:t>
            </w:r>
            <w:r w:rsidRPr="00875035">
              <w:rPr>
                <w:vertAlign w:val="superscript"/>
              </w:rPr>
              <w:footnoteReference w:id="25"/>
            </w:r>
          </w:p>
        </w:tc>
        <w:tc>
          <w:tcPr>
            <w:tcW w:w="2314" w:type="dxa"/>
            <w:shd w:val="clear" w:color="auto" w:fill="auto"/>
          </w:tcPr>
          <w:p w:rsidR="001B089D" w:rsidRPr="00875035" w:rsidRDefault="001B089D" w:rsidP="000B42B0">
            <w:r w:rsidRPr="00875035">
              <w:t>-</w:t>
            </w:r>
          </w:p>
        </w:tc>
        <w:tc>
          <w:tcPr>
            <w:tcW w:w="2646" w:type="dxa"/>
            <w:shd w:val="clear" w:color="auto" w:fill="auto"/>
          </w:tcPr>
          <w:p w:rsidR="001B089D" w:rsidRPr="00875035" w:rsidRDefault="001B089D" w:rsidP="000B42B0">
            <w:r w:rsidRPr="00875035">
              <w:t>-</w:t>
            </w:r>
          </w:p>
        </w:tc>
      </w:tr>
      <w:tr w:rsidR="001B089D" w:rsidRPr="00875035" w:rsidTr="000B42B0">
        <w:tc>
          <w:tcPr>
            <w:tcW w:w="696" w:type="dxa"/>
            <w:shd w:val="clear" w:color="auto" w:fill="auto"/>
          </w:tcPr>
          <w:p w:rsidR="001B089D" w:rsidRPr="00875035" w:rsidRDefault="001B089D" w:rsidP="000B42B0">
            <w:r w:rsidRPr="00875035">
              <w:lastRenderedPageBreak/>
              <w:t>2.15.</w:t>
            </w:r>
          </w:p>
        </w:tc>
        <w:tc>
          <w:tcPr>
            <w:tcW w:w="2577" w:type="dxa"/>
            <w:shd w:val="clear" w:color="auto" w:fill="auto"/>
          </w:tcPr>
          <w:p w:rsidR="001B089D" w:rsidRPr="00875035" w:rsidRDefault="001B089D" w:rsidP="000B42B0">
            <w:pPr>
              <w:ind w:firstLine="13"/>
              <w:jc w:val="both"/>
              <w:rPr>
                <w:color w:val="000000"/>
              </w:rPr>
            </w:pPr>
            <w:r w:rsidRPr="00875035">
              <w:rPr>
                <w:color w:val="000000"/>
              </w:rPr>
              <w:t>Координировать решение вопросов внешнего благоустройства территорий, используемых юридическими лицами и гражданами - владельцами, пользователями земельных участков, зданий, сооружений и помещений</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3.4.66. Положения об администрации района Санкт-Петербурга</w:t>
            </w:r>
          </w:p>
        </w:tc>
        <w:tc>
          <w:tcPr>
            <w:tcW w:w="2167" w:type="dxa"/>
            <w:shd w:val="clear" w:color="auto" w:fill="auto"/>
          </w:tcPr>
          <w:p w:rsidR="001B089D" w:rsidRPr="00875035" w:rsidRDefault="001B089D" w:rsidP="000B42B0">
            <w:r w:rsidRPr="00875035">
              <w:t>С 1 января 2017 г. утрачивает силу</w:t>
            </w:r>
            <w:r w:rsidRPr="00875035">
              <w:rPr>
                <w:vertAlign w:val="superscript"/>
              </w:rPr>
              <w:t xml:space="preserve"> </w:t>
            </w:r>
            <w:r w:rsidRPr="00875035">
              <w:rPr>
                <w:vertAlign w:val="superscript"/>
              </w:rPr>
              <w:footnoteReference w:id="26"/>
            </w:r>
          </w:p>
        </w:tc>
        <w:tc>
          <w:tcPr>
            <w:tcW w:w="2314" w:type="dxa"/>
            <w:shd w:val="clear" w:color="auto" w:fill="auto"/>
          </w:tcPr>
          <w:p w:rsidR="001B089D" w:rsidRPr="00875035" w:rsidRDefault="001B089D" w:rsidP="000B42B0">
            <w:r w:rsidRPr="00875035">
              <w:t>-</w:t>
            </w:r>
          </w:p>
        </w:tc>
        <w:tc>
          <w:tcPr>
            <w:tcW w:w="2646" w:type="dxa"/>
            <w:shd w:val="clear" w:color="auto" w:fill="auto"/>
          </w:tcPr>
          <w:p w:rsidR="001B089D" w:rsidRPr="00875035" w:rsidRDefault="001B089D" w:rsidP="000B42B0">
            <w:r w:rsidRPr="00875035">
              <w:t>-</w:t>
            </w:r>
          </w:p>
        </w:tc>
      </w:tr>
      <w:tr w:rsidR="001B089D" w:rsidRPr="00875035" w:rsidTr="000B42B0">
        <w:tc>
          <w:tcPr>
            <w:tcW w:w="696" w:type="dxa"/>
            <w:shd w:val="clear" w:color="auto" w:fill="auto"/>
          </w:tcPr>
          <w:p w:rsidR="001B089D" w:rsidRPr="00875035" w:rsidRDefault="001B089D" w:rsidP="000B42B0">
            <w:r w:rsidRPr="00875035">
              <w:t>2.16.</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Контролировать в </w:t>
            </w:r>
            <w:r w:rsidRPr="00875035">
              <w:t>установленном</w:t>
            </w:r>
            <w:r w:rsidRPr="00875035">
              <w:rPr>
                <w:color w:val="000000"/>
              </w:rPr>
              <w:t xml:space="preserve"> порядке проведение работ, которые могут повлиять на уровень благоустройства района</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3.4.67.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r w:rsidRPr="00875035">
              <w:t>с субъектами предпринимательства - объектами контроля</w:t>
            </w:r>
          </w:p>
        </w:tc>
      </w:tr>
      <w:tr w:rsidR="001B089D" w:rsidRPr="00875035" w:rsidTr="000B42B0">
        <w:tc>
          <w:tcPr>
            <w:tcW w:w="696" w:type="dxa"/>
            <w:shd w:val="clear" w:color="auto" w:fill="auto"/>
          </w:tcPr>
          <w:p w:rsidR="001B089D" w:rsidRPr="00875035" w:rsidRDefault="001B089D" w:rsidP="000B42B0">
            <w:r w:rsidRPr="00875035">
              <w:t>2.17.</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Координировать </w:t>
            </w:r>
            <w:r w:rsidRPr="00875035">
              <w:rPr>
                <w:color w:val="000000"/>
              </w:rPr>
              <w:lastRenderedPageBreak/>
              <w:t>деятельность по ликвидации несанкционированных мест размещения отходов, если иное не установлено законодательством Санкт-Петербурга о местном самоуправлении</w:t>
            </w:r>
          </w:p>
        </w:tc>
        <w:tc>
          <w:tcPr>
            <w:tcW w:w="2563" w:type="dxa"/>
            <w:shd w:val="clear" w:color="auto" w:fill="auto"/>
          </w:tcPr>
          <w:p w:rsidR="001B089D" w:rsidRPr="00875035" w:rsidRDefault="001B089D" w:rsidP="000B42B0">
            <w:pPr>
              <w:rPr>
                <w:color w:val="000000"/>
              </w:rPr>
            </w:pPr>
            <w:r w:rsidRPr="00875035">
              <w:rPr>
                <w:color w:val="000000"/>
              </w:rPr>
              <w:lastRenderedPageBreak/>
              <w:t xml:space="preserve">Администрации </w:t>
            </w:r>
            <w:r w:rsidRPr="00875035">
              <w:rPr>
                <w:color w:val="000000"/>
              </w:rPr>
              <w:lastRenderedPageBreak/>
              <w:t>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lastRenderedPageBreak/>
              <w:t xml:space="preserve">П. 3.4.68. </w:t>
            </w:r>
            <w:r w:rsidRPr="00875035">
              <w:rPr>
                <w:color w:val="000000"/>
              </w:rPr>
              <w:lastRenderedPageBreak/>
              <w:t>Положения об администрации района Санкт-Петербурга</w:t>
            </w:r>
          </w:p>
        </w:tc>
        <w:tc>
          <w:tcPr>
            <w:tcW w:w="2167" w:type="dxa"/>
            <w:shd w:val="clear" w:color="auto" w:fill="auto"/>
          </w:tcPr>
          <w:p w:rsidR="001B089D" w:rsidRPr="00875035" w:rsidRDefault="001B089D" w:rsidP="000B42B0">
            <w:r w:rsidRPr="00875035">
              <w:lastRenderedPageBreak/>
              <w:t xml:space="preserve">Не </w:t>
            </w:r>
            <w:proofErr w:type="gramStart"/>
            <w:r w:rsidRPr="00875035">
              <w:t>установлен</w:t>
            </w:r>
            <w:proofErr w:type="gramEnd"/>
            <w:r w:rsidRPr="00875035">
              <w:rPr>
                <w:vertAlign w:val="superscript"/>
              </w:rPr>
              <w:footnoteReference w:id="27"/>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lastRenderedPageBreak/>
              <w:t>непосредственное взаимодействие</w:t>
            </w:r>
          </w:p>
          <w:p w:rsidR="001B089D" w:rsidRPr="00875035" w:rsidRDefault="001B089D" w:rsidP="000B42B0">
            <w:r w:rsidRPr="00875035">
              <w:t xml:space="preserve">с подрядчиками работ по ликвидации </w:t>
            </w:r>
          </w:p>
        </w:tc>
      </w:tr>
      <w:tr w:rsidR="001B089D" w:rsidRPr="00875035" w:rsidTr="000B42B0">
        <w:tc>
          <w:tcPr>
            <w:tcW w:w="696" w:type="dxa"/>
            <w:shd w:val="clear" w:color="auto" w:fill="auto"/>
          </w:tcPr>
          <w:p w:rsidR="001B089D" w:rsidRPr="00875035" w:rsidRDefault="001B089D" w:rsidP="000B42B0">
            <w:r w:rsidRPr="00875035">
              <w:lastRenderedPageBreak/>
              <w:t>2.18.</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Собирать и представлять в уполномоченные исполнительные органы государственной власти Санкт-Петербурга сведения об организации сбора и вывоза отходов производства и потребления с территории района, о соблюдении </w:t>
            </w:r>
            <w:r w:rsidRPr="00875035">
              <w:rPr>
                <w:color w:val="000000"/>
              </w:rPr>
              <w:lastRenderedPageBreak/>
              <w:t>нормативов образования отходов производства и потребления на территории района, участвовать в организации информирования населения в области обращения с отходами</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3.4.69.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Не представляется возможным установить отсутствия порядка реализации полномочия</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2.19.</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Согласовывать объемы комплексного благоустройства прилегающей территории при </w:t>
            </w:r>
            <w:r w:rsidRPr="00875035">
              <w:t>строительстве</w:t>
            </w:r>
            <w:r w:rsidRPr="00875035">
              <w:rPr>
                <w:color w:val="000000"/>
              </w:rPr>
              <w:t xml:space="preserve"> и реконструкции объектов на инвестиционных условиях, включая устройство зон отдыха, организацию мест для парковки легкового </w:t>
            </w:r>
            <w:r w:rsidRPr="00875035">
              <w:rPr>
                <w:color w:val="000000"/>
              </w:rPr>
              <w:lastRenderedPageBreak/>
              <w:t>автотранспорта, озеленение, создание детских, спортивных и контейнерных площадок</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3.4.70. Положения об администрации района Санкт-Петербурга</w:t>
            </w:r>
          </w:p>
        </w:tc>
        <w:tc>
          <w:tcPr>
            <w:tcW w:w="2167" w:type="dxa"/>
            <w:shd w:val="clear" w:color="auto" w:fill="auto"/>
          </w:tcPr>
          <w:p w:rsidR="001B089D" w:rsidRPr="00875035" w:rsidRDefault="001B089D" w:rsidP="000B42B0">
            <w:r w:rsidRPr="00875035">
              <w:t>С 1 января 2017 г. утрачивает силу</w:t>
            </w:r>
            <w:r w:rsidRPr="00875035">
              <w:rPr>
                <w:vertAlign w:val="superscript"/>
              </w:rPr>
              <w:t xml:space="preserve"> </w:t>
            </w:r>
            <w:r w:rsidRPr="00875035">
              <w:rPr>
                <w:vertAlign w:val="superscript"/>
              </w:rPr>
              <w:footnoteReference w:id="28"/>
            </w:r>
          </w:p>
        </w:tc>
        <w:tc>
          <w:tcPr>
            <w:tcW w:w="2314" w:type="dxa"/>
            <w:shd w:val="clear" w:color="auto" w:fill="auto"/>
          </w:tcPr>
          <w:p w:rsidR="001B089D" w:rsidRPr="00875035" w:rsidRDefault="001B089D" w:rsidP="000B42B0">
            <w:r w:rsidRPr="00875035">
              <w:t>-</w:t>
            </w:r>
          </w:p>
        </w:tc>
        <w:tc>
          <w:tcPr>
            <w:tcW w:w="2646" w:type="dxa"/>
            <w:shd w:val="clear" w:color="auto" w:fill="auto"/>
          </w:tcPr>
          <w:p w:rsidR="001B089D" w:rsidRPr="00875035" w:rsidRDefault="001B089D" w:rsidP="000B42B0">
            <w:r w:rsidRPr="00875035">
              <w:t>-</w:t>
            </w:r>
          </w:p>
        </w:tc>
      </w:tr>
      <w:tr w:rsidR="001B089D" w:rsidRPr="00875035" w:rsidTr="000B42B0">
        <w:tc>
          <w:tcPr>
            <w:tcW w:w="696" w:type="dxa"/>
            <w:shd w:val="clear" w:color="auto" w:fill="auto"/>
          </w:tcPr>
          <w:p w:rsidR="001B089D" w:rsidRPr="00875035" w:rsidRDefault="001B089D" w:rsidP="000B42B0">
            <w:r w:rsidRPr="00875035">
              <w:lastRenderedPageBreak/>
              <w:t>2.20.</w:t>
            </w:r>
          </w:p>
        </w:tc>
        <w:tc>
          <w:tcPr>
            <w:tcW w:w="2577" w:type="dxa"/>
            <w:shd w:val="clear" w:color="auto" w:fill="auto"/>
          </w:tcPr>
          <w:p w:rsidR="001B089D" w:rsidRPr="00875035" w:rsidRDefault="001B089D" w:rsidP="000B42B0">
            <w:pPr>
              <w:ind w:firstLine="13"/>
              <w:jc w:val="both"/>
              <w:rPr>
                <w:color w:val="000000"/>
              </w:rPr>
            </w:pPr>
            <w:r w:rsidRPr="00875035">
              <w:t>Контролировать содержание артезианских скважин на территории района</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 xml:space="preserve">П. </w:t>
            </w:r>
            <w:r w:rsidRPr="00875035">
              <w:t>3.4.77.</w:t>
            </w:r>
            <w:r w:rsidRPr="00875035">
              <w:rPr>
                <w:color w:val="000000"/>
              </w:rPr>
              <w:t xml:space="preserve">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r w:rsidRPr="00875035">
              <w:t>с субъектами предпринимательства - объектами контроля</w:t>
            </w:r>
          </w:p>
        </w:tc>
      </w:tr>
      <w:tr w:rsidR="001B089D" w:rsidRPr="00875035" w:rsidTr="000B42B0">
        <w:tc>
          <w:tcPr>
            <w:tcW w:w="696" w:type="dxa"/>
            <w:shd w:val="clear" w:color="auto" w:fill="auto"/>
          </w:tcPr>
          <w:p w:rsidR="001B089D" w:rsidRPr="00875035" w:rsidRDefault="001B089D" w:rsidP="000B42B0">
            <w:r w:rsidRPr="00875035">
              <w:t>2.21.</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Обеспечивать организацию и </w:t>
            </w:r>
            <w:proofErr w:type="gramStart"/>
            <w:r w:rsidRPr="00875035">
              <w:rPr>
                <w:color w:val="000000"/>
              </w:rPr>
              <w:t>контроль за</w:t>
            </w:r>
            <w:proofErr w:type="gramEnd"/>
            <w:r w:rsidRPr="00875035">
              <w:rPr>
                <w:color w:val="000000"/>
              </w:rPr>
              <w:t xml:space="preserve"> выполнением капитального и текущего ремонта зданий и помещений ГУ, в том числе разрабатывать и утверждать по согласованию с соответствующими исполнительными органами государственной власти Санкт-</w:t>
            </w:r>
            <w:r w:rsidRPr="00875035">
              <w:rPr>
                <w:color w:val="000000"/>
              </w:rPr>
              <w:lastRenderedPageBreak/>
              <w:t>Петербурга адресные программы ремонта зданий и помещений ГУ</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3.5.1.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r w:rsidRPr="00875035">
              <w:t>с подрядчиками работ по текущему и капитальному ремонту</w:t>
            </w:r>
          </w:p>
        </w:tc>
      </w:tr>
      <w:tr w:rsidR="001B089D" w:rsidRPr="00875035" w:rsidTr="000B42B0">
        <w:tc>
          <w:tcPr>
            <w:tcW w:w="696" w:type="dxa"/>
            <w:shd w:val="clear" w:color="auto" w:fill="auto"/>
          </w:tcPr>
          <w:p w:rsidR="001B089D" w:rsidRPr="00875035" w:rsidRDefault="001B089D" w:rsidP="000B42B0">
            <w:r w:rsidRPr="00875035">
              <w:lastRenderedPageBreak/>
              <w:t>2.22.</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Осуществлять в установленном порядке информирование населения Санкт-Петербурга о возможном или предстоящем предоставлении земельных участков для строительства, в том числе в результате возможного изъятия земельного участка для </w:t>
            </w:r>
            <w:r w:rsidRPr="00875035">
              <w:t>государственных</w:t>
            </w:r>
            <w:r w:rsidRPr="00875035">
              <w:rPr>
                <w:color w:val="000000"/>
              </w:rPr>
              <w:t xml:space="preserve"> и муниципальных нужд для строительства, </w:t>
            </w:r>
            <w:r w:rsidRPr="00875035">
              <w:rPr>
                <w:color w:val="000000"/>
              </w:rPr>
              <w:lastRenderedPageBreak/>
              <w:t>организацию и проведение публичных слушаний по проектам документов территориального планирования и документации по планировке территории</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3.5.2. Положения об администрации района Санкт-Петербурга</w:t>
            </w:r>
          </w:p>
        </w:tc>
        <w:tc>
          <w:tcPr>
            <w:tcW w:w="2167" w:type="dxa"/>
            <w:shd w:val="clear" w:color="auto" w:fill="auto"/>
          </w:tcPr>
          <w:p w:rsidR="001B089D" w:rsidRPr="00875035" w:rsidRDefault="001B089D" w:rsidP="000B42B0">
            <w:proofErr w:type="gramStart"/>
            <w:r w:rsidRPr="00875035">
              <w:t>Установлен</w:t>
            </w:r>
            <w:proofErr w:type="gramEnd"/>
            <w:r w:rsidRPr="00875035">
              <w:rPr>
                <w:vertAlign w:val="superscript"/>
              </w:rPr>
              <w:footnoteReference w:id="29"/>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Предполагается </w:t>
            </w:r>
            <w:proofErr w:type="spellStart"/>
            <w:r w:rsidRPr="00875035">
              <w:t>взаимодествие</w:t>
            </w:r>
            <w:proofErr w:type="spellEnd"/>
            <w:r w:rsidRPr="00875035">
              <w:t xml:space="preserve"> в случае обращения со стороны субъектов предпринимательства</w:t>
            </w:r>
          </w:p>
        </w:tc>
      </w:tr>
      <w:tr w:rsidR="001B089D" w:rsidRPr="00875035" w:rsidTr="000B42B0">
        <w:tc>
          <w:tcPr>
            <w:tcW w:w="696" w:type="dxa"/>
            <w:shd w:val="clear" w:color="auto" w:fill="auto"/>
          </w:tcPr>
          <w:p w:rsidR="001B089D" w:rsidRPr="00875035" w:rsidRDefault="001B089D" w:rsidP="000B42B0">
            <w:r w:rsidRPr="00875035">
              <w:lastRenderedPageBreak/>
              <w:t>2.23.</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Осуществлять в случаях, предусмотренных законодательством, и в порядке, установленном для официального опубликования, публикацию информационных сообщений о проведении </w:t>
            </w:r>
            <w:r w:rsidRPr="00875035">
              <w:rPr>
                <w:color w:val="000000"/>
              </w:rPr>
              <w:lastRenderedPageBreak/>
              <w:t>публичных слушаний по документации, заключений о результатах публичных слушаний по документации, информационных сообщений о возможном или предстоящем предоставлении земельных участков для строительства</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3.5.3. Положения об администрации района Санкт-Петербурга</w:t>
            </w:r>
          </w:p>
        </w:tc>
        <w:tc>
          <w:tcPr>
            <w:tcW w:w="2167" w:type="dxa"/>
            <w:shd w:val="clear" w:color="auto" w:fill="auto"/>
          </w:tcPr>
          <w:p w:rsidR="001B089D" w:rsidRPr="00875035" w:rsidRDefault="001B089D" w:rsidP="000B42B0">
            <w:proofErr w:type="gramStart"/>
            <w:r w:rsidRPr="00875035">
              <w:t>Установлен</w:t>
            </w:r>
            <w:proofErr w:type="gramEnd"/>
            <w:r w:rsidRPr="00875035">
              <w:rPr>
                <w:vertAlign w:val="superscript"/>
              </w:rPr>
              <w:footnoteReference w:id="30"/>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2.24.</w:t>
            </w:r>
          </w:p>
        </w:tc>
        <w:tc>
          <w:tcPr>
            <w:tcW w:w="2577" w:type="dxa"/>
            <w:shd w:val="clear" w:color="auto" w:fill="auto"/>
          </w:tcPr>
          <w:p w:rsidR="001B089D" w:rsidRPr="00875035" w:rsidRDefault="001B089D" w:rsidP="000B42B0">
            <w:pPr>
              <w:ind w:firstLine="13"/>
              <w:jc w:val="both"/>
              <w:rPr>
                <w:color w:val="000000"/>
              </w:rPr>
            </w:pPr>
            <w:r w:rsidRPr="00875035">
              <w:t>Осуществлять</w:t>
            </w:r>
            <w:r w:rsidRPr="00875035">
              <w:rPr>
                <w:color w:val="000000"/>
              </w:rPr>
              <w:t xml:space="preserve"> в порядке, установленном Правительством Санкт-Петербурга, подготовку заключения о согласовании или отказе в согласовании документации по планировке </w:t>
            </w:r>
            <w:r w:rsidRPr="00875035">
              <w:rPr>
                <w:color w:val="000000"/>
              </w:rPr>
              <w:lastRenderedPageBreak/>
              <w:t>территории</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3.5.3-1. Положения об администрации района Санкт-Петербурга</w:t>
            </w:r>
          </w:p>
        </w:tc>
        <w:tc>
          <w:tcPr>
            <w:tcW w:w="2167" w:type="dxa"/>
            <w:shd w:val="clear" w:color="auto" w:fill="auto"/>
          </w:tcPr>
          <w:p w:rsidR="001B089D" w:rsidRPr="00875035" w:rsidRDefault="001B089D" w:rsidP="000B42B0">
            <w:proofErr w:type="gramStart"/>
            <w:r w:rsidRPr="00875035">
              <w:t>Установлен</w:t>
            </w:r>
            <w:proofErr w:type="gramEnd"/>
            <w:r w:rsidRPr="00875035">
              <w:rPr>
                <w:vertAlign w:val="superscript"/>
              </w:rPr>
              <w:footnoteReference w:id="31"/>
            </w:r>
            <w:r w:rsidRPr="00875035">
              <w:t xml:space="preserve"> </w:t>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2.25.</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Координировать действия организаций в целенаправленном и своевременном освоении земельных участков на территории района, предоставленных под капитальное строительство, временное землепользование, обеспечивать эффективное и </w:t>
            </w:r>
            <w:r w:rsidRPr="00875035">
              <w:t>рациональное</w:t>
            </w:r>
            <w:r w:rsidRPr="00875035">
              <w:rPr>
                <w:color w:val="000000"/>
              </w:rPr>
              <w:t xml:space="preserve"> использование земельных ресурсов на территории района</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3.5.4.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t>2.26.</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Согласовывать в установленном порядке проведение торгов на право заключения договоров </w:t>
            </w:r>
            <w:r w:rsidRPr="00875035">
              <w:rPr>
                <w:color w:val="000000"/>
              </w:rPr>
              <w:lastRenderedPageBreak/>
              <w:t xml:space="preserve">аренды земельных </w:t>
            </w:r>
            <w:r w:rsidRPr="00875035">
              <w:t>участков</w:t>
            </w:r>
            <w:r w:rsidRPr="00875035">
              <w:rPr>
                <w:color w:val="000000"/>
              </w:rPr>
              <w:t xml:space="preserve"> для их комплексного освоения в целях жилищного строительства</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3.5.5. Положения об администрации района Санкт-Петербурга</w:t>
            </w:r>
          </w:p>
        </w:tc>
        <w:tc>
          <w:tcPr>
            <w:tcW w:w="2167" w:type="dxa"/>
            <w:shd w:val="clear" w:color="auto" w:fill="auto"/>
          </w:tcPr>
          <w:p w:rsidR="001B089D" w:rsidRPr="00875035" w:rsidRDefault="001B089D" w:rsidP="000B42B0">
            <w:proofErr w:type="gramStart"/>
            <w:r w:rsidRPr="00875035">
              <w:t>Установлен</w:t>
            </w:r>
            <w:proofErr w:type="gramEnd"/>
            <w:r w:rsidRPr="00875035">
              <w:rPr>
                <w:vertAlign w:val="superscript"/>
              </w:rPr>
              <w:footnoteReference w:id="32"/>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2.27.</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Осуществлять на территории района </w:t>
            </w:r>
            <w:proofErr w:type="gramStart"/>
            <w:r w:rsidRPr="00875035">
              <w:rPr>
                <w:color w:val="000000"/>
              </w:rPr>
              <w:t>контроль за</w:t>
            </w:r>
            <w:proofErr w:type="gramEnd"/>
            <w:r w:rsidRPr="00875035">
              <w:rPr>
                <w:color w:val="000000"/>
              </w:rPr>
              <w:t xml:space="preserve"> содержанием площадок, на которых проводятся строительные работы, создающие угрозу загрязнения территории Санкт-Петербурга</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3.5.6.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r w:rsidRPr="00875035">
              <w:t>с субъектами предпринимательства - объектами контроля</w:t>
            </w:r>
          </w:p>
        </w:tc>
      </w:tr>
      <w:tr w:rsidR="001B089D" w:rsidRPr="00875035" w:rsidTr="000B42B0">
        <w:tc>
          <w:tcPr>
            <w:tcW w:w="696" w:type="dxa"/>
            <w:shd w:val="clear" w:color="auto" w:fill="auto"/>
          </w:tcPr>
          <w:p w:rsidR="001B089D" w:rsidRPr="00875035" w:rsidRDefault="001B089D" w:rsidP="000B42B0">
            <w:r w:rsidRPr="00875035">
              <w:t>2.28.</w:t>
            </w:r>
          </w:p>
        </w:tc>
        <w:tc>
          <w:tcPr>
            <w:tcW w:w="2577" w:type="dxa"/>
            <w:shd w:val="clear" w:color="auto" w:fill="auto"/>
          </w:tcPr>
          <w:p w:rsidR="001B089D" w:rsidRPr="00875035" w:rsidRDefault="001B089D" w:rsidP="000B42B0">
            <w:pPr>
              <w:ind w:firstLine="13"/>
              <w:jc w:val="both"/>
              <w:rPr>
                <w:color w:val="000000"/>
              </w:rPr>
            </w:pPr>
            <w:r w:rsidRPr="00875035">
              <w:t>Обеспечивать</w:t>
            </w:r>
            <w:r w:rsidRPr="00875035">
              <w:rPr>
                <w:color w:val="000000"/>
              </w:rPr>
              <w:t xml:space="preserve"> деятельность территориального подразделения Комиссии по </w:t>
            </w:r>
            <w:r w:rsidRPr="00875035">
              <w:rPr>
                <w:color w:val="000000"/>
              </w:rPr>
              <w:lastRenderedPageBreak/>
              <w:t>землепользованию и застройке Санкт-Петербурга - районной комиссии по землепользованию и застройке Санкт-Петербурга</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3.5.7. Положения об администрации района Санкт-Петербурга</w:t>
            </w:r>
          </w:p>
        </w:tc>
        <w:tc>
          <w:tcPr>
            <w:tcW w:w="2167" w:type="dxa"/>
            <w:shd w:val="clear" w:color="auto" w:fill="auto"/>
          </w:tcPr>
          <w:p w:rsidR="001B089D" w:rsidRPr="00875035" w:rsidRDefault="001B089D" w:rsidP="000B42B0">
            <w:proofErr w:type="gramStart"/>
            <w:r w:rsidRPr="00875035">
              <w:t>Установлен</w:t>
            </w:r>
            <w:proofErr w:type="gramEnd"/>
            <w:r w:rsidRPr="00875035">
              <w:rPr>
                <w:vertAlign w:val="superscript"/>
              </w:rPr>
              <w:footnoteReference w:id="33"/>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2.29.</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Участвовать в установленном порядке в осуществлении </w:t>
            </w:r>
            <w:proofErr w:type="gramStart"/>
            <w:r w:rsidRPr="00875035">
              <w:rPr>
                <w:color w:val="000000"/>
              </w:rPr>
              <w:t>контроля за</w:t>
            </w:r>
            <w:proofErr w:type="gramEnd"/>
            <w:r w:rsidRPr="00875035">
              <w:rPr>
                <w:color w:val="000000"/>
              </w:rPr>
              <w:t xml:space="preserve"> выполнением работ по благоустройству и озеленению территорий строительных площадок по завершении строительства</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3.5.8.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Не представляется возможным установить из-за отсутствия порядка реализации полномочия</w:t>
            </w:r>
          </w:p>
          <w:p w:rsidR="001B089D" w:rsidRPr="00875035" w:rsidRDefault="001B089D" w:rsidP="000B42B0">
            <w:r w:rsidRPr="00875035">
              <w:t>(возможно взаимодействие с субъектами предпринимательства - объектами контроля)</w:t>
            </w:r>
          </w:p>
        </w:tc>
      </w:tr>
      <w:tr w:rsidR="001B089D" w:rsidRPr="00875035" w:rsidTr="000B42B0">
        <w:tc>
          <w:tcPr>
            <w:tcW w:w="696" w:type="dxa"/>
            <w:shd w:val="clear" w:color="auto" w:fill="auto"/>
          </w:tcPr>
          <w:p w:rsidR="001B089D" w:rsidRPr="00875035" w:rsidRDefault="001B089D" w:rsidP="000B42B0">
            <w:r w:rsidRPr="00875035">
              <w:t>2.30.</w:t>
            </w:r>
          </w:p>
        </w:tc>
        <w:tc>
          <w:tcPr>
            <w:tcW w:w="2577" w:type="dxa"/>
            <w:shd w:val="clear" w:color="auto" w:fill="auto"/>
          </w:tcPr>
          <w:p w:rsidR="001B089D" w:rsidRPr="00875035" w:rsidRDefault="001B089D" w:rsidP="000B42B0">
            <w:pPr>
              <w:ind w:firstLine="13"/>
              <w:jc w:val="both"/>
              <w:rPr>
                <w:color w:val="000000"/>
              </w:rPr>
            </w:pPr>
            <w:r w:rsidRPr="00875035">
              <w:t>Участвовать</w:t>
            </w:r>
            <w:r w:rsidRPr="00875035">
              <w:rPr>
                <w:color w:val="000000"/>
              </w:rPr>
              <w:t xml:space="preserve"> в разработке </w:t>
            </w:r>
            <w:r w:rsidRPr="00875035">
              <w:rPr>
                <w:color w:val="000000"/>
              </w:rPr>
              <w:lastRenderedPageBreak/>
              <w:t xml:space="preserve">документов по вопросам предоставления земельных </w:t>
            </w:r>
            <w:r w:rsidRPr="00875035">
              <w:t>участков в аренду под</w:t>
            </w:r>
            <w:r w:rsidRPr="00875035">
              <w:rPr>
                <w:color w:val="000000"/>
              </w:rPr>
              <w:t xml:space="preserve"> цели, не связанные с возведением объектов недвижимости</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w:t>
            </w:r>
            <w:r w:rsidRPr="00875035">
              <w:rPr>
                <w:color w:val="000000"/>
              </w:rPr>
              <w:lastRenderedPageBreak/>
              <w:t>Петербурга</w:t>
            </w:r>
          </w:p>
        </w:tc>
        <w:tc>
          <w:tcPr>
            <w:tcW w:w="1823" w:type="dxa"/>
            <w:shd w:val="clear" w:color="auto" w:fill="auto"/>
          </w:tcPr>
          <w:p w:rsidR="001B089D" w:rsidRPr="00875035" w:rsidRDefault="001B089D" w:rsidP="000B42B0">
            <w:pPr>
              <w:rPr>
                <w:color w:val="000000"/>
              </w:rPr>
            </w:pPr>
            <w:r w:rsidRPr="00875035">
              <w:rPr>
                <w:color w:val="000000"/>
              </w:rPr>
              <w:lastRenderedPageBreak/>
              <w:t xml:space="preserve">П. 3.5.9. Положения об </w:t>
            </w:r>
            <w:r w:rsidRPr="00875035">
              <w:rPr>
                <w:color w:val="000000"/>
              </w:rPr>
              <w:lastRenderedPageBreak/>
              <w:t>администрации района Санкт-Петербурга</w:t>
            </w:r>
          </w:p>
        </w:tc>
        <w:tc>
          <w:tcPr>
            <w:tcW w:w="2167" w:type="dxa"/>
            <w:shd w:val="clear" w:color="auto" w:fill="auto"/>
          </w:tcPr>
          <w:p w:rsidR="001B089D" w:rsidRPr="00875035" w:rsidRDefault="001B089D" w:rsidP="000B42B0">
            <w:proofErr w:type="gramStart"/>
            <w:r w:rsidRPr="00875035">
              <w:lastRenderedPageBreak/>
              <w:t>Установлен</w:t>
            </w:r>
            <w:proofErr w:type="gramEnd"/>
            <w:r w:rsidRPr="00875035">
              <w:rPr>
                <w:vertAlign w:val="superscript"/>
              </w:rPr>
              <w:footnoteReference w:id="34"/>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w:t>
            </w:r>
            <w:r w:rsidRPr="00875035">
              <w:lastRenderedPageBreak/>
              <w:t>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2.31.</w:t>
            </w:r>
          </w:p>
        </w:tc>
        <w:tc>
          <w:tcPr>
            <w:tcW w:w="2577" w:type="dxa"/>
            <w:shd w:val="clear" w:color="auto" w:fill="auto"/>
          </w:tcPr>
          <w:p w:rsidR="001B089D" w:rsidRPr="00875035" w:rsidRDefault="001B089D" w:rsidP="000B42B0">
            <w:pPr>
              <w:ind w:firstLine="13"/>
              <w:jc w:val="both"/>
              <w:rPr>
                <w:color w:val="000000"/>
              </w:rPr>
            </w:pPr>
            <w:r w:rsidRPr="00875035">
              <w:rPr>
                <w:color w:val="000000"/>
              </w:rPr>
              <w:t>Принимать участие в деятельности исполнительных органов государственной власти Санкт-Петербурга в пределах полномочий по сохранению объектов культурного наследия, расположенных на территории района</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3.5.10.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t>2.32.</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В установленном порядке осуществлять действия, связанные с согласованием </w:t>
            </w:r>
            <w:r w:rsidRPr="00875035">
              <w:rPr>
                <w:color w:val="000000"/>
              </w:rPr>
              <w:lastRenderedPageBreak/>
              <w:t xml:space="preserve">производства капитального ремонта, иных неотделимых улучшений объектов нежилого фонда, арендодателем которых является Санкт-Петербург, а также выполнения </w:t>
            </w:r>
            <w:proofErr w:type="gramStart"/>
            <w:r w:rsidRPr="00875035">
              <w:rPr>
                <w:color w:val="000000"/>
              </w:rPr>
              <w:t>работ</w:t>
            </w:r>
            <w:proofErr w:type="gramEnd"/>
            <w:r w:rsidRPr="00875035">
              <w:rPr>
                <w:color w:val="000000"/>
              </w:rPr>
              <w:t xml:space="preserve"> по осуществлению отделимых улучшений арендуемого объекта нежилого фонда, связанных с обеспечением беспрепятственного доступа инвалидов и других маломобильных групп населения к объектам социального и иного назначения, в соответствии с нормативными правовыми актами Правительства Санкт-</w:t>
            </w:r>
            <w:r w:rsidRPr="00875035">
              <w:rPr>
                <w:color w:val="000000"/>
              </w:rPr>
              <w:lastRenderedPageBreak/>
              <w:t>Петербурга</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3.5.11. Положения об администрации района Санкт-</w:t>
            </w:r>
            <w:r w:rsidRPr="00875035">
              <w:rPr>
                <w:color w:val="000000"/>
              </w:rPr>
              <w:lastRenderedPageBreak/>
              <w:t>Петербурга</w:t>
            </w:r>
          </w:p>
        </w:tc>
        <w:tc>
          <w:tcPr>
            <w:tcW w:w="2167" w:type="dxa"/>
            <w:shd w:val="clear" w:color="auto" w:fill="auto"/>
          </w:tcPr>
          <w:p w:rsidR="001B089D" w:rsidRPr="00875035" w:rsidRDefault="001B089D" w:rsidP="000B42B0">
            <w:proofErr w:type="gramStart"/>
            <w:r w:rsidRPr="00875035">
              <w:lastRenderedPageBreak/>
              <w:t>Установлен</w:t>
            </w:r>
            <w:proofErr w:type="gramEnd"/>
            <w:r w:rsidRPr="00875035">
              <w:rPr>
                <w:vertAlign w:val="superscript"/>
              </w:rPr>
              <w:footnoteReference w:id="35"/>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2.33.</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Согласовывать размещение внутриквартальных и </w:t>
            </w:r>
            <w:proofErr w:type="spellStart"/>
            <w:r w:rsidRPr="00875035">
              <w:t>внутриплощадных</w:t>
            </w:r>
            <w:proofErr w:type="spellEnd"/>
            <w:r w:rsidRPr="00875035">
              <w:rPr>
                <w:color w:val="000000"/>
              </w:rPr>
              <w:t xml:space="preserve"> инженерных сооружений при предоставлении земельных участков для строительства инженерных сооружений на территории района</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3.5.12.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Не представляется возможным установить из-за отсутствия порядка реализации полномочия</w:t>
            </w:r>
          </w:p>
          <w:p w:rsidR="001B089D" w:rsidRPr="00875035" w:rsidRDefault="001B089D" w:rsidP="000B42B0">
            <w:proofErr w:type="gramStart"/>
            <w:r w:rsidRPr="00875035">
              <w:t xml:space="preserve">(возможно </w:t>
            </w:r>
            <w:proofErr w:type="gramEnd"/>
          </w:p>
          <w:p w:rsidR="001B089D" w:rsidRPr="00875035" w:rsidRDefault="001B089D" w:rsidP="000B42B0">
            <w:r w:rsidRPr="00875035">
              <w:rPr>
                <w:rFonts w:eastAsia="Arial Unicode MS"/>
              </w:rPr>
              <w:t>непосредственное взаимодействие</w:t>
            </w:r>
            <w:r w:rsidRPr="00875035">
              <w:t>)</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t>2.34.</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Направлять в иные исполнительные органы государственной власти Санкт-Петербурга в соответствии с их компетенцией предложения о </w:t>
            </w:r>
            <w:r w:rsidRPr="00875035">
              <w:rPr>
                <w:color w:val="000000"/>
              </w:rPr>
              <w:lastRenderedPageBreak/>
              <w:t xml:space="preserve">включении </w:t>
            </w:r>
            <w:r w:rsidRPr="00875035">
              <w:t>строек</w:t>
            </w:r>
            <w:r w:rsidRPr="00875035">
              <w:rPr>
                <w:color w:val="000000"/>
              </w:rPr>
              <w:t xml:space="preserve"> и объектов строительства и реконструкции производственного и непроизводственного назначения, в том числе объектов технического расширения и перевооружения, инженерной и транспортной инфраструктуры, в адресную инвестиционную программу, утверждаемую в составе закона Санкт-Петербурга о бюджете Санкт-Петербурга</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3.5.15. Положения об администрации района Санкт-Петербурга</w:t>
            </w:r>
          </w:p>
        </w:tc>
        <w:tc>
          <w:tcPr>
            <w:tcW w:w="2167" w:type="dxa"/>
            <w:shd w:val="clear" w:color="auto" w:fill="auto"/>
          </w:tcPr>
          <w:p w:rsidR="001B089D" w:rsidRPr="00875035" w:rsidRDefault="001B089D" w:rsidP="000B42B0">
            <w:proofErr w:type="gramStart"/>
            <w:r w:rsidRPr="00875035">
              <w:t>Установлен</w:t>
            </w:r>
            <w:proofErr w:type="gramEnd"/>
            <w:r w:rsidRPr="00875035">
              <w:rPr>
                <w:vertAlign w:val="superscript"/>
              </w:rPr>
              <w:footnoteReference w:id="36"/>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tc>
      </w:tr>
      <w:tr w:rsidR="001B089D" w:rsidRPr="00875035" w:rsidTr="000B42B0">
        <w:tc>
          <w:tcPr>
            <w:tcW w:w="696" w:type="dxa"/>
            <w:shd w:val="clear" w:color="auto" w:fill="auto"/>
          </w:tcPr>
          <w:p w:rsidR="001B089D" w:rsidRPr="00875035" w:rsidRDefault="001B089D" w:rsidP="000B42B0">
            <w:r w:rsidRPr="00875035">
              <w:lastRenderedPageBreak/>
              <w:t>2.35.</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Согласовывать проекты благоустройства в </w:t>
            </w:r>
            <w:proofErr w:type="gramStart"/>
            <w:r w:rsidRPr="00875035">
              <w:rPr>
                <w:color w:val="000000"/>
              </w:rPr>
              <w:t>границах</w:t>
            </w:r>
            <w:proofErr w:type="gramEnd"/>
            <w:r w:rsidRPr="00875035">
              <w:rPr>
                <w:color w:val="000000"/>
              </w:rPr>
              <w:t xml:space="preserve"> отведенных под благоустройство земельных участков, а </w:t>
            </w:r>
            <w:r w:rsidRPr="00875035">
              <w:rPr>
                <w:color w:val="000000"/>
              </w:rPr>
              <w:lastRenderedPageBreak/>
              <w:t xml:space="preserve">также функциональное назначение встроенных помещений в случае выкупа их исполнительными органами государственной власти Санкт-Петербурга, осуществлять подготовку и выдачу справок о количестве населения, фактической наполняемости образовательных учреждений и других сведений для расчетов нормативной потребности в учреждениях культурно-бытового обслуживания </w:t>
            </w:r>
            <w:r w:rsidRPr="00875035">
              <w:t>населения</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3.5.16. Положения об администрации района Санкт-Петербурга</w:t>
            </w:r>
          </w:p>
        </w:tc>
        <w:tc>
          <w:tcPr>
            <w:tcW w:w="2167" w:type="dxa"/>
            <w:shd w:val="clear" w:color="auto" w:fill="auto"/>
          </w:tcPr>
          <w:p w:rsidR="001B089D" w:rsidRPr="00875035" w:rsidRDefault="001B089D" w:rsidP="000B42B0">
            <w:r w:rsidRPr="00875035">
              <w:t>Не установлено</w:t>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2.36.</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Направлять в </w:t>
            </w:r>
            <w:r w:rsidRPr="00875035">
              <w:rPr>
                <w:color w:val="000000"/>
              </w:rPr>
              <w:lastRenderedPageBreak/>
              <w:t xml:space="preserve">соответствующий исполнительный орган государственной власти Санкт-Петербурга предложения в перечень строек и </w:t>
            </w:r>
            <w:r w:rsidRPr="00875035">
              <w:t>объектов</w:t>
            </w:r>
            <w:r w:rsidRPr="00875035">
              <w:rPr>
                <w:color w:val="000000"/>
              </w:rPr>
              <w:t xml:space="preserve"> для федеральных государственных нужд, финансируемых за счет средств федерального бюджета</w:t>
            </w:r>
          </w:p>
        </w:tc>
        <w:tc>
          <w:tcPr>
            <w:tcW w:w="2563" w:type="dxa"/>
            <w:shd w:val="clear" w:color="auto" w:fill="auto"/>
          </w:tcPr>
          <w:p w:rsidR="001B089D" w:rsidRPr="00875035" w:rsidRDefault="001B089D" w:rsidP="000B42B0">
            <w:pPr>
              <w:rPr>
                <w:color w:val="000000"/>
              </w:rPr>
            </w:pPr>
            <w:r w:rsidRPr="00875035">
              <w:rPr>
                <w:color w:val="000000"/>
              </w:rPr>
              <w:lastRenderedPageBreak/>
              <w:t xml:space="preserve">Администрации </w:t>
            </w:r>
            <w:r w:rsidRPr="00875035">
              <w:rPr>
                <w:color w:val="000000"/>
              </w:rPr>
              <w:lastRenderedPageBreak/>
              <w:t>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lastRenderedPageBreak/>
              <w:t xml:space="preserve">П. 3.5.17. </w:t>
            </w:r>
            <w:r w:rsidRPr="00875035">
              <w:rPr>
                <w:color w:val="000000"/>
              </w:rPr>
              <w:lastRenderedPageBreak/>
              <w:t>Положения об администрации района Санкт-Петербурга</w:t>
            </w:r>
          </w:p>
        </w:tc>
        <w:tc>
          <w:tcPr>
            <w:tcW w:w="2167" w:type="dxa"/>
            <w:shd w:val="clear" w:color="auto" w:fill="auto"/>
          </w:tcPr>
          <w:p w:rsidR="001B089D" w:rsidRPr="00875035" w:rsidRDefault="001B089D" w:rsidP="000B42B0">
            <w:r w:rsidRPr="00875035">
              <w:lastRenderedPageBreak/>
              <w:t>Не установлено</w:t>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 xml:space="preserve">Непосредственное </w:t>
            </w:r>
            <w:r w:rsidRPr="00875035">
              <w:rPr>
                <w:rFonts w:eastAsia="Arial Unicode MS"/>
              </w:rPr>
              <w:lastRenderedPageBreak/>
              <w:t>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2.37.</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Осуществлять подготовку заключений о согласовании размещения результата инвестирования при принятии решений о предоставлении объектов недвижимости для строительства и реконструкции, </w:t>
            </w:r>
            <w:r w:rsidRPr="00875035">
              <w:rPr>
                <w:color w:val="000000"/>
              </w:rPr>
              <w:lastRenderedPageBreak/>
              <w:t xml:space="preserve">находящихся в государственной собственности Санкт-Петербурга, в том числе земельных участков, право </w:t>
            </w:r>
            <w:r w:rsidRPr="00875035">
              <w:t>государственной</w:t>
            </w:r>
            <w:r w:rsidRPr="00875035">
              <w:rPr>
                <w:color w:val="000000"/>
              </w:rPr>
              <w:t xml:space="preserve"> </w:t>
            </w:r>
            <w:proofErr w:type="gramStart"/>
            <w:r w:rsidRPr="00875035">
              <w:rPr>
                <w:color w:val="000000"/>
              </w:rPr>
              <w:t>собственности</w:t>
            </w:r>
            <w:proofErr w:type="gramEnd"/>
            <w:r w:rsidRPr="00875035">
              <w:rPr>
                <w:color w:val="000000"/>
              </w:rPr>
              <w:t xml:space="preserve"> на которые не разграничено</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3.5.18. Положения об администрации района Санкт-Петербурга</w:t>
            </w:r>
          </w:p>
        </w:tc>
        <w:tc>
          <w:tcPr>
            <w:tcW w:w="2167" w:type="dxa"/>
            <w:shd w:val="clear" w:color="auto" w:fill="auto"/>
          </w:tcPr>
          <w:p w:rsidR="001B089D" w:rsidRPr="00875035" w:rsidRDefault="001B089D" w:rsidP="000B42B0">
            <w:r w:rsidRPr="00875035">
              <w:t>Не установлено</w:t>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Предусмотрено</w:t>
            </w:r>
            <w:r w:rsidRPr="00875035">
              <w:rPr>
                <w:rFonts w:eastAsia="Arial Unicode MS"/>
              </w:rPr>
              <w:t xml:space="preserve"> непосредственное взаимодействие</w:t>
            </w:r>
            <w:r w:rsidRPr="00875035">
              <w:t xml:space="preserve"> не </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2.38.</w:t>
            </w:r>
          </w:p>
        </w:tc>
        <w:tc>
          <w:tcPr>
            <w:tcW w:w="2577" w:type="dxa"/>
            <w:shd w:val="clear" w:color="auto" w:fill="auto"/>
          </w:tcPr>
          <w:p w:rsidR="001B089D" w:rsidRPr="00875035" w:rsidRDefault="001B089D" w:rsidP="000B42B0">
            <w:pPr>
              <w:ind w:firstLine="13"/>
              <w:jc w:val="both"/>
              <w:rPr>
                <w:color w:val="000000"/>
              </w:rPr>
            </w:pPr>
            <w:proofErr w:type="gramStart"/>
            <w:r w:rsidRPr="00875035">
              <w:rPr>
                <w:color w:val="000000"/>
              </w:rPr>
              <w:t xml:space="preserve">В соответствии с компетенцией Администрации участвовать в закрытии ордеров на производство работ, связанных с изменением благоустройства, подтверждающих соответствие документации по проведению работ Правилам подготовки и проведения работ, связанных с изменением </w:t>
            </w:r>
            <w:r w:rsidRPr="00875035">
              <w:rPr>
                <w:color w:val="000000"/>
              </w:rPr>
              <w:lastRenderedPageBreak/>
              <w:t xml:space="preserve">благоустройства, в пределах земельных участков, предоставленных для целей строительства, реконструкции и капитального ремонта объектов капитального строительства, в том числе объектов социальной инфраструктуры, за исключением автомобильных дорог и объектов садово-паркового </w:t>
            </w:r>
            <w:r w:rsidRPr="00875035">
              <w:t>хозяйства</w:t>
            </w:r>
            <w:proofErr w:type="gramEnd"/>
            <w:r w:rsidRPr="00875035">
              <w:rPr>
                <w:color w:val="000000"/>
              </w:rPr>
              <w:t xml:space="preserve"> </w:t>
            </w:r>
            <w:proofErr w:type="gramStart"/>
            <w:r w:rsidRPr="00875035">
              <w:rPr>
                <w:color w:val="000000"/>
              </w:rPr>
              <w:t>Санкт-Петербурга, расположенных на территориях общего пользования</w:t>
            </w:r>
            <w:proofErr w:type="gramEnd"/>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3.5.20.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r w:rsidRPr="00875035">
              <w:t xml:space="preserve"> (ведется работа по переводу услуги в категорию функций) </w:t>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Не представляется возможным установить из-за отсутствия порядка реализации полномочия</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2.39.</w:t>
            </w:r>
          </w:p>
        </w:tc>
        <w:tc>
          <w:tcPr>
            <w:tcW w:w="2577" w:type="dxa"/>
            <w:shd w:val="clear" w:color="auto" w:fill="auto"/>
          </w:tcPr>
          <w:p w:rsidR="001B089D" w:rsidRPr="00875035" w:rsidRDefault="001B089D" w:rsidP="000B42B0">
            <w:pPr>
              <w:ind w:firstLine="13"/>
              <w:jc w:val="both"/>
            </w:pPr>
            <w:proofErr w:type="gramStart"/>
            <w:r w:rsidRPr="00875035">
              <w:t xml:space="preserve">Осуществлять распоряжение расположенными на территории района земельными участками, </w:t>
            </w:r>
            <w:r w:rsidRPr="00875035">
              <w:lastRenderedPageBreak/>
              <w:t xml:space="preserve">находящимися в государственной собственности Санкт-Петербурга и (или) государственная собственность на которые не разграничена, в части осуществления действий по освобождению указанных земельных участков от движимого имущества третьих лиц, незаконно использующих земельные участки, за исключением действий по освобождению земельных участков от движимого имущества лиц, незаконно использующих земельные участки, которым указанные </w:t>
            </w:r>
            <w:r w:rsidRPr="00875035">
              <w:lastRenderedPageBreak/>
              <w:t>земельные участки были предоставлены</w:t>
            </w:r>
            <w:proofErr w:type="gramEnd"/>
            <w:r w:rsidRPr="00875035">
              <w:t xml:space="preserve"> в установленном законом порядке или использовались ими в установленном законом порядке без предоставления земельных участков, а также земельных участков, предоставленных для строительства, реконструкции объектов капитального строительства или работ по сохранению объектов культурного наследия (памятников истории и культуры) народов Российской Федерации</w:t>
            </w:r>
            <w:r w:rsidRPr="00875035">
              <w:footnoteReference w:id="37"/>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3.8.2-1.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2.40.</w:t>
            </w:r>
          </w:p>
        </w:tc>
        <w:tc>
          <w:tcPr>
            <w:tcW w:w="2577" w:type="dxa"/>
            <w:shd w:val="clear" w:color="auto" w:fill="auto"/>
          </w:tcPr>
          <w:p w:rsidR="001B089D" w:rsidRPr="00875035" w:rsidRDefault="001B089D" w:rsidP="000B42B0">
            <w:pPr>
              <w:ind w:firstLine="13"/>
              <w:jc w:val="both"/>
            </w:pPr>
            <w:r w:rsidRPr="00875035">
              <w:t>Представлять в соответствующий исполнительный орган государственной власти Санкт-Петербурга перечни земельных участков, которые могут быть предоставлены на инвестиционных условиях для строительства</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3.8.3. Положения об администрации района Санкт-Петербурга</w:t>
            </w:r>
          </w:p>
        </w:tc>
        <w:tc>
          <w:tcPr>
            <w:tcW w:w="2167" w:type="dxa"/>
            <w:shd w:val="clear" w:color="auto" w:fill="auto"/>
          </w:tcPr>
          <w:p w:rsidR="001B089D" w:rsidRPr="00875035" w:rsidRDefault="001B089D" w:rsidP="000B42B0">
            <w:r w:rsidRPr="00875035">
              <w:t>Не установлено</w:t>
            </w:r>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t>2.41.</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Участвовать в согласовании предоставления земельных участков, находящихся в </w:t>
            </w:r>
            <w:r w:rsidRPr="00875035">
              <w:t>государственной</w:t>
            </w:r>
            <w:r w:rsidRPr="00875035">
              <w:rPr>
                <w:color w:val="000000"/>
              </w:rPr>
              <w:t xml:space="preserve"> собственности Санкт-Петербурга, для проведения изыскательских работ</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3.8.4.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 представляется возможным установить, ввиду отсутствия порядка</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2.42.</w:t>
            </w:r>
          </w:p>
        </w:tc>
        <w:tc>
          <w:tcPr>
            <w:tcW w:w="2577" w:type="dxa"/>
            <w:shd w:val="clear" w:color="auto" w:fill="auto"/>
          </w:tcPr>
          <w:p w:rsidR="001B089D" w:rsidRPr="00875035" w:rsidRDefault="001B089D" w:rsidP="000B42B0">
            <w:pPr>
              <w:ind w:firstLine="13"/>
              <w:jc w:val="both"/>
              <w:rPr>
                <w:color w:val="000000"/>
              </w:rPr>
            </w:pPr>
            <w:r w:rsidRPr="00875035">
              <w:rPr>
                <w:color w:val="000000"/>
              </w:rPr>
              <w:t>Направлять в соответствующий исполнительный орган государственной власти Санкт-Петербурга сведения о нарушениях установленного порядка использования земельных участков</w:t>
            </w:r>
          </w:p>
        </w:tc>
        <w:tc>
          <w:tcPr>
            <w:tcW w:w="2563" w:type="dxa"/>
            <w:shd w:val="clear" w:color="auto" w:fill="auto"/>
          </w:tcPr>
          <w:p w:rsidR="001B089D" w:rsidRPr="00875035" w:rsidRDefault="001B089D" w:rsidP="000B42B0">
            <w:pPr>
              <w:rPr>
                <w:color w:val="000000"/>
              </w:rPr>
            </w:pPr>
            <w:r w:rsidRPr="00875035">
              <w:rPr>
                <w:color w:val="000000"/>
              </w:rPr>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3.8.6.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установлено</w:t>
            </w:r>
          </w:p>
        </w:tc>
        <w:tc>
          <w:tcPr>
            <w:tcW w:w="2646" w:type="dxa"/>
            <w:shd w:val="clear" w:color="auto" w:fill="auto"/>
          </w:tcPr>
          <w:p w:rsidR="001B089D" w:rsidRPr="00875035" w:rsidRDefault="001B089D" w:rsidP="000B42B0">
            <w:r w:rsidRPr="00875035">
              <w:t>Не предусмотрено</w:t>
            </w:r>
          </w:p>
        </w:tc>
      </w:tr>
      <w:tr w:rsidR="001B089D" w:rsidRPr="00875035" w:rsidTr="000B42B0">
        <w:tc>
          <w:tcPr>
            <w:tcW w:w="696" w:type="dxa"/>
            <w:shd w:val="clear" w:color="auto" w:fill="auto"/>
          </w:tcPr>
          <w:p w:rsidR="001B089D" w:rsidRPr="00875035" w:rsidRDefault="001B089D" w:rsidP="000B42B0">
            <w:r w:rsidRPr="00875035">
              <w:t>2.43.</w:t>
            </w:r>
          </w:p>
        </w:tc>
        <w:tc>
          <w:tcPr>
            <w:tcW w:w="2577" w:type="dxa"/>
            <w:shd w:val="clear" w:color="auto" w:fill="auto"/>
          </w:tcPr>
          <w:p w:rsidR="001B089D" w:rsidRPr="00875035" w:rsidRDefault="001B089D" w:rsidP="000B42B0">
            <w:pPr>
              <w:ind w:firstLine="13"/>
              <w:jc w:val="both"/>
              <w:rPr>
                <w:color w:val="000000"/>
              </w:rPr>
            </w:pPr>
            <w:r w:rsidRPr="00875035">
              <w:rPr>
                <w:color w:val="000000"/>
              </w:rPr>
              <w:t xml:space="preserve">Осуществлять в установленном порядке подготовку и вносить на рассмотрение Правительства Санкт-Петербурга предложения о приобретении в собственность Санкт-Петербурга встроенных (пристроенных) помещений, необходимых для размещения объектов </w:t>
            </w:r>
            <w:r w:rsidRPr="00875035">
              <w:rPr>
                <w:color w:val="000000"/>
              </w:rPr>
              <w:lastRenderedPageBreak/>
              <w:t xml:space="preserve">социального </w:t>
            </w:r>
            <w:r w:rsidRPr="00875035">
              <w:t>назначения</w:t>
            </w:r>
            <w:r w:rsidRPr="00875035">
              <w:rPr>
                <w:color w:val="000000"/>
              </w:rPr>
              <w:t>, во вновь создаваемых объектах недвижимого имущества</w:t>
            </w:r>
          </w:p>
        </w:tc>
        <w:tc>
          <w:tcPr>
            <w:tcW w:w="2563" w:type="dxa"/>
            <w:shd w:val="clear" w:color="auto" w:fill="auto"/>
          </w:tcPr>
          <w:p w:rsidR="001B089D" w:rsidRPr="00875035" w:rsidRDefault="001B089D" w:rsidP="000B42B0">
            <w:pPr>
              <w:rPr>
                <w:color w:val="000000"/>
              </w:rPr>
            </w:pPr>
            <w:r w:rsidRPr="00875035">
              <w:rPr>
                <w:color w:val="000000"/>
              </w:rPr>
              <w:lastRenderedPageBreak/>
              <w:t>Администрации районов Санкт-Петербурга</w:t>
            </w:r>
          </w:p>
        </w:tc>
        <w:tc>
          <w:tcPr>
            <w:tcW w:w="1823" w:type="dxa"/>
            <w:shd w:val="clear" w:color="auto" w:fill="auto"/>
          </w:tcPr>
          <w:p w:rsidR="001B089D" w:rsidRPr="00875035" w:rsidRDefault="001B089D" w:rsidP="000B42B0">
            <w:pPr>
              <w:rPr>
                <w:color w:val="000000"/>
              </w:rPr>
            </w:pPr>
            <w:r w:rsidRPr="00875035">
              <w:rPr>
                <w:color w:val="000000"/>
              </w:rPr>
              <w:t>П. 3.8.7. Положения об администрации района Санкт-Петербурга</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14786" w:type="dxa"/>
            <w:gridSpan w:val="7"/>
            <w:shd w:val="clear" w:color="auto" w:fill="auto"/>
          </w:tcPr>
          <w:p w:rsidR="001B089D" w:rsidRPr="00875035" w:rsidRDefault="001B089D" w:rsidP="000B42B0">
            <w:pPr>
              <w:jc w:val="center"/>
              <w:rPr>
                <w:b/>
              </w:rPr>
            </w:pPr>
            <w:r w:rsidRPr="00875035">
              <w:rPr>
                <w:b/>
              </w:rPr>
              <w:lastRenderedPageBreak/>
              <w:t>3. Распоряжение Комитета экономического развития, промышленной политики и торговли Правительства Санкт-Петербурга от 22.09.2005 № 65-р «Об утверждении Типового положения об Общественном совете по малому предпринимательству при администрации района Санкт-Петербурга»</w:t>
            </w:r>
          </w:p>
        </w:tc>
      </w:tr>
      <w:tr w:rsidR="001B089D" w:rsidRPr="00875035" w:rsidTr="000B42B0">
        <w:tc>
          <w:tcPr>
            <w:tcW w:w="696" w:type="dxa"/>
            <w:shd w:val="clear" w:color="auto" w:fill="auto"/>
          </w:tcPr>
          <w:p w:rsidR="001B089D" w:rsidRPr="00875035" w:rsidRDefault="001B089D" w:rsidP="000B42B0">
            <w:r w:rsidRPr="00875035">
              <w:t>3.1.</w:t>
            </w:r>
          </w:p>
        </w:tc>
        <w:tc>
          <w:tcPr>
            <w:tcW w:w="2577" w:type="dxa"/>
            <w:shd w:val="clear" w:color="auto" w:fill="auto"/>
          </w:tcPr>
          <w:p w:rsidR="001B089D" w:rsidRPr="00875035" w:rsidRDefault="001B089D" w:rsidP="000B42B0">
            <w:pPr>
              <w:ind w:firstLine="13"/>
              <w:jc w:val="both"/>
              <w:rPr>
                <w:iCs/>
              </w:rPr>
            </w:pPr>
            <w:r w:rsidRPr="00875035">
              <w:rPr>
                <w:iCs/>
              </w:rPr>
              <w:t xml:space="preserve">Организует взаимодействие объединений субъектов малого предпринимательства в целях согласования позиций по основным вопросам развития малого предпринимательства на </w:t>
            </w:r>
            <w:r w:rsidRPr="00875035">
              <w:t>территории</w:t>
            </w:r>
            <w:r w:rsidRPr="00875035">
              <w:rPr>
                <w:iCs/>
              </w:rPr>
              <w:t xml:space="preserve"> района Санкт-Петербурга.</w:t>
            </w:r>
          </w:p>
        </w:tc>
        <w:tc>
          <w:tcPr>
            <w:tcW w:w="2563" w:type="dxa"/>
            <w:shd w:val="clear" w:color="auto" w:fill="auto"/>
          </w:tcPr>
          <w:p w:rsidR="001B089D" w:rsidRPr="00875035" w:rsidRDefault="001B089D" w:rsidP="000B42B0">
            <w:r w:rsidRPr="00875035">
              <w:t>Общественные советы по малому предпринимательству при администрации районов Санкт-Петербурга</w:t>
            </w:r>
          </w:p>
        </w:tc>
        <w:tc>
          <w:tcPr>
            <w:tcW w:w="1823" w:type="dxa"/>
            <w:shd w:val="clear" w:color="auto" w:fill="auto"/>
          </w:tcPr>
          <w:p w:rsidR="001B089D" w:rsidRPr="00875035" w:rsidRDefault="001B089D" w:rsidP="000B42B0">
            <w:r w:rsidRPr="00875035">
              <w:rPr>
                <w:iCs/>
              </w:rPr>
              <w:t>П. 3.1. Типового положения</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t>3.2.</w:t>
            </w:r>
          </w:p>
        </w:tc>
        <w:tc>
          <w:tcPr>
            <w:tcW w:w="2577" w:type="dxa"/>
            <w:shd w:val="clear" w:color="auto" w:fill="auto"/>
          </w:tcPr>
          <w:p w:rsidR="001B089D" w:rsidRPr="00875035" w:rsidRDefault="001B089D" w:rsidP="000B42B0">
            <w:pPr>
              <w:ind w:firstLine="13"/>
              <w:jc w:val="both"/>
              <w:rPr>
                <w:iCs/>
              </w:rPr>
            </w:pPr>
            <w:r w:rsidRPr="00875035">
              <w:rPr>
                <w:iCs/>
              </w:rPr>
              <w:t xml:space="preserve">Проводит мониторинг состояния малого предпринимательства в районе Санкт-Петербурга, осуществляет распространение </w:t>
            </w:r>
            <w:r w:rsidRPr="00875035">
              <w:rPr>
                <w:iCs/>
              </w:rPr>
              <w:lastRenderedPageBreak/>
              <w:t xml:space="preserve">положительного опыта работы субъектов малого предпринимательства и организаций инфраструктуры поддержки малого </w:t>
            </w:r>
            <w:r w:rsidRPr="00875035">
              <w:t>предпринимательства</w:t>
            </w:r>
            <w:r w:rsidRPr="00875035">
              <w:rPr>
                <w:iCs/>
              </w:rPr>
              <w:t xml:space="preserve"> с использованием средств массовой информации и иных механизмов информационной поддержки малого предпринимательства.</w:t>
            </w:r>
          </w:p>
        </w:tc>
        <w:tc>
          <w:tcPr>
            <w:tcW w:w="2563" w:type="dxa"/>
            <w:shd w:val="clear" w:color="auto" w:fill="auto"/>
          </w:tcPr>
          <w:p w:rsidR="001B089D" w:rsidRPr="00875035" w:rsidRDefault="001B089D" w:rsidP="000B42B0">
            <w:r w:rsidRPr="00875035">
              <w:lastRenderedPageBreak/>
              <w:t>Общественные советы по малому предпринимательству при администрации районов Санкт-Петербурга</w:t>
            </w:r>
          </w:p>
        </w:tc>
        <w:tc>
          <w:tcPr>
            <w:tcW w:w="1823" w:type="dxa"/>
            <w:shd w:val="clear" w:color="auto" w:fill="auto"/>
          </w:tcPr>
          <w:p w:rsidR="001B089D" w:rsidRPr="00875035" w:rsidRDefault="001B089D" w:rsidP="000B42B0">
            <w:r w:rsidRPr="00875035">
              <w:rPr>
                <w:iCs/>
              </w:rPr>
              <w:t>П. 3.2. Типового положения</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3.3.</w:t>
            </w:r>
          </w:p>
        </w:tc>
        <w:tc>
          <w:tcPr>
            <w:tcW w:w="2577" w:type="dxa"/>
            <w:shd w:val="clear" w:color="auto" w:fill="auto"/>
          </w:tcPr>
          <w:p w:rsidR="001B089D" w:rsidRPr="00875035" w:rsidRDefault="001B089D" w:rsidP="000B42B0">
            <w:pPr>
              <w:ind w:firstLine="13"/>
              <w:jc w:val="both"/>
              <w:rPr>
                <w:iCs/>
              </w:rPr>
            </w:pPr>
            <w:r w:rsidRPr="00875035">
              <w:rPr>
                <w:iCs/>
              </w:rPr>
              <w:t xml:space="preserve">Готовит и представляет на рассмотрение главы администрации района Санкт-Петербурга и председателя </w:t>
            </w:r>
            <w:r w:rsidRPr="00875035">
              <w:t>Общественного</w:t>
            </w:r>
            <w:r w:rsidRPr="00875035">
              <w:rPr>
                <w:iCs/>
              </w:rPr>
              <w:t xml:space="preserve"> совета по малому предпринимательству при Губернаторе Санкт-Петербурга предложения по </w:t>
            </w:r>
            <w:r w:rsidRPr="00875035">
              <w:rPr>
                <w:iCs/>
              </w:rPr>
              <w:lastRenderedPageBreak/>
              <w:t>совершенствованию действующего законодательства в области развития малого предпринимательства, устранению административных барьеров в деятельности субъектов малого предпринимательства, приоритетам развития различных отраслей малого предпринимательства.</w:t>
            </w:r>
          </w:p>
        </w:tc>
        <w:tc>
          <w:tcPr>
            <w:tcW w:w="2563" w:type="dxa"/>
            <w:shd w:val="clear" w:color="auto" w:fill="auto"/>
          </w:tcPr>
          <w:p w:rsidR="001B089D" w:rsidRPr="00875035" w:rsidRDefault="001B089D" w:rsidP="000B42B0">
            <w:r w:rsidRPr="00875035">
              <w:lastRenderedPageBreak/>
              <w:t>Общественные советы по малому предпринимательству при администрации районов Санкт-Петербурга</w:t>
            </w:r>
          </w:p>
        </w:tc>
        <w:tc>
          <w:tcPr>
            <w:tcW w:w="1823" w:type="dxa"/>
            <w:shd w:val="clear" w:color="auto" w:fill="auto"/>
          </w:tcPr>
          <w:p w:rsidR="001B089D" w:rsidRPr="00875035" w:rsidRDefault="001B089D" w:rsidP="000B42B0">
            <w:r w:rsidRPr="00875035">
              <w:rPr>
                <w:iCs/>
              </w:rPr>
              <w:t>П. 3.3. Типового положения</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3.4.</w:t>
            </w:r>
          </w:p>
        </w:tc>
        <w:tc>
          <w:tcPr>
            <w:tcW w:w="2577" w:type="dxa"/>
            <w:shd w:val="clear" w:color="auto" w:fill="auto"/>
          </w:tcPr>
          <w:p w:rsidR="001B089D" w:rsidRPr="00875035" w:rsidRDefault="001B089D" w:rsidP="000B42B0">
            <w:pPr>
              <w:ind w:firstLine="13"/>
              <w:jc w:val="both"/>
              <w:rPr>
                <w:iCs/>
              </w:rPr>
            </w:pPr>
            <w:r w:rsidRPr="00875035">
              <w:rPr>
                <w:iCs/>
              </w:rPr>
              <w:t xml:space="preserve">Ежеквартально готовит справку в Комитет экономического развития, промышленной политики и торговли о </w:t>
            </w:r>
            <w:r w:rsidRPr="00875035">
              <w:t>состоянии</w:t>
            </w:r>
            <w:r w:rsidRPr="00875035">
              <w:rPr>
                <w:iCs/>
              </w:rPr>
              <w:t xml:space="preserve"> дел и основных проблемах развития малого предпринимательства </w:t>
            </w:r>
            <w:r w:rsidRPr="00875035">
              <w:rPr>
                <w:iCs/>
              </w:rPr>
              <w:lastRenderedPageBreak/>
              <w:t>на территории района Санкт-Петербурга.</w:t>
            </w:r>
          </w:p>
        </w:tc>
        <w:tc>
          <w:tcPr>
            <w:tcW w:w="2563" w:type="dxa"/>
            <w:shd w:val="clear" w:color="auto" w:fill="auto"/>
          </w:tcPr>
          <w:p w:rsidR="001B089D" w:rsidRPr="00875035" w:rsidRDefault="001B089D" w:rsidP="000B42B0">
            <w:r w:rsidRPr="00875035">
              <w:lastRenderedPageBreak/>
              <w:t>Общественные советы по малому предпринимательству при администрации районов Санкт-Петербурга</w:t>
            </w:r>
          </w:p>
        </w:tc>
        <w:tc>
          <w:tcPr>
            <w:tcW w:w="1823" w:type="dxa"/>
            <w:shd w:val="clear" w:color="auto" w:fill="auto"/>
          </w:tcPr>
          <w:p w:rsidR="001B089D" w:rsidRPr="00875035" w:rsidRDefault="001B089D" w:rsidP="000B42B0">
            <w:r w:rsidRPr="00875035">
              <w:rPr>
                <w:iCs/>
              </w:rPr>
              <w:t>П. 3.4. Типового положения</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3.5.</w:t>
            </w:r>
          </w:p>
        </w:tc>
        <w:tc>
          <w:tcPr>
            <w:tcW w:w="2577" w:type="dxa"/>
            <w:shd w:val="clear" w:color="auto" w:fill="auto"/>
          </w:tcPr>
          <w:p w:rsidR="001B089D" w:rsidRPr="00875035" w:rsidRDefault="001B089D" w:rsidP="000B42B0">
            <w:pPr>
              <w:ind w:firstLine="13"/>
              <w:jc w:val="both"/>
              <w:rPr>
                <w:iCs/>
              </w:rPr>
            </w:pPr>
            <w:r w:rsidRPr="00875035">
              <w:rPr>
                <w:iCs/>
              </w:rPr>
              <w:t xml:space="preserve">Рассматривает спорные вопросы и конфликтные ситуации, возникающие в сфере взаимоотношений субъектов малого предпринимательства и органов государственной власти, расположенных на территории района Санкт-Петербурга. Выдает субъектам малого предпринимательства заключения по спорным вопросам, носящие рекомендательный характер, направляет обращения субъектов </w:t>
            </w:r>
            <w:r w:rsidRPr="00875035">
              <w:t>малого</w:t>
            </w:r>
            <w:r w:rsidRPr="00875035">
              <w:rPr>
                <w:iCs/>
              </w:rPr>
              <w:t xml:space="preserve"> предпринимательства </w:t>
            </w:r>
            <w:r w:rsidRPr="00875035">
              <w:rPr>
                <w:iCs/>
              </w:rPr>
              <w:lastRenderedPageBreak/>
              <w:t>в администрацию района Санкт-Петербурга для рассмотрения.</w:t>
            </w:r>
          </w:p>
        </w:tc>
        <w:tc>
          <w:tcPr>
            <w:tcW w:w="2563" w:type="dxa"/>
            <w:shd w:val="clear" w:color="auto" w:fill="auto"/>
          </w:tcPr>
          <w:p w:rsidR="001B089D" w:rsidRPr="00875035" w:rsidRDefault="001B089D" w:rsidP="000B42B0">
            <w:r w:rsidRPr="00875035">
              <w:lastRenderedPageBreak/>
              <w:t>Общественные советы по малому предпринимательству при администрации районов Санкт-Петербурга</w:t>
            </w:r>
          </w:p>
        </w:tc>
        <w:tc>
          <w:tcPr>
            <w:tcW w:w="1823" w:type="dxa"/>
            <w:shd w:val="clear" w:color="auto" w:fill="auto"/>
          </w:tcPr>
          <w:p w:rsidR="001B089D" w:rsidRPr="00875035" w:rsidRDefault="001B089D" w:rsidP="000B42B0">
            <w:r w:rsidRPr="00875035">
              <w:rPr>
                <w:iCs/>
              </w:rPr>
              <w:t>П. 3.5. Типового положения</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3.6.</w:t>
            </w:r>
          </w:p>
        </w:tc>
        <w:tc>
          <w:tcPr>
            <w:tcW w:w="2577" w:type="dxa"/>
            <w:shd w:val="clear" w:color="auto" w:fill="auto"/>
          </w:tcPr>
          <w:p w:rsidR="001B089D" w:rsidRPr="00875035" w:rsidRDefault="001B089D" w:rsidP="000B42B0">
            <w:pPr>
              <w:ind w:firstLine="13"/>
              <w:jc w:val="both"/>
            </w:pPr>
            <w:r w:rsidRPr="00875035">
              <w:t>Принимает участие в разработке и реализации всех видов программ развития и поддержки малого предпринимательства на территории района Санкт-Петербурга.</w:t>
            </w:r>
          </w:p>
        </w:tc>
        <w:tc>
          <w:tcPr>
            <w:tcW w:w="2563" w:type="dxa"/>
            <w:shd w:val="clear" w:color="auto" w:fill="auto"/>
          </w:tcPr>
          <w:p w:rsidR="001B089D" w:rsidRPr="00875035" w:rsidRDefault="001B089D" w:rsidP="000B42B0">
            <w:r w:rsidRPr="00875035">
              <w:t>Общественные советы по малому предпринимательству при администрации районов Санкт-Петербурга</w:t>
            </w:r>
          </w:p>
        </w:tc>
        <w:tc>
          <w:tcPr>
            <w:tcW w:w="1823" w:type="dxa"/>
            <w:shd w:val="clear" w:color="auto" w:fill="auto"/>
          </w:tcPr>
          <w:p w:rsidR="001B089D" w:rsidRPr="00875035" w:rsidRDefault="001B089D" w:rsidP="000B42B0">
            <w:r w:rsidRPr="00875035">
              <w:rPr>
                <w:iCs/>
              </w:rPr>
              <w:t>П. 3.6. Типового положения</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t>3.7.</w:t>
            </w:r>
          </w:p>
        </w:tc>
        <w:tc>
          <w:tcPr>
            <w:tcW w:w="2577" w:type="dxa"/>
            <w:shd w:val="clear" w:color="auto" w:fill="auto"/>
          </w:tcPr>
          <w:p w:rsidR="001B089D" w:rsidRPr="00875035" w:rsidRDefault="001B089D" w:rsidP="000B42B0">
            <w:pPr>
              <w:ind w:firstLine="13"/>
              <w:jc w:val="both"/>
            </w:pPr>
            <w:r w:rsidRPr="00875035">
              <w:t>Привлекает субъекты малого предпринимательства Санкт-Петербурга, их объединения, союзы и ассоциации к реализации программ, направленных на решение актуальных социально-экономических проблем на территории района Санкт-Петербурга.</w:t>
            </w:r>
          </w:p>
        </w:tc>
        <w:tc>
          <w:tcPr>
            <w:tcW w:w="2563" w:type="dxa"/>
            <w:shd w:val="clear" w:color="auto" w:fill="auto"/>
          </w:tcPr>
          <w:p w:rsidR="001B089D" w:rsidRPr="00875035" w:rsidRDefault="001B089D" w:rsidP="000B42B0">
            <w:r w:rsidRPr="00875035">
              <w:t>Общественные советы по малому предпринимательству при администрации районов Санкт-Петербурга</w:t>
            </w:r>
          </w:p>
        </w:tc>
        <w:tc>
          <w:tcPr>
            <w:tcW w:w="1823" w:type="dxa"/>
            <w:shd w:val="clear" w:color="auto" w:fill="auto"/>
          </w:tcPr>
          <w:p w:rsidR="001B089D" w:rsidRPr="00875035" w:rsidRDefault="001B089D" w:rsidP="000B42B0">
            <w:r w:rsidRPr="00875035">
              <w:rPr>
                <w:iCs/>
              </w:rPr>
              <w:t>П. 3.7. Типового положения</w:t>
            </w:r>
          </w:p>
        </w:tc>
        <w:tc>
          <w:tcPr>
            <w:tcW w:w="2167" w:type="dxa"/>
            <w:shd w:val="clear" w:color="auto" w:fill="auto"/>
          </w:tcPr>
          <w:p w:rsidR="001B089D" w:rsidRPr="00875035" w:rsidRDefault="001B089D" w:rsidP="000B42B0">
            <w:r w:rsidRPr="00875035">
              <w:t xml:space="preserve">Не </w:t>
            </w:r>
            <w:proofErr w:type="gramStart"/>
            <w:r w:rsidRPr="00875035">
              <w:t>установлен</w:t>
            </w:r>
            <w:proofErr w:type="gramEnd"/>
          </w:p>
        </w:tc>
        <w:tc>
          <w:tcPr>
            <w:tcW w:w="2314" w:type="dxa"/>
            <w:shd w:val="clear" w:color="auto" w:fill="auto"/>
          </w:tcPr>
          <w:p w:rsidR="001B089D" w:rsidRPr="00875035" w:rsidRDefault="001B089D" w:rsidP="000B42B0">
            <w:r w:rsidRPr="00875035">
              <w:t>Не предусмотрено</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14786" w:type="dxa"/>
            <w:gridSpan w:val="7"/>
            <w:shd w:val="clear" w:color="auto" w:fill="auto"/>
          </w:tcPr>
          <w:p w:rsidR="001B089D" w:rsidRPr="00875035" w:rsidRDefault="001B089D" w:rsidP="000B42B0">
            <w:pPr>
              <w:jc w:val="center"/>
              <w:rPr>
                <w:b/>
              </w:rPr>
            </w:pPr>
            <w:r w:rsidRPr="00875035">
              <w:rPr>
                <w:b/>
              </w:rPr>
              <w:t xml:space="preserve">4. Постановление Правительства Санкт-Петербурга от 16.02.2016 № 108 «О предоставлении в 2016 году субсидий в целях </w:t>
            </w:r>
            <w:r w:rsidRPr="00875035">
              <w:rPr>
                <w:b/>
              </w:rPr>
              <w:lastRenderedPageBreak/>
              <w:t>возмещения затрат для реализации основных общеобразовательных программ частным образовательным организациям»</w:t>
            </w:r>
          </w:p>
        </w:tc>
      </w:tr>
      <w:tr w:rsidR="001B089D" w:rsidRPr="00875035" w:rsidTr="000B42B0">
        <w:tc>
          <w:tcPr>
            <w:tcW w:w="696" w:type="dxa"/>
            <w:shd w:val="clear" w:color="auto" w:fill="auto"/>
          </w:tcPr>
          <w:p w:rsidR="001B089D" w:rsidRPr="00875035" w:rsidRDefault="001B089D" w:rsidP="000B42B0">
            <w:r w:rsidRPr="00875035">
              <w:lastRenderedPageBreak/>
              <w:t>4.1.</w:t>
            </w:r>
          </w:p>
        </w:tc>
        <w:tc>
          <w:tcPr>
            <w:tcW w:w="2577" w:type="dxa"/>
            <w:shd w:val="clear" w:color="auto" w:fill="auto"/>
          </w:tcPr>
          <w:p w:rsidR="001B089D" w:rsidRPr="00875035" w:rsidRDefault="001B089D" w:rsidP="000B42B0">
            <w:pPr>
              <w:ind w:firstLine="13"/>
              <w:jc w:val="both"/>
            </w:pPr>
            <w:r w:rsidRPr="00875035">
              <w:t xml:space="preserve">Утверждение: </w:t>
            </w:r>
          </w:p>
          <w:p w:rsidR="001B089D" w:rsidRPr="00875035" w:rsidRDefault="001B089D" w:rsidP="000B42B0">
            <w:pPr>
              <w:autoSpaceDE w:val="0"/>
              <w:autoSpaceDN w:val="0"/>
              <w:adjustRightInd w:val="0"/>
              <w:ind w:firstLine="13"/>
              <w:jc w:val="both"/>
            </w:pPr>
            <w:proofErr w:type="gramStart"/>
            <w:r w:rsidRPr="00875035">
              <w:t xml:space="preserve">формы заявления на предоставление субсидий в соответствии с Порядком предоставления в 2016 году субсидий частным образовательным организациям, осуществляющим образовательную деятельность по образовательным программам дошкольного образования и Порядком предоставления в 2016 году субсидий частным образовательным организациям, осуществляющим образовательную </w:t>
            </w:r>
            <w:r w:rsidRPr="00875035">
              <w:lastRenderedPageBreak/>
              <w:t>деятельность по имеющим государственную аккредитацию основным общеобразовательным программам (далее - субсидии);</w:t>
            </w:r>
            <w:proofErr w:type="gramEnd"/>
          </w:p>
          <w:p w:rsidR="001B089D" w:rsidRPr="00875035" w:rsidRDefault="001B089D" w:rsidP="000B42B0">
            <w:pPr>
              <w:autoSpaceDE w:val="0"/>
              <w:autoSpaceDN w:val="0"/>
              <w:adjustRightInd w:val="0"/>
              <w:ind w:firstLine="13"/>
              <w:jc w:val="both"/>
            </w:pPr>
            <w:r w:rsidRPr="00875035">
              <w:t>перечня представляемых в администрацию документов;</w:t>
            </w:r>
          </w:p>
          <w:p w:rsidR="001B089D" w:rsidRPr="00875035" w:rsidRDefault="001B089D" w:rsidP="000B42B0">
            <w:pPr>
              <w:autoSpaceDE w:val="0"/>
              <w:autoSpaceDN w:val="0"/>
              <w:adjustRightInd w:val="0"/>
              <w:ind w:firstLine="13"/>
              <w:jc w:val="both"/>
            </w:pPr>
            <w:r w:rsidRPr="00875035">
              <w:t>порядка представления и рассмотрения заявлений на предоставление субсидий;</w:t>
            </w:r>
          </w:p>
          <w:p w:rsidR="001B089D" w:rsidRPr="00875035" w:rsidRDefault="001B089D" w:rsidP="000B42B0">
            <w:pPr>
              <w:autoSpaceDE w:val="0"/>
              <w:autoSpaceDN w:val="0"/>
              <w:adjustRightInd w:val="0"/>
              <w:ind w:firstLine="13"/>
              <w:jc w:val="both"/>
            </w:pPr>
            <w:r w:rsidRPr="00875035">
              <w:t>порядка определения размера субсидий;</w:t>
            </w:r>
          </w:p>
          <w:p w:rsidR="001B089D" w:rsidRPr="00875035" w:rsidRDefault="001B089D" w:rsidP="000B42B0">
            <w:pPr>
              <w:autoSpaceDE w:val="0"/>
              <w:autoSpaceDN w:val="0"/>
              <w:adjustRightInd w:val="0"/>
              <w:ind w:firstLine="13"/>
              <w:jc w:val="both"/>
            </w:pPr>
            <w:r w:rsidRPr="00875035">
              <w:t>порядка принятия решения о предоставлении субсидий;</w:t>
            </w:r>
          </w:p>
          <w:p w:rsidR="001B089D" w:rsidRPr="00875035" w:rsidRDefault="001B089D" w:rsidP="000B42B0">
            <w:pPr>
              <w:autoSpaceDE w:val="0"/>
              <w:autoSpaceDN w:val="0"/>
              <w:adjustRightInd w:val="0"/>
              <w:ind w:firstLine="13"/>
              <w:jc w:val="both"/>
            </w:pPr>
            <w:r w:rsidRPr="00875035">
              <w:t>порядка возврата субсидий;</w:t>
            </w:r>
          </w:p>
          <w:p w:rsidR="001B089D" w:rsidRPr="00875035" w:rsidRDefault="001B089D" w:rsidP="000B42B0">
            <w:pPr>
              <w:autoSpaceDE w:val="0"/>
              <w:autoSpaceDN w:val="0"/>
              <w:adjustRightInd w:val="0"/>
              <w:ind w:firstLine="13"/>
              <w:jc w:val="both"/>
            </w:pPr>
            <w:r w:rsidRPr="00875035">
              <w:t xml:space="preserve">порядка и сроков </w:t>
            </w:r>
            <w:r w:rsidRPr="00875035">
              <w:lastRenderedPageBreak/>
              <w:t>представления отчетности об использовании субсидий;</w:t>
            </w:r>
          </w:p>
          <w:p w:rsidR="001B089D" w:rsidRPr="00875035" w:rsidRDefault="001B089D" w:rsidP="000B42B0">
            <w:pPr>
              <w:autoSpaceDE w:val="0"/>
              <w:autoSpaceDN w:val="0"/>
              <w:adjustRightInd w:val="0"/>
              <w:ind w:firstLine="13"/>
              <w:jc w:val="both"/>
            </w:pPr>
            <w:r w:rsidRPr="00875035">
              <w:t>сроки проведения обязательных проверок соблюдения получателями субсидий условий, целей и порядка предоставления субсидий.</w:t>
            </w:r>
          </w:p>
        </w:tc>
        <w:tc>
          <w:tcPr>
            <w:tcW w:w="2563" w:type="dxa"/>
            <w:shd w:val="clear" w:color="auto" w:fill="auto"/>
          </w:tcPr>
          <w:p w:rsidR="001B089D" w:rsidRPr="00875035" w:rsidRDefault="001B089D" w:rsidP="000B42B0">
            <w:r w:rsidRPr="00875035">
              <w:lastRenderedPageBreak/>
              <w:t>Администрации районов Санкт-Петербурга</w:t>
            </w:r>
          </w:p>
        </w:tc>
        <w:tc>
          <w:tcPr>
            <w:tcW w:w="1823" w:type="dxa"/>
            <w:shd w:val="clear" w:color="auto" w:fill="auto"/>
          </w:tcPr>
          <w:p w:rsidR="001B089D" w:rsidRPr="00875035" w:rsidRDefault="001B089D" w:rsidP="000B42B0">
            <w:r w:rsidRPr="00875035">
              <w:t>П.3</w:t>
            </w:r>
          </w:p>
        </w:tc>
        <w:tc>
          <w:tcPr>
            <w:tcW w:w="2167" w:type="dxa"/>
            <w:shd w:val="clear" w:color="auto" w:fill="auto"/>
          </w:tcPr>
          <w:p w:rsidR="001B089D" w:rsidRPr="00875035" w:rsidRDefault="001B089D" w:rsidP="000B42B0">
            <w:r w:rsidRPr="00875035">
              <w:t>Не требуется (осуществляются в соответствии с Регламентами администраций)</w:t>
            </w:r>
          </w:p>
        </w:tc>
        <w:tc>
          <w:tcPr>
            <w:tcW w:w="2314" w:type="dxa"/>
            <w:shd w:val="clear" w:color="auto" w:fill="auto"/>
          </w:tcPr>
          <w:p w:rsidR="001B089D" w:rsidRPr="00875035" w:rsidRDefault="001B089D" w:rsidP="000B42B0">
            <w:r w:rsidRPr="00875035">
              <w:t>Приняты предусмотренные акты у некоторых районов (см. дополнительный анализ)</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4.2.</w:t>
            </w:r>
          </w:p>
        </w:tc>
        <w:tc>
          <w:tcPr>
            <w:tcW w:w="2577" w:type="dxa"/>
            <w:shd w:val="clear" w:color="auto" w:fill="auto"/>
          </w:tcPr>
          <w:p w:rsidR="001B089D" w:rsidRPr="00875035" w:rsidRDefault="001B089D" w:rsidP="000B42B0">
            <w:pPr>
              <w:ind w:firstLine="13"/>
              <w:jc w:val="both"/>
            </w:pPr>
            <w:r w:rsidRPr="00875035">
              <w:t>Принятие решения о предоставлении субсидии частным образовательным организациям, осуществляющим образовательную деятельность по образовательным программам дошкольного образования и заключение соответствующих договоров</w:t>
            </w:r>
          </w:p>
        </w:tc>
        <w:tc>
          <w:tcPr>
            <w:tcW w:w="2563" w:type="dxa"/>
            <w:shd w:val="clear" w:color="auto" w:fill="auto"/>
          </w:tcPr>
          <w:p w:rsidR="001B089D" w:rsidRPr="00875035" w:rsidRDefault="001B089D" w:rsidP="000B42B0">
            <w:r w:rsidRPr="00875035">
              <w:t>Администрации районов Санкт-Петербурга</w:t>
            </w:r>
          </w:p>
        </w:tc>
        <w:tc>
          <w:tcPr>
            <w:tcW w:w="1823" w:type="dxa"/>
            <w:shd w:val="clear" w:color="auto" w:fill="auto"/>
          </w:tcPr>
          <w:p w:rsidR="001B089D" w:rsidRPr="00875035" w:rsidRDefault="001B089D" w:rsidP="000B42B0">
            <w:r w:rsidRPr="00875035">
              <w:t>П. 7,8 Приложения 1</w:t>
            </w:r>
          </w:p>
        </w:tc>
        <w:tc>
          <w:tcPr>
            <w:tcW w:w="2167" w:type="dxa"/>
            <w:shd w:val="clear" w:color="auto" w:fill="auto"/>
          </w:tcPr>
          <w:p w:rsidR="001B089D" w:rsidRPr="00875035" w:rsidRDefault="001B089D" w:rsidP="000B42B0">
            <w:r w:rsidRPr="00875035">
              <w:t>Установлен некоторыми районами (см. дополнительный анализ)</w:t>
            </w:r>
          </w:p>
        </w:tc>
        <w:tc>
          <w:tcPr>
            <w:tcW w:w="2314" w:type="dxa"/>
            <w:shd w:val="clear" w:color="auto" w:fill="auto"/>
          </w:tcPr>
          <w:p w:rsidR="001B089D" w:rsidRPr="00875035" w:rsidRDefault="001B089D" w:rsidP="000B42B0">
            <w:r w:rsidRPr="00875035">
              <w:t>Имеется у некоторых районов (см. дополнительный анализ)</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4.3.</w:t>
            </w:r>
          </w:p>
        </w:tc>
        <w:tc>
          <w:tcPr>
            <w:tcW w:w="2577" w:type="dxa"/>
            <w:shd w:val="clear" w:color="auto" w:fill="auto"/>
          </w:tcPr>
          <w:p w:rsidR="001B089D" w:rsidRPr="00875035" w:rsidRDefault="001B089D" w:rsidP="000B42B0">
            <w:pPr>
              <w:ind w:firstLine="13"/>
              <w:jc w:val="both"/>
            </w:pPr>
            <w:r w:rsidRPr="00875035">
              <w:t>Проведение проверок соблюдения получателями субсидий (частными образовательными  организациями, осуществляющими образовательную деятельность по образовательным программам дошкольного образования) условий, целей и порядка предоставления субсидий</w:t>
            </w:r>
          </w:p>
        </w:tc>
        <w:tc>
          <w:tcPr>
            <w:tcW w:w="2563" w:type="dxa"/>
            <w:shd w:val="clear" w:color="auto" w:fill="auto"/>
          </w:tcPr>
          <w:p w:rsidR="001B089D" w:rsidRPr="00875035" w:rsidRDefault="001B089D" w:rsidP="000B42B0">
            <w:r w:rsidRPr="00875035">
              <w:t>Администрации районов Санкт-Петербурга</w:t>
            </w:r>
          </w:p>
        </w:tc>
        <w:tc>
          <w:tcPr>
            <w:tcW w:w="1823" w:type="dxa"/>
            <w:shd w:val="clear" w:color="auto" w:fill="auto"/>
          </w:tcPr>
          <w:p w:rsidR="001B089D" w:rsidRPr="00875035" w:rsidRDefault="001B089D" w:rsidP="000B42B0">
            <w:r w:rsidRPr="00875035">
              <w:t>П. 9 Приложения 1</w:t>
            </w:r>
          </w:p>
        </w:tc>
        <w:tc>
          <w:tcPr>
            <w:tcW w:w="2167" w:type="dxa"/>
            <w:shd w:val="clear" w:color="auto" w:fill="auto"/>
          </w:tcPr>
          <w:p w:rsidR="001B089D" w:rsidRPr="00875035" w:rsidRDefault="001B089D" w:rsidP="000B42B0">
            <w:r w:rsidRPr="00875035">
              <w:t>Установлен некоторыми районами (см. дополнительный анализ)</w:t>
            </w:r>
          </w:p>
        </w:tc>
        <w:tc>
          <w:tcPr>
            <w:tcW w:w="2314" w:type="dxa"/>
            <w:shd w:val="clear" w:color="auto" w:fill="auto"/>
          </w:tcPr>
          <w:p w:rsidR="001B089D" w:rsidRPr="00875035" w:rsidRDefault="001B089D" w:rsidP="000B42B0">
            <w:r w:rsidRPr="00875035">
              <w:t>Имеется у некоторых районов (см. дополнительный анализ)</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t>4.4.</w:t>
            </w:r>
          </w:p>
        </w:tc>
        <w:tc>
          <w:tcPr>
            <w:tcW w:w="2577" w:type="dxa"/>
            <w:shd w:val="clear" w:color="auto" w:fill="auto"/>
          </w:tcPr>
          <w:p w:rsidR="001B089D" w:rsidRPr="00875035" w:rsidRDefault="001B089D" w:rsidP="000B42B0">
            <w:pPr>
              <w:ind w:firstLine="13"/>
              <w:jc w:val="both"/>
            </w:pPr>
            <w:r w:rsidRPr="00875035">
              <w:t xml:space="preserve">Принятие решения о предоставлении субсидии частным образовательным организациям, осуществляющим образовательную деятельность по имеющим государственную аккредитацию </w:t>
            </w:r>
            <w:r w:rsidRPr="00875035">
              <w:lastRenderedPageBreak/>
              <w:t>основным общеобразовательным программам и заключение соответствующих договоров</w:t>
            </w:r>
          </w:p>
        </w:tc>
        <w:tc>
          <w:tcPr>
            <w:tcW w:w="2563" w:type="dxa"/>
            <w:shd w:val="clear" w:color="auto" w:fill="auto"/>
          </w:tcPr>
          <w:p w:rsidR="001B089D" w:rsidRPr="00875035" w:rsidRDefault="001B089D" w:rsidP="000B42B0">
            <w:r w:rsidRPr="00875035">
              <w:lastRenderedPageBreak/>
              <w:t>Администрации районов Санкт-Петербурга</w:t>
            </w:r>
          </w:p>
        </w:tc>
        <w:tc>
          <w:tcPr>
            <w:tcW w:w="1823" w:type="dxa"/>
            <w:shd w:val="clear" w:color="auto" w:fill="auto"/>
          </w:tcPr>
          <w:p w:rsidR="001B089D" w:rsidRPr="00875035" w:rsidRDefault="001B089D" w:rsidP="000B42B0">
            <w:r w:rsidRPr="00875035">
              <w:t>П. 7,8 Приложения 2</w:t>
            </w:r>
          </w:p>
        </w:tc>
        <w:tc>
          <w:tcPr>
            <w:tcW w:w="2167" w:type="dxa"/>
            <w:shd w:val="clear" w:color="auto" w:fill="auto"/>
          </w:tcPr>
          <w:p w:rsidR="001B089D" w:rsidRPr="00875035" w:rsidRDefault="001B089D" w:rsidP="000B42B0">
            <w:r w:rsidRPr="00875035">
              <w:t>Установлен некоторыми районами (см. дополнительный анализ)</w:t>
            </w:r>
          </w:p>
        </w:tc>
        <w:tc>
          <w:tcPr>
            <w:tcW w:w="2314" w:type="dxa"/>
            <w:shd w:val="clear" w:color="auto" w:fill="auto"/>
          </w:tcPr>
          <w:p w:rsidR="001B089D" w:rsidRPr="00875035" w:rsidRDefault="001B089D" w:rsidP="000B42B0">
            <w:r w:rsidRPr="00875035">
              <w:t>Имеется у некоторых районов (см. дополнительный анализ)</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4.5.</w:t>
            </w:r>
          </w:p>
        </w:tc>
        <w:tc>
          <w:tcPr>
            <w:tcW w:w="2577" w:type="dxa"/>
            <w:shd w:val="clear" w:color="auto" w:fill="auto"/>
          </w:tcPr>
          <w:p w:rsidR="001B089D" w:rsidRPr="00875035" w:rsidRDefault="001B089D" w:rsidP="000B42B0">
            <w:pPr>
              <w:ind w:firstLine="13"/>
              <w:jc w:val="both"/>
            </w:pPr>
            <w:r w:rsidRPr="00875035">
              <w:t>Проведение проверок соблюдения получателями субсидий (частными образовательными организациями, осуществляющими образовательную деятельность по имеющим государственную аккредитацию основным общеобразовательным программам) условий, целей и порядка предоставления субсидий</w:t>
            </w:r>
          </w:p>
        </w:tc>
        <w:tc>
          <w:tcPr>
            <w:tcW w:w="2563" w:type="dxa"/>
            <w:shd w:val="clear" w:color="auto" w:fill="auto"/>
          </w:tcPr>
          <w:p w:rsidR="001B089D" w:rsidRPr="00875035" w:rsidRDefault="001B089D" w:rsidP="000B42B0">
            <w:r w:rsidRPr="00875035">
              <w:t>Администрации районов Санкт-Петербурга</w:t>
            </w:r>
          </w:p>
        </w:tc>
        <w:tc>
          <w:tcPr>
            <w:tcW w:w="1823" w:type="dxa"/>
            <w:shd w:val="clear" w:color="auto" w:fill="auto"/>
          </w:tcPr>
          <w:p w:rsidR="001B089D" w:rsidRPr="00875035" w:rsidRDefault="001B089D" w:rsidP="000B42B0">
            <w:r w:rsidRPr="00875035">
              <w:t>П. 9 Приложения 2</w:t>
            </w:r>
          </w:p>
        </w:tc>
        <w:tc>
          <w:tcPr>
            <w:tcW w:w="2167" w:type="dxa"/>
            <w:shd w:val="clear" w:color="auto" w:fill="auto"/>
          </w:tcPr>
          <w:p w:rsidR="001B089D" w:rsidRPr="00875035" w:rsidRDefault="001B089D" w:rsidP="000B42B0">
            <w:r w:rsidRPr="00875035">
              <w:t>Установлен некоторыми районами (см. дополнительный анализ)</w:t>
            </w:r>
          </w:p>
        </w:tc>
        <w:tc>
          <w:tcPr>
            <w:tcW w:w="2314" w:type="dxa"/>
            <w:shd w:val="clear" w:color="auto" w:fill="auto"/>
          </w:tcPr>
          <w:p w:rsidR="001B089D" w:rsidRPr="00875035" w:rsidRDefault="001B089D" w:rsidP="000B42B0">
            <w:r w:rsidRPr="00875035">
              <w:t>Имеется у некоторых районов (см. дополнительный анализ)</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tr w:rsidR="001B089D" w:rsidRPr="00875035" w:rsidTr="000B42B0">
        <w:tc>
          <w:tcPr>
            <w:tcW w:w="14786" w:type="dxa"/>
            <w:gridSpan w:val="7"/>
            <w:shd w:val="clear" w:color="auto" w:fill="auto"/>
          </w:tcPr>
          <w:p w:rsidR="001B089D" w:rsidRPr="00875035" w:rsidRDefault="001B089D" w:rsidP="000B42B0">
            <w:pPr>
              <w:jc w:val="center"/>
              <w:rPr>
                <w:b/>
              </w:rPr>
            </w:pPr>
            <w:r w:rsidRPr="00875035">
              <w:rPr>
                <w:b/>
              </w:rPr>
              <w:t xml:space="preserve">5. Постановление Правительства Санкт-Петербурга от 25.12.2015 № 1199 «О Порядке предоставления в 2016 году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w:t>
            </w:r>
            <w:r w:rsidRPr="00875035">
              <w:rPr>
                <w:b/>
              </w:rPr>
              <w:lastRenderedPageBreak/>
              <w:t>Красногвардейского, Красносельского, Московского, Невского, Приморского, Фрунзенского, Центрального районов Санкт-Петербурга»</w:t>
            </w:r>
          </w:p>
        </w:tc>
      </w:tr>
      <w:tr w:rsidR="001B089D" w:rsidRPr="00875035" w:rsidTr="000B42B0">
        <w:tc>
          <w:tcPr>
            <w:tcW w:w="696" w:type="dxa"/>
            <w:shd w:val="clear" w:color="auto" w:fill="auto"/>
          </w:tcPr>
          <w:p w:rsidR="001B089D" w:rsidRPr="00875035" w:rsidRDefault="001B089D" w:rsidP="000B42B0">
            <w:r w:rsidRPr="00875035">
              <w:lastRenderedPageBreak/>
              <w:t>5.1.</w:t>
            </w:r>
          </w:p>
        </w:tc>
        <w:tc>
          <w:tcPr>
            <w:tcW w:w="2577" w:type="dxa"/>
            <w:shd w:val="clear" w:color="auto" w:fill="auto"/>
          </w:tcPr>
          <w:p w:rsidR="001B089D" w:rsidRPr="00875035" w:rsidRDefault="001B089D" w:rsidP="000B42B0">
            <w:pPr>
              <w:ind w:firstLine="13"/>
              <w:jc w:val="both"/>
            </w:pPr>
            <w:proofErr w:type="gramStart"/>
            <w:r w:rsidRPr="00875035">
              <w:t>Утверждение Администрациями Адмиралтейского, Василеостровского, Выборгского,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roofErr w:type="gramEnd"/>
          </w:p>
          <w:p w:rsidR="001B089D" w:rsidRPr="00875035" w:rsidRDefault="001B089D" w:rsidP="000B42B0">
            <w:pPr>
              <w:ind w:firstLine="13"/>
              <w:jc w:val="both"/>
            </w:pPr>
            <w:r w:rsidRPr="00875035">
              <w:t xml:space="preserve">адресных программ уборки внутриквартальных территорий, входящих в состав земель общего пользования, сформированные с учетом сведений, полученных из Комитета </w:t>
            </w:r>
            <w:r w:rsidRPr="00875035">
              <w:lastRenderedPageBreak/>
              <w:t>имущественных отношений Санкт-Петербурга в соответствии с распоряжением Правительства Санкт-Петербурга от 23.07.2014 № 44-рп «О проведении расчетов площадей уборочных внутриквартальных территорий, входящих в состав земель общего пользования, и зеленых насаждений внутриквартального озеленения»;</w:t>
            </w:r>
          </w:p>
          <w:p w:rsidR="001B089D" w:rsidRPr="00875035" w:rsidRDefault="001B089D" w:rsidP="000B42B0">
            <w:pPr>
              <w:ind w:firstLine="13"/>
              <w:jc w:val="both"/>
            </w:pPr>
            <w:r w:rsidRPr="00875035">
              <w:t>форм заявления на предоставление субсидий;</w:t>
            </w:r>
          </w:p>
          <w:p w:rsidR="001B089D" w:rsidRPr="00875035" w:rsidRDefault="001B089D" w:rsidP="000B42B0">
            <w:pPr>
              <w:ind w:firstLine="13"/>
              <w:jc w:val="both"/>
            </w:pPr>
            <w:r w:rsidRPr="00875035">
              <w:t>перечня представляемых в администрации районов Санкт-Петербурга документов;</w:t>
            </w:r>
          </w:p>
          <w:p w:rsidR="001B089D" w:rsidRPr="00875035" w:rsidRDefault="001B089D" w:rsidP="000B42B0">
            <w:pPr>
              <w:ind w:firstLine="13"/>
              <w:jc w:val="both"/>
            </w:pPr>
            <w:r w:rsidRPr="00875035">
              <w:t xml:space="preserve">порядка </w:t>
            </w:r>
            <w:r w:rsidRPr="00875035">
              <w:lastRenderedPageBreak/>
              <w:t>представления и рассмотрения заявления на предоставление субсидий;</w:t>
            </w:r>
          </w:p>
          <w:p w:rsidR="001B089D" w:rsidRPr="00875035" w:rsidRDefault="001B089D" w:rsidP="000B42B0">
            <w:pPr>
              <w:ind w:firstLine="13"/>
              <w:jc w:val="both"/>
            </w:pPr>
            <w:r w:rsidRPr="00875035">
              <w:t>формы договора о предоставлении субсидий, заключаемого администрациями районов Санкт-Петербурга с получателями субсидий;</w:t>
            </w:r>
          </w:p>
          <w:p w:rsidR="001B089D" w:rsidRPr="00875035" w:rsidRDefault="001B089D" w:rsidP="000B42B0">
            <w:pPr>
              <w:ind w:firstLine="13"/>
              <w:jc w:val="both"/>
            </w:pPr>
            <w:r w:rsidRPr="00875035">
              <w:t>порядка определения размера субсидий;</w:t>
            </w:r>
          </w:p>
          <w:p w:rsidR="001B089D" w:rsidRPr="00875035" w:rsidRDefault="001B089D" w:rsidP="000B42B0">
            <w:pPr>
              <w:ind w:firstLine="13"/>
              <w:jc w:val="both"/>
            </w:pPr>
            <w:r w:rsidRPr="00875035">
              <w:t>порядка принятия решений о предоставлении субсидий;</w:t>
            </w:r>
          </w:p>
          <w:p w:rsidR="001B089D" w:rsidRPr="00875035" w:rsidRDefault="001B089D" w:rsidP="000B42B0">
            <w:pPr>
              <w:ind w:firstLine="13"/>
              <w:jc w:val="both"/>
            </w:pPr>
            <w:r w:rsidRPr="00875035">
              <w:t xml:space="preserve">порядка и сроков представления отчетности об использовании субсидий, в том числе срок проведения администрациями </w:t>
            </w:r>
            <w:r w:rsidRPr="00875035">
              <w:lastRenderedPageBreak/>
              <w:t>районов Санкт-Петербурга обязательных проверок соблюдения получателем субсидий условий, целей и порядка предоставления субсидий.</w:t>
            </w:r>
          </w:p>
        </w:tc>
        <w:tc>
          <w:tcPr>
            <w:tcW w:w="2563" w:type="dxa"/>
            <w:shd w:val="clear" w:color="auto" w:fill="auto"/>
          </w:tcPr>
          <w:p w:rsidR="001B089D" w:rsidRPr="00875035" w:rsidRDefault="001B089D" w:rsidP="000B42B0">
            <w:proofErr w:type="gramStart"/>
            <w:r w:rsidRPr="00875035">
              <w:lastRenderedPageBreak/>
              <w:t>Администрации Адмиралтейского, Василеостровского, Выборгского,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roofErr w:type="gramEnd"/>
          </w:p>
        </w:tc>
        <w:tc>
          <w:tcPr>
            <w:tcW w:w="1823" w:type="dxa"/>
            <w:shd w:val="clear" w:color="auto" w:fill="auto"/>
          </w:tcPr>
          <w:p w:rsidR="001B089D" w:rsidRPr="00875035" w:rsidRDefault="001B089D" w:rsidP="000B42B0">
            <w:r w:rsidRPr="00875035">
              <w:t>П.3</w:t>
            </w:r>
          </w:p>
        </w:tc>
        <w:tc>
          <w:tcPr>
            <w:tcW w:w="2167" w:type="dxa"/>
            <w:shd w:val="clear" w:color="auto" w:fill="auto"/>
          </w:tcPr>
          <w:p w:rsidR="001B089D" w:rsidRPr="00875035" w:rsidRDefault="001B089D" w:rsidP="000B42B0">
            <w:r w:rsidRPr="00875035">
              <w:t>Не требуется (осуществляются в соответствии с Регламентами администраций)</w:t>
            </w:r>
          </w:p>
        </w:tc>
        <w:tc>
          <w:tcPr>
            <w:tcW w:w="2314" w:type="dxa"/>
            <w:shd w:val="clear" w:color="auto" w:fill="auto"/>
          </w:tcPr>
          <w:p w:rsidR="001B089D" w:rsidRPr="00875035" w:rsidRDefault="001B089D" w:rsidP="000B42B0">
            <w:r w:rsidRPr="00875035">
              <w:t>Приняты предусмотренные акты у некоторых районов (см. дополнительный анализ)</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5.2.</w:t>
            </w:r>
          </w:p>
        </w:tc>
        <w:tc>
          <w:tcPr>
            <w:tcW w:w="2577" w:type="dxa"/>
            <w:shd w:val="clear" w:color="auto" w:fill="auto"/>
          </w:tcPr>
          <w:p w:rsidR="001B089D" w:rsidRPr="00875035" w:rsidRDefault="001B089D" w:rsidP="000B42B0">
            <w:pPr>
              <w:ind w:firstLine="13"/>
              <w:jc w:val="both"/>
            </w:pPr>
            <w:r w:rsidRPr="00875035">
              <w:t xml:space="preserve">Принятие решений о предоставлении субсидий управляющим организациям по обслуживанию жилищного фонда на уборку внутриквартальных территорий, входящих в состав земель общего пользования, расположенных в границах Адмиралтейского, Василеостровского, Калининского, Кировского, </w:t>
            </w:r>
            <w:r w:rsidRPr="00875035">
              <w:lastRenderedPageBreak/>
              <w:t>Красногвардейского, Красносельского, Московского, Невского, Приморского, Фрунзенского, Центрального районов Санкт-Петербурга и заключение соответствующих договоров</w:t>
            </w:r>
          </w:p>
          <w:p w:rsidR="001B089D" w:rsidRPr="00875035" w:rsidRDefault="001B089D" w:rsidP="000B42B0">
            <w:pPr>
              <w:ind w:firstLine="13"/>
            </w:pPr>
          </w:p>
        </w:tc>
        <w:tc>
          <w:tcPr>
            <w:tcW w:w="2563" w:type="dxa"/>
            <w:shd w:val="clear" w:color="auto" w:fill="auto"/>
          </w:tcPr>
          <w:p w:rsidR="001B089D" w:rsidRPr="00875035" w:rsidRDefault="001B089D" w:rsidP="000B42B0">
            <w:proofErr w:type="gramStart"/>
            <w:r w:rsidRPr="00875035">
              <w:lastRenderedPageBreak/>
              <w:t>Администрации Адмиралтейского, Василеостровского, Выборгского,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roofErr w:type="gramEnd"/>
          </w:p>
        </w:tc>
        <w:tc>
          <w:tcPr>
            <w:tcW w:w="1823" w:type="dxa"/>
            <w:shd w:val="clear" w:color="auto" w:fill="auto"/>
          </w:tcPr>
          <w:p w:rsidR="001B089D" w:rsidRPr="00875035" w:rsidRDefault="001B089D" w:rsidP="000B42B0">
            <w:r w:rsidRPr="00875035">
              <w:t>П. 7,8 Приложения</w:t>
            </w:r>
          </w:p>
        </w:tc>
        <w:tc>
          <w:tcPr>
            <w:tcW w:w="2167" w:type="dxa"/>
            <w:shd w:val="clear" w:color="auto" w:fill="auto"/>
          </w:tcPr>
          <w:p w:rsidR="001B089D" w:rsidRPr="00875035" w:rsidRDefault="001B089D" w:rsidP="000B42B0">
            <w:r w:rsidRPr="00875035">
              <w:t>Установлен некоторыми районами (см. дополнительный анализ)</w:t>
            </w:r>
          </w:p>
        </w:tc>
        <w:tc>
          <w:tcPr>
            <w:tcW w:w="2314" w:type="dxa"/>
            <w:shd w:val="clear" w:color="auto" w:fill="auto"/>
          </w:tcPr>
          <w:p w:rsidR="001B089D" w:rsidRPr="00875035" w:rsidRDefault="001B089D" w:rsidP="000B42B0">
            <w:r w:rsidRPr="00875035">
              <w:t>Имеется у некоторых районов (см. дополнительный анализ)</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5.3.</w:t>
            </w:r>
          </w:p>
        </w:tc>
        <w:tc>
          <w:tcPr>
            <w:tcW w:w="2577" w:type="dxa"/>
            <w:shd w:val="clear" w:color="auto" w:fill="auto"/>
          </w:tcPr>
          <w:p w:rsidR="001B089D" w:rsidRPr="00875035" w:rsidRDefault="001B089D" w:rsidP="000B42B0">
            <w:pPr>
              <w:ind w:firstLine="13"/>
              <w:jc w:val="both"/>
            </w:pPr>
            <w:r w:rsidRPr="00875035">
              <w:t xml:space="preserve">Проведение проверок соблюдения получателями субсидий условий, целей и порядка предоставления субсидий управляющим организациям по обслуживанию жилищного фонда на уборку внутриквартальных территорий, входящих в состав земель </w:t>
            </w:r>
            <w:r w:rsidRPr="00875035">
              <w:lastRenderedPageBreak/>
              <w:t>общего пользования, расположенных в границах Адмиралтейского, Василеостровского,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
        </w:tc>
        <w:tc>
          <w:tcPr>
            <w:tcW w:w="2563" w:type="dxa"/>
            <w:shd w:val="clear" w:color="auto" w:fill="auto"/>
          </w:tcPr>
          <w:p w:rsidR="001B089D" w:rsidRPr="00875035" w:rsidRDefault="001B089D" w:rsidP="000B42B0">
            <w:proofErr w:type="gramStart"/>
            <w:r w:rsidRPr="00875035">
              <w:lastRenderedPageBreak/>
              <w:t>Администрации Адмиралтейского, Василеостровского, Выборгского,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roofErr w:type="gramEnd"/>
          </w:p>
        </w:tc>
        <w:tc>
          <w:tcPr>
            <w:tcW w:w="1823" w:type="dxa"/>
            <w:shd w:val="clear" w:color="auto" w:fill="auto"/>
          </w:tcPr>
          <w:p w:rsidR="001B089D" w:rsidRPr="00875035" w:rsidRDefault="001B089D" w:rsidP="000B42B0">
            <w:r w:rsidRPr="00875035">
              <w:t>П. 9 Приложения</w:t>
            </w:r>
          </w:p>
        </w:tc>
        <w:tc>
          <w:tcPr>
            <w:tcW w:w="2167" w:type="dxa"/>
            <w:shd w:val="clear" w:color="auto" w:fill="auto"/>
          </w:tcPr>
          <w:p w:rsidR="001B089D" w:rsidRPr="00875035" w:rsidRDefault="001B089D" w:rsidP="000B42B0">
            <w:r w:rsidRPr="00875035">
              <w:t>Установлен некоторыми районами (см. дополнительный анализ)</w:t>
            </w:r>
          </w:p>
        </w:tc>
        <w:tc>
          <w:tcPr>
            <w:tcW w:w="2314" w:type="dxa"/>
            <w:shd w:val="clear" w:color="auto" w:fill="auto"/>
          </w:tcPr>
          <w:p w:rsidR="001B089D" w:rsidRPr="00875035" w:rsidRDefault="001B089D" w:rsidP="000B42B0">
            <w:r w:rsidRPr="00875035">
              <w:t>Имеется у некоторых районов (см. дополнительный анализ)</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14786" w:type="dxa"/>
            <w:gridSpan w:val="7"/>
            <w:shd w:val="clear" w:color="auto" w:fill="auto"/>
          </w:tcPr>
          <w:p w:rsidR="001B089D" w:rsidRPr="00875035" w:rsidRDefault="001B089D" w:rsidP="000B42B0">
            <w:pPr>
              <w:autoSpaceDE w:val="0"/>
              <w:autoSpaceDN w:val="0"/>
              <w:adjustRightInd w:val="0"/>
              <w:jc w:val="center"/>
              <w:rPr>
                <w:b/>
              </w:rPr>
            </w:pPr>
            <w:r w:rsidRPr="00875035">
              <w:rPr>
                <w:b/>
              </w:rPr>
              <w:lastRenderedPageBreak/>
              <w:t>6. Постановление Правительства Санкт-Петербурга от 30.12.2015 № 1213 «О предоставлении в 2016 году субсидий в целях возмещения (финансового обеспечения) затрат по оказанию услуг банного хозяйства»</w:t>
            </w:r>
          </w:p>
          <w:p w:rsidR="001B089D" w:rsidRPr="00875035" w:rsidRDefault="001B089D" w:rsidP="000B42B0">
            <w:pPr>
              <w:autoSpaceDE w:val="0"/>
              <w:autoSpaceDN w:val="0"/>
              <w:adjustRightInd w:val="0"/>
              <w:jc w:val="center"/>
              <w:rPr>
                <w:b/>
              </w:rPr>
            </w:pPr>
          </w:p>
        </w:tc>
      </w:tr>
      <w:tr w:rsidR="001B089D" w:rsidRPr="00875035" w:rsidTr="000B42B0">
        <w:tc>
          <w:tcPr>
            <w:tcW w:w="696" w:type="dxa"/>
            <w:shd w:val="clear" w:color="auto" w:fill="auto"/>
          </w:tcPr>
          <w:p w:rsidR="001B089D" w:rsidRPr="00875035" w:rsidRDefault="001B089D" w:rsidP="000B42B0">
            <w:r w:rsidRPr="00875035">
              <w:t>6.1.</w:t>
            </w:r>
          </w:p>
        </w:tc>
        <w:tc>
          <w:tcPr>
            <w:tcW w:w="2577" w:type="dxa"/>
            <w:shd w:val="clear" w:color="auto" w:fill="auto"/>
          </w:tcPr>
          <w:p w:rsidR="001B089D" w:rsidRPr="00875035" w:rsidRDefault="001B089D" w:rsidP="000B42B0">
            <w:pPr>
              <w:ind w:firstLine="13"/>
              <w:jc w:val="both"/>
            </w:pPr>
            <w:r w:rsidRPr="00875035">
              <w:t xml:space="preserve">Утверждение Администрациями </w:t>
            </w:r>
            <w:proofErr w:type="spellStart"/>
            <w:r w:rsidRPr="00875035">
              <w:t>Колпинского</w:t>
            </w:r>
            <w:proofErr w:type="spellEnd"/>
            <w:r w:rsidRPr="00875035">
              <w:t xml:space="preserve"> и Пушкинского районов Санкт-Петербурга:</w:t>
            </w:r>
          </w:p>
          <w:p w:rsidR="001B089D" w:rsidRPr="00875035" w:rsidRDefault="001B089D" w:rsidP="000B42B0">
            <w:pPr>
              <w:ind w:firstLine="13"/>
              <w:jc w:val="both"/>
            </w:pPr>
            <w:r w:rsidRPr="00875035">
              <w:lastRenderedPageBreak/>
              <w:t>формы заявления на предоставление субсидий в целях возмещения (финансового обеспечения) затрат по оказанию услуг банного хозяйства в соответствии с Порядком (далее - субсидии);</w:t>
            </w:r>
          </w:p>
          <w:p w:rsidR="001B089D" w:rsidRPr="00875035" w:rsidRDefault="001B089D" w:rsidP="000B42B0">
            <w:pPr>
              <w:ind w:firstLine="13"/>
              <w:jc w:val="both"/>
            </w:pPr>
            <w:r w:rsidRPr="00875035">
              <w:t>перечня документов, прилагаемых к заявлению на предоставление субсидий, представляемых претендентами на получение субсидий в исполнительные органы;</w:t>
            </w:r>
          </w:p>
          <w:p w:rsidR="001B089D" w:rsidRPr="00875035" w:rsidRDefault="001B089D" w:rsidP="000B42B0">
            <w:pPr>
              <w:ind w:firstLine="13"/>
              <w:jc w:val="both"/>
            </w:pPr>
            <w:r w:rsidRPr="00875035">
              <w:t>перечня затрат, возмещаемых за счет субсидий, и предельный объем их возмещения;</w:t>
            </w:r>
          </w:p>
          <w:p w:rsidR="001B089D" w:rsidRPr="00875035" w:rsidRDefault="001B089D" w:rsidP="000B42B0">
            <w:pPr>
              <w:ind w:firstLine="13"/>
              <w:jc w:val="both"/>
            </w:pPr>
            <w:r w:rsidRPr="00875035">
              <w:t xml:space="preserve">порядка </w:t>
            </w:r>
            <w:r w:rsidRPr="00875035">
              <w:lastRenderedPageBreak/>
              <w:t>представления и рассмотрения заявлений на предоставление субсидий;</w:t>
            </w:r>
          </w:p>
          <w:p w:rsidR="001B089D" w:rsidRPr="00875035" w:rsidRDefault="001B089D" w:rsidP="000B42B0">
            <w:pPr>
              <w:ind w:firstLine="13"/>
              <w:jc w:val="both"/>
            </w:pPr>
            <w:r w:rsidRPr="00875035">
              <w:t>порядка принятия решения о предоставлении субсидий;</w:t>
            </w:r>
          </w:p>
          <w:p w:rsidR="001B089D" w:rsidRPr="00875035" w:rsidRDefault="001B089D" w:rsidP="000B42B0">
            <w:pPr>
              <w:ind w:firstLine="13"/>
              <w:jc w:val="both"/>
            </w:pPr>
            <w:r w:rsidRPr="00875035">
              <w:t>порядка определения размера субсидий;</w:t>
            </w:r>
          </w:p>
          <w:p w:rsidR="001B089D" w:rsidRPr="00875035" w:rsidRDefault="001B089D" w:rsidP="000B42B0">
            <w:pPr>
              <w:ind w:firstLine="13"/>
              <w:jc w:val="both"/>
            </w:pPr>
            <w:r w:rsidRPr="00875035">
              <w:t>порядка и сроков представления отчетности об использовании субсидий;</w:t>
            </w:r>
          </w:p>
          <w:p w:rsidR="001B089D" w:rsidRPr="00875035" w:rsidRDefault="001B089D" w:rsidP="000B42B0">
            <w:pPr>
              <w:ind w:firstLine="13"/>
              <w:jc w:val="both"/>
            </w:pPr>
            <w:r w:rsidRPr="00875035">
              <w:t>сроков проведения исполнительными органами обязательных проверок соблюдения условий, целей и порядка предоставления субсидий.</w:t>
            </w:r>
          </w:p>
        </w:tc>
        <w:tc>
          <w:tcPr>
            <w:tcW w:w="2563" w:type="dxa"/>
            <w:shd w:val="clear" w:color="auto" w:fill="auto"/>
          </w:tcPr>
          <w:p w:rsidR="001B089D" w:rsidRPr="00875035" w:rsidRDefault="001B089D" w:rsidP="000B42B0">
            <w:r w:rsidRPr="00875035">
              <w:lastRenderedPageBreak/>
              <w:t xml:space="preserve">Администрации </w:t>
            </w:r>
            <w:proofErr w:type="spellStart"/>
            <w:r w:rsidRPr="00875035">
              <w:t>Колпинского</w:t>
            </w:r>
            <w:proofErr w:type="spellEnd"/>
            <w:r w:rsidRPr="00875035">
              <w:t xml:space="preserve"> и Пушкинского районов Санкт-Петербурга</w:t>
            </w:r>
          </w:p>
        </w:tc>
        <w:tc>
          <w:tcPr>
            <w:tcW w:w="1823" w:type="dxa"/>
            <w:shd w:val="clear" w:color="auto" w:fill="auto"/>
          </w:tcPr>
          <w:p w:rsidR="001B089D" w:rsidRPr="00875035" w:rsidRDefault="001B089D" w:rsidP="000B42B0">
            <w:r w:rsidRPr="00875035">
              <w:t>П. 2</w:t>
            </w:r>
          </w:p>
        </w:tc>
        <w:tc>
          <w:tcPr>
            <w:tcW w:w="2167" w:type="dxa"/>
            <w:shd w:val="clear" w:color="auto" w:fill="auto"/>
          </w:tcPr>
          <w:p w:rsidR="001B089D" w:rsidRPr="00875035" w:rsidRDefault="001B089D" w:rsidP="000B42B0">
            <w:r w:rsidRPr="00875035">
              <w:t>Не требуется (осуществляются в соответствии с Регламентами администраций)</w:t>
            </w:r>
          </w:p>
        </w:tc>
        <w:tc>
          <w:tcPr>
            <w:tcW w:w="2314" w:type="dxa"/>
            <w:shd w:val="clear" w:color="auto" w:fill="auto"/>
          </w:tcPr>
          <w:p w:rsidR="001B089D" w:rsidRPr="00875035" w:rsidRDefault="001B089D" w:rsidP="000B42B0">
            <w:r w:rsidRPr="00875035">
              <w:t>Приняты предусмотренные акты</w:t>
            </w:r>
            <w:r w:rsidRPr="00875035">
              <w:rPr>
                <w:vertAlign w:val="superscript"/>
              </w:rPr>
              <w:footnoteReference w:id="38"/>
            </w:r>
            <w:r w:rsidRPr="00875035">
              <w:t xml:space="preserve"> </w:t>
            </w:r>
          </w:p>
        </w:tc>
        <w:tc>
          <w:tcPr>
            <w:tcW w:w="2646" w:type="dxa"/>
            <w:shd w:val="clear" w:color="auto" w:fill="auto"/>
          </w:tcPr>
          <w:p w:rsidR="001B089D" w:rsidRPr="00875035" w:rsidRDefault="001B089D" w:rsidP="000B42B0">
            <w:r w:rsidRPr="00875035">
              <w:rPr>
                <w:rFonts w:eastAsia="Arial Unicode MS"/>
              </w:rPr>
              <w:t>Непосредственное взаимодействие</w:t>
            </w:r>
            <w:r w:rsidRPr="00875035">
              <w:t xml:space="preserve"> не предусмотрено</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6.2.</w:t>
            </w:r>
          </w:p>
        </w:tc>
        <w:tc>
          <w:tcPr>
            <w:tcW w:w="2577" w:type="dxa"/>
            <w:shd w:val="clear" w:color="auto" w:fill="auto"/>
          </w:tcPr>
          <w:p w:rsidR="001B089D" w:rsidRPr="00875035" w:rsidRDefault="001B089D" w:rsidP="000B42B0">
            <w:pPr>
              <w:ind w:firstLine="13"/>
              <w:jc w:val="both"/>
            </w:pPr>
            <w:r w:rsidRPr="00875035">
              <w:t xml:space="preserve">Принятие решений о предоставлении </w:t>
            </w:r>
            <w:r w:rsidRPr="00875035">
              <w:lastRenderedPageBreak/>
              <w:t xml:space="preserve">субсидий в целях возмещения (финансового обеспечения) затрат по оказанию услуг банного хозяйства администрациями </w:t>
            </w:r>
            <w:proofErr w:type="spellStart"/>
            <w:r w:rsidRPr="00875035">
              <w:t>Колпинского</w:t>
            </w:r>
            <w:proofErr w:type="spellEnd"/>
            <w:r w:rsidRPr="00875035">
              <w:t xml:space="preserve"> и Пушкинского районов Санкт-Петербурга и заключение соответствующих договоров</w:t>
            </w:r>
          </w:p>
        </w:tc>
        <w:tc>
          <w:tcPr>
            <w:tcW w:w="2563" w:type="dxa"/>
            <w:shd w:val="clear" w:color="auto" w:fill="auto"/>
          </w:tcPr>
          <w:p w:rsidR="001B089D" w:rsidRPr="00875035" w:rsidRDefault="001B089D" w:rsidP="000B42B0">
            <w:r w:rsidRPr="00875035">
              <w:lastRenderedPageBreak/>
              <w:t xml:space="preserve">Администрации </w:t>
            </w:r>
            <w:proofErr w:type="spellStart"/>
            <w:r w:rsidRPr="00875035">
              <w:t>Колпинского</w:t>
            </w:r>
            <w:proofErr w:type="spellEnd"/>
            <w:r w:rsidRPr="00875035">
              <w:t xml:space="preserve"> и </w:t>
            </w:r>
            <w:r w:rsidRPr="00875035">
              <w:lastRenderedPageBreak/>
              <w:t>Пушкинского районов Санкт-Петербурга</w:t>
            </w:r>
          </w:p>
        </w:tc>
        <w:tc>
          <w:tcPr>
            <w:tcW w:w="1823" w:type="dxa"/>
            <w:shd w:val="clear" w:color="auto" w:fill="auto"/>
          </w:tcPr>
          <w:p w:rsidR="001B089D" w:rsidRPr="00875035" w:rsidRDefault="001B089D" w:rsidP="000B42B0">
            <w:r w:rsidRPr="00875035">
              <w:lastRenderedPageBreak/>
              <w:t>П. 8-9 Приложения</w:t>
            </w:r>
          </w:p>
        </w:tc>
        <w:tc>
          <w:tcPr>
            <w:tcW w:w="2167" w:type="dxa"/>
            <w:shd w:val="clear" w:color="auto" w:fill="auto"/>
          </w:tcPr>
          <w:p w:rsidR="001B089D" w:rsidRPr="00875035" w:rsidRDefault="001B089D" w:rsidP="000B42B0">
            <w:proofErr w:type="gramStart"/>
            <w:r w:rsidRPr="00875035">
              <w:t>Установлен</w:t>
            </w:r>
            <w:proofErr w:type="gramEnd"/>
          </w:p>
        </w:tc>
        <w:tc>
          <w:tcPr>
            <w:tcW w:w="2314" w:type="dxa"/>
            <w:shd w:val="clear" w:color="auto" w:fill="auto"/>
          </w:tcPr>
          <w:p w:rsidR="001B089D" w:rsidRPr="00875035" w:rsidRDefault="001B089D" w:rsidP="000B42B0">
            <w:r w:rsidRPr="00875035">
              <w:t xml:space="preserve">Имеется </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 xml:space="preserve">непосредственное </w:t>
            </w:r>
            <w:r w:rsidRPr="00875035">
              <w:rPr>
                <w:rFonts w:eastAsia="Arial Unicode MS"/>
              </w:rPr>
              <w:lastRenderedPageBreak/>
              <w:t>взаимодействие</w:t>
            </w:r>
          </w:p>
          <w:p w:rsidR="001B089D" w:rsidRPr="00875035" w:rsidRDefault="001B089D" w:rsidP="000B42B0"/>
        </w:tc>
      </w:tr>
      <w:tr w:rsidR="001B089D" w:rsidRPr="00875035" w:rsidTr="000B42B0">
        <w:tc>
          <w:tcPr>
            <w:tcW w:w="696" w:type="dxa"/>
            <w:shd w:val="clear" w:color="auto" w:fill="auto"/>
          </w:tcPr>
          <w:p w:rsidR="001B089D" w:rsidRPr="00875035" w:rsidRDefault="001B089D" w:rsidP="000B42B0">
            <w:r w:rsidRPr="00875035">
              <w:lastRenderedPageBreak/>
              <w:t>6.3.</w:t>
            </w:r>
          </w:p>
        </w:tc>
        <w:tc>
          <w:tcPr>
            <w:tcW w:w="2577" w:type="dxa"/>
            <w:shd w:val="clear" w:color="auto" w:fill="auto"/>
          </w:tcPr>
          <w:p w:rsidR="001B089D" w:rsidRPr="00875035" w:rsidRDefault="001B089D" w:rsidP="000B42B0">
            <w:pPr>
              <w:ind w:firstLine="13"/>
              <w:jc w:val="both"/>
            </w:pPr>
            <w:r w:rsidRPr="00875035">
              <w:t xml:space="preserve">Проведение администрациями </w:t>
            </w:r>
            <w:proofErr w:type="spellStart"/>
            <w:r w:rsidRPr="00875035">
              <w:t>Колпинского</w:t>
            </w:r>
            <w:proofErr w:type="spellEnd"/>
            <w:r w:rsidRPr="00875035">
              <w:t xml:space="preserve"> и Пушкинского районов Санкт-Петербурга проверок соблюдения условий, целей и порядка предоставления субсидий получателями субсидий в целях возмещения (финансового </w:t>
            </w:r>
            <w:r w:rsidRPr="00875035">
              <w:lastRenderedPageBreak/>
              <w:t>обеспечения) затрат по оказанию услуг банного хозяйства</w:t>
            </w:r>
          </w:p>
        </w:tc>
        <w:tc>
          <w:tcPr>
            <w:tcW w:w="2563" w:type="dxa"/>
            <w:shd w:val="clear" w:color="auto" w:fill="auto"/>
          </w:tcPr>
          <w:p w:rsidR="001B089D" w:rsidRPr="00875035" w:rsidRDefault="001B089D" w:rsidP="000B42B0">
            <w:r w:rsidRPr="00875035">
              <w:lastRenderedPageBreak/>
              <w:t xml:space="preserve">Администрации </w:t>
            </w:r>
            <w:proofErr w:type="spellStart"/>
            <w:r w:rsidRPr="00875035">
              <w:t>Колпинского</w:t>
            </w:r>
            <w:proofErr w:type="spellEnd"/>
            <w:r w:rsidRPr="00875035">
              <w:t xml:space="preserve"> и Пушкинского районов Санкт-Петербурга</w:t>
            </w:r>
          </w:p>
        </w:tc>
        <w:tc>
          <w:tcPr>
            <w:tcW w:w="1823" w:type="dxa"/>
            <w:shd w:val="clear" w:color="auto" w:fill="auto"/>
          </w:tcPr>
          <w:p w:rsidR="001B089D" w:rsidRPr="00875035" w:rsidRDefault="001B089D" w:rsidP="000B42B0">
            <w:r w:rsidRPr="00875035">
              <w:t>П. 10 Приложения</w:t>
            </w:r>
          </w:p>
        </w:tc>
        <w:tc>
          <w:tcPr>
            <w:tcW w:w="2167" w:type="dxa"/>
            <w:shd w:val="clear" w:color="auto" w:fill="auto"/>
          </w:tcPr>
          <w:p w:rsidR="001B089D" w:rsidRPr="00875035" w:rsidRDefault="001B089D" w:rsidP="000B42B0">
            <w:proofErr w:type="gramStart"/>
            <w:r w:rsidRPr="00875035">
              <w:t>Установлен</w:t>
            </w:r>
            <w:proofErr w:type="gramEnd"/>
          </w:p>
        </w:tc>
        <w:tc>
          <w:tcPr>
            <w:tcW w:w="2314" w:type="dxa"/>
            <w:shd w:val="clear" w:color="auto" w:fill="auto"/>
          </w:tcPr>
          <w:p w:rsidR="001B089D" w:rsidRPr="00875035" w:rsidRDefault="001B089D" w:rsidP="000B42B0">
            <w:r w:rsidRPr="00875035">
              <w:t>Имеется</w:t>
            </w:r>
          </w:p>
        </w:tc>
        <w:tc>
          <w:tcPr>
            <w:tcW w:w="2646" w:type="dxa"/>
            <w:shd w:val="clear" w:color="auto" w:fill="auto"/>
          </w:tcPr>
          <w:p w:rsidR="001B089D" w:rsidRPr="00875035" w:rsidRDefault="001B089D" w:rsidP="000B42B0">
            <w:r w:rsidRPr="00875035">
              <w:t xml:space="preserve">Предусмотрено </w:t>
            </w:r>
            <w:r w:rsidRPr="00875035">
              <w:rPr>
                <w:rFonts w:eastAsia="Arial Unicode MS"/>
              </w:rPr>
              <w:t>непосредственное взаимодействие</w:t>
            </w:r>
          </w:p>
          <w:p w:rsidR="001B089D" w:rsidRPr="00875035" w:rsidRDefault="001B089D" w:rsidP="000B42B0"/>
        </w:tc>
      </w:tr>
      <w:bookmarkEnd w:id="78"/>
      <w:bookmarkEnd w:id="79"/>
    </w:tbl>
    <w:p w:rsidR="002766E2" w:rsidRPr="00875035" w:rsidRDefault="002766E2" w:rsidP="002766E2"/>
    <w:p w:rsidR="002766E2" w:rsidRDefault="002766E2" w:rsidP="002766E2"/>
    <w:p w:rsidR="002766E2" w:rsidRDefault="002766E2" w:rsidP="002766E2">
      <w:pPr>
        <w:sectPr w:rsidR="002766E2" w:rsidSect="002766E2">
          <w:headerReference w:type="default" r:id="rId77"/>
          <w:footerReference w:type="default" r:id="rId78"/>
          <w:pgSz w:w="16838" w:h="11906" w:orient="landscape"/>
          <w:pgMar w:top="993" w:right="1134" w:bottom="851" w:left="1134" w:header="709" w:footer="709" w:gutter="0"/>
          <w:cols w:space="708"/>
          <w:docGrid w:linePitch="360"/>
        </w:sectPr>
      </w:pPr>
    </w:p>
    <w:p w:rsidR="002766E2" w:rsidRPr="000368A4" w:rsidRDefault="002766E2" w:rsidP="000368A4">
      <w:pPr>
        <w:pStyle w:val="21"/>
        <w:spacing w:after="240"/>
        <w:rPr>
          <w:rFonts w:ascii="Times New Roman" w:hAnsi="Times New Roman" w:cs="Times New Roman"/>
          <w:b w:val="0"/>
        </w:rPr>
      </w:pPr>
      <w:bookmarkStart w:id="81" w:name="_Toc475421850"/>
      <w:r w:rsidRPr="000368A4">
        <w:rPr>
          <w:rFonts w:ascii="Times New Roman" w:hAnsi="Times New Roman" w:cs="Times New Roman"/>
          <w:b w:val="0"/>
        </w:rPr>
        <w:lastRenderedPageBreak/>
        <w:t>Таблица Б.3 – Наличие в открытом доступе актов, предусмотренных указанными Постановлениями Правительства Санкт-Петербурга</w:t>
      </w:r>
      <w:bookmarkEnd w:id="81"/>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42"/>
        <w:gridCol w:w="1332"/>
        <w:gridCol w:w="1711"/>
        <w:gridCol w:w="1313"/>
        <w:gridCol w:w="1711"/>
      </w:tblGrid>
      <w:tr w:rsidR="002766E2" w:rsidRPr="008B0D14" w:rsidTr="00D40E92">
        <w:tc>
          <w:tcPr>
            <w:tcW w:w="722" w:type="dxa"/>
            <w:vMerge w:val="restart"/>
            <w:shd w:val="clear" w:color="auto" w:fill="auto"/>
          </w:tcPr>
          <w:p w:rsidR="002766E2" w:rsidRPr="00D40E92" w:rsidRDefault="002766E2" w:rsidP="00D40E92">
            <w:pPr>
              <w:jc w:val="center"/>
              <w:rPr>
                <w:rFonts w:eastAsia="Calibri"/>
                <w:b/>
              </w:rPr>
            </w:pPr>
            <w:r w:rsidRPr="00D40E92">
              <w:rPr>
                <w:rFonts w:eastAsia="Calibri"/>
                <w:b/>
              </w:rPr>
              <w:t>№</w:t>
            </w:r>
          </w:p>
        </w:tc>
        <w:tc>
          <w:tcPr>
            <w:tcW w:w="2788" w:type="dxa"/>
            <w:vMerge w:val="restart"/>
            <w:shd w:val="clear" w:color="auto" w:fill="auto"/>
          </w:tcPr>
          <w:p w:rsidR="002766E2" w:rsidRPr="00D40E92" w:rsidRDefault="002766E2" w:rsidP="00D40E92">
            <w:pPr>
              <w:jc w:val="center"/>
              <w:rPr>
                <w:rFonts w:eastAsia="Calibri"/>
                <w:b/>
              </w:rPr>
            </w:pPr>
            <w:r w:rsidRPr="00D40E92">
              <w:rPr>
                <w:rFonts w:eastAsia="Calibri"/>
                <w:b/>
              </w:rPr>
              <w:t>Наименование Администрации района</w:t>
            </w:r>
          </w:p>
        </w:tc>
        <w:tc>
          <w:tcPr>
            <w:tcW w:w="2933" w:type="dxa"/>
            <w:gridSpan w:val="2"/>
            <w:shd w:val="clear" w:color="auto" w:fill="auto"/>
          </w:tcPr>
          <w:p w:rsidR="002766E2" w:rsidRPr="00D40E92" w:rsidRDefault="002766E2" w:rsidP="00D40E92">
            <w:pPr>
              <w:jc w:val="center"/>
              <w:rPr>
                <w:rFonts w:eastAsia="Calibri"/>
                <w:b/>
              </w:rPr>
            </w:pPr>
            <w:r w:rsidRPr="00D40E92">
              <w:rPr>
                <w:rFonts w:eastAsia="Calibri"/>
                <w:b/>
              </w:rPr>
              <w:t xml:space="preserve">Наличие документов, предусмотренных </w:t>
            </w:r>
            <w:r w:rsidRPr="00D40E92">
              <w:rPr>
                <w:b/>
              </w:rPr>
              <w:t>Постановлением Правительства Санкт-Петербурга от 16.02.2016 № 108</w:t>
            </w:r>
          </w:p>
        </w:tc>
        <w:tc>
          <w:tcPr>
            <w:tcW w:w="2906" w:type="dxa"/>
            <w:gridSpan w:val="2"/>
            <w:shd w:val="clear" w:color="auto" w:fill="auto"/>
          </w:tcPr>
          <w:p w:rsidR="002766E2" w:rsidRPr="00D40E92" w:rsidRDefault="002766E2" w:rsidP="00D40E92">
            <w:pPr>
              <w:jc w:val="center"/>
              <w:rPr>
                <w:rFonts w:eastAsia="Calibri"/>
                <w:b/>
              </w:rPr>
            </w:pPr>
            <w:r w:rsidRPr="00D40E92">
              <w:rPr>
                <w:rFonts w:eastAsia="Calibri"/>
                <w:b/>
              </w:rPr>
              <w:t xml:space="preserve">Наличие документов, предусмотренных </w:t>
            </w:r>
            <w:r w:rsidRPr="00D40E92">
              <w:rPr>
                <w:b/>
              </w:rPr>
              <w:t>Постановлением Правительства Санкт-Петербурга от 25.12.2015 № 1199</w:t>
            </w:r>
          </w:p>
        </w:tc>
      </w:tr>
      <w:tr w:rsidR="002766E2" w:rsidRPr="008B0D14" w:rsidTr="00D40E92">
        <w:tc>
          <w:tcPr>
            <w:tcW w:w="722" w:type="dxa"/>
            <w:vMerge/>
            <w:shd w:val="clear" w:color="auto" w:fill="auto"/>
          </w:tcPr>
          <w:p w:rsidR="002766E2" w:rsidRPr="00D40E92" w:rsidRDefault="002766E2" w:rsidP="00D40E92">
            <w:pPr>
              <w:jc w:val="center"/>
              <w:rPr>
                <w:rFonts w:eastAsia="Calibri"/>
                <w:b/>
              </w:rPr>
            </w:pPr>
          </w:p>
        </w:tc>
        <w:tc>
          <w:tcPr>
            <w:tcW w:w="2788" w:type="dxa"/>
            <w:vMerge/>
            <w:shd w:val="clear" w:color="auto" w:fill="auto"/>
          </w:tcPr>
          <w:p w:rsidR="002766E2" w:rsidRPr="00D40E92" w:rsidRDefault="002766E2" w:rsidP="00D40E92">
            <w:pPr>
              <w:jc w:val="center"/>
              <w:rPr>
                <w:rFonts w:eastAsia="Calibri"/>
              </w:rPr>
            </w:pPr>
          </w:p>
        </w:tc>
        <w:tc>
          <w:tcPr>
            <w:tcW w:w="1347" w:type="dxa"/>
            <w:shd w:val="clear" w:color="auto" w:fill="auto"/>
          </w:tcPr>
          <w:p w:rsidR="002766E2" w:rsidRPr="00D40E92" w:rsidRDefault="002766E2" w:rsidP="00D40E92">
            <w:pPr>
              <w:jc w:val="center"/>
              <w:rPr>
                <w:rFonts w:eastAsia="Calibri"/>
                <w:b/>
              </w:rPr>
            </w:pPr>
            <w:r w:rsidRPr="00D40E92">
              <w:rPr>
                <w:rFonts w:eastAsia="Calibri"/>
                <w:b/>
              </w:rPr>
              <w:t>gov.spb.ru</w:t>
            </w:r>
          </w:p>
        </w:tc>
        <w:tc>
          <w:tcPr>
            <w:tcW w:w="1586" w:type="dxa"/>
            <w:shd w:val="clear" w:color="auto" w:fill="auto"/>
          </w:tcPr>
          <w:p w:rsidR="002766E2" w:rsidRPr="00D40E92" w:rsidRDefault="002766E2" w:rsidP="00D40E92">
            <w:pPr>
              <w:jc w:val="center"/>
              <w:rPr>
                <w:rFonts w:eastAsia="Calibri"/>
                <w:b/>
              </w:rPr>
            </w:pPr>
            <w:r w:rsidRPr="00D40E92">
              <w:rPr>
                <w:rFonts w:eastAsia="Calibri"/>
                <w:b/>
              </w:rPr>
              <w:t>СПС Консультант-Плюс</w:t>
            </w:r>
          </w:p>
        </w:tc>
        <w:tc>
          <w:tcPr>
            <w:tcW w:w="1320" w:type="dxa"/>
            <w:shd w:val="clear" w:color="auto" w:fill="auto"/>
          </w:tcPr>
          <w:p w:rsidR="002766E2" w:rsidRPr="00D40E92" w:rsidRDefault="002766E2" w:rsidP="00D40E92">
            <w:pPr>
              <w:jc w:val="center"/>
              <w:rPr>
                <w:rFonts w:eastAsia="Calibri"/>
                <w:b/>
              </w:rPr>
            </w:pPr>
            <w:r w:rsidRPr="00D40E92">
              <w:rPr>
                <w:rFonts w:eastAsia="Calibri"/>
                <w:b/>
              </w:rPr>
              <w:t>gov.spb.ru</w:t>
            </w:r>
          </w:p>
        </w:tc>
        <w:tc>
          <w:tcPr>
            <w:tcW w:w="1586" w:type="dxa"/>
            <w:shd w:val="clear" w:color="auto" w:fill="auto"/>
          </w:tcPr>
          <w:p w:rsidR="002766E2" w:rsidRPr="00D40E92" w:rsidRDefault="002766E2" w:rsidP="00D40E92">
            <w:pPr>
              <w:jc w:val="center"/>
              <w:rPr>
                <w:rFonts w:eastAsia="Calibri"/>
                <w:b/>
              </w:rPr>
            </w:pPr>
            <w:r w:rsidRPr="00D40E92">
              <w:rPr>
                <w:rFonts w:eastAsia="Calibri"/>
                <w:b/>
              </w:rPr>
              <w:t>СПС Консультант-Плюс</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1</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Адмиралтейского района Санкт-Петербурга</w:t>
            </w:r>
          </w:p>
        </w:tc>
        <w:tc>
          <w:tcPr>
            <w:tcW w:w="1347"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320"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2</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Василеостровского района Санкт-Петербурга</w:t>
            </w:r>
          </w:p>
        </w:tc>
        <w:tc>
          <w:tcPr>
            <w:tcW w:w="1347"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3</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Выборгского района Санкт-Петербурга</w:t>
            </w:r>
          </w:p>
        </w:tc>
        <w:tc>
          <w:tcPr>
            <w:tcW w:w="1347"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4</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Калининского района Санкт-Петербурга</w:t>
            </w:r>
          </w:p>
        </w:tc>
        <w:tc>
          <w:tcPr>
            <w:tcW w:w="1347"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5</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Кировского района Санкт-Петербурга</w:t>
            </w:r>
          </w:p>
        </w:tc>
        <w:tc>
          <w:tcPr>
            <w:tcW w:w="1347"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6</w:t>
            </w:r>
          </w:p>
        </w:tc>
        <w:tc>
          <w:tcPr>
            <w:tcW w:w="2788" w:type="dxa"/>
            <w:shd w:val="clear" w:color="auto" w:fill="auto"/>
          </w:tcPr>
          <w:p w:rsidR="002766E2" w:rsidRPr="00D40E92" w:rsidRDefault="002766E2" w:rsidP="00D40E92">
            <w:pPr>
              <w:jc w:val="center"/>
              <w:rPr>
                <w:rFonts w:eastAsia="Calibri"/>
              </w:rPr>
            </w:pPr>
            <w:r w:rsidRPr="00D40E92">
              <w:rPr>
                <w:rFonts w:eastAsia="Calibri"/>
              </w:rPr>
              <w:t xml:space="preserve">Администрация </w:t>
            </w:r>
            <w:proofErr w:type="spellStart"/>
            <w:r w:rsidRPr="00D40E92">
              <w:rPr>
                <w:rFonts w:eastAsia="Calibri"/>
              </w:rPr>
              <w:t>Колпинского</w:t>
            </w:r>
            <w:proofErr w:type="spellEnd"/>
            <w:r w:rsidRPr="00D40E92">
              <w:rPr>
                <w:rFonts w:eastAsia="Calibri"/>
              </w:rPr>
              <w:t xml:space="preserve"> района Санкт-Петербурга</w:t>
            </w:r>
          </w:p>
        </w:tc>
        <w:tc>
          <w:tcPr>
            <w:tcW w:w="1347"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320" w:type="dxa"/>
            <w:shd w:val="clear" w:color="auto" w:fill="808080"/>
            <w:vAlign w:val="center"/>
          </w:tcPr>
          <w:p w:rsidR="002766E2" w:rsidRPr="00D40E92" w:rsidRDefault="002766E2" w:rsidP="00D40E92">
            <w:pPr>
              <w:jc w:val="center"/>
              <w:rPr>
                <w:rFonts w:eastAsia="Calibri"/>
                <w:b/>
                <w:lang w:val="en-US"/>
              </w:rPr>
            </w:pPr>
            <w:r w:rsidRPr="00D40E92">
              <w:rPr>
                <w:rFonts w:eastAsia="Calibri"/>
                <w:b/>
                <w:lang w:val="en-US"/>
              </w:rPr>
              <w:t>X</w:t>
            </w:r>
          </w:p>
        </w:tc>
        <w:tc>
          <w:tcPr>
            <w:tcW w:w="1586" w:type="dxa"/>
            <w:shd w:val="clear" w:color="auto" w:fill="808080"/>
            <w:vAlign w:val="center"/>
          </w:tcPr>
          <w:p w:rsidR="002766E2" w:rsidRPr="00D40E92" w:rsidRDefault="002766E2" w:rsidP="00D40E92">
            <w:pPr>
              <w:jc w:val="center"/>
              <w:rPr>
                <w:rFonts w:eastAsia="Calibri"/>
                <w:b/>
              </w:rPr>
            </w:pPr>
            <w:r w:rsidRPr="00D40E92">
              <w:rPr>
                <w:rFonts w:eastAsia="Calibri"/>
                <w:b/>
                <w:lang w:val="en-US"/>
              </w:rPr>
              <w:t>X</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7</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Красногвардейского района Санкт-Петербурга</w:t>
            </w:r>
          </w:p>
        </w:tc>
        <w:tc>
          <w:tcPr>
            <w:tcW w:w="1347"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320"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8</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Красносельского района Санкт-Петербурга</w:t>
            </w:r>
          </w:p>
        </w:tc>
        <w:tc>
          <w:tcPr>
            <w:tcW w:w="1347"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9</w:t>
            </w:r>
          </w:p>
        </w:tc>
        <w:tc>
          <w:tcPr>
            <w:tcW w:w="2788" w:type="dxa"/>
            <w:shd w:val="clear" w:color="auto" w:fill="auto"/>
          </w:tcPr>
          <w:p w:rsidR="002766E2" w:rsidRPr="00D40E92" w:rsidRDefault="002766E2" w:rsidP="00D40E92">
            <w:pPr>
              <w:jc w:val="center"/>
              <w:rPr>
                <w:rFonts w:eastAsia="Calibri"/>
              </w:rPr>
            </w:pPr>
            <w:r w:rsidRPr="00D40E92">
              <w:rPr>
                <w:rFonts w:eastAsia="Calibri"/>
              </w:rPr>
              <w:t xml:space="preserve">Администрация </w:t>
            </w:r>
            <w:proofErr w:type="spellStart"/>
            <w:r w:rsidRPr="00D40E92">
              <w:rPr>
                <w:rFonts w:eastAsia="Calibri"/>
              </w:rPr>
              <w:t>Кронштадт</w:t>
            </w:r>
            <w:proofErr w:type="gramStart"/>
            <w:r w:rsidRPr="00D40E92">
              <w:rPr>
                <w:rFonts w:eastAsia="Calibri"/>
              </w:rPr>
              <w:t>c</w:t>
            </w:r>
            <w:proofErr w:type="gramEnd"/>
            <w:r w:rsidRPr="00D40E92">
              <w:rPr>
                <w:rFonts w:eastAsia="Calibri"/>
              </w:rPr>
              <w:t>кого</w:t>
            </w:r>
            <w:proofErr w:type="spellEnd"/>
            <w:r w:rsidRPr="00D40E92">
              <w:rPr>
                <w:rFonts w:eastAsia="Calibri"/>
              </w:rPr>
              <w:t xml:space="preserve"> района Санкт-Петербурга</w:t>
            </w:r>
          </w:p>
        </w:tc>
        <w:tc>
          <w:tcPr>
            <w:tcW w:w="1347"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320" w:type="dxa"/>
            <w:shd w:val="clear" w:color="auto" w:fill="808080"/>
            <w:vAlign w:val="center"/>
          </w:tcPr>
          <w:p w:rsidR="002766E2" w:rsidRPr="00DC3C5E" w:rsidRDefault="002766E2" w:rsidP="00D40E92">
            <w:pPr>
              <w:jc w:val="center"/>
            </w:pPr>
            <w:r w:rsidRPr="00D40E92">
              <w:rPr>
                <w:rFonts w:eastAsia="Calibri"/>
                <w:b/>
                <w:lang w:val="en-US"/>
              </w:rPr>
              <w:t>X</w:t>
            </w:r>
          </w:p>
        </w:tc>
        <w:tc>
          <w:tcPr>
            <w:tcW w:w="1586" w:type="dxa"/>
            <w:shd w:val="clear" w:color="auto" w:fill="808080"/>
            <w:vAlign w:val="center"/>
          </w:tcPr>
          <w:p w:rsidR="002766E2" w:rsidRPr="00DC3C5E" w:rsidRDefault="002766E2" w:rsidP="00D40E92">
            <w:pPr>
              <w:jc w:val="center"/>
            </w:pPr>
            <w:r w:rsidRPr="00D40E92">
              <w:rPr>
                <w:rFonts w:eastAsia="Calibri"/>
                <w:b/>
                <w:lang w:val="en-US"/>
              </w:rPr>
              <w:t>X</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10</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Курортного района Санкт-Петербурга</w:t>
            </w:r>
          </w:p>
        </w:tc>
        <w:tc>
          <w:tcPr>
            <w:tcW w:w="1347"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808080"/>
            <w:vAlign w:val="center"/>
          </w:tcPr>
          <w:p w:rsidR="002766E2" w:rsidRPr="00DC3C5E" w:rsidRDefault="002766E2" w:rsidP="00D40E92">
            <w:pPr>
              <w:jc w:val="center"/>
            </w:pPr>
            <w:r w:rsidRPr="00D40E92">
              <w:rPr>
                <w:rFonts w:eastAsia="Calibri"/>
                <w:b/>
                <w:lang w:val="en-US"/>
              </w:rPr>
              <w:t>X</w:t>
            </w:r>
          </w:p>
        </w:tc>
        <w:tc>
          <w:tcPr>
            <w:tcW w:w="1586" w:type="dxa"/>
            <w:shd w:val="clear" w:color="auto" w:fill="808080"/>
            <w:vAlign w:val="center"/>
          </w:tcPr>
          <w:p w:rsidR="002766E2" w:rsidRPr="00DC3C5E" w:rsidRDefault="002766E2" w:rsidP="00D40E92">
            <w:pPr>
              <w:jc w:val="center"/>
            </w:pPr>
            <w:r w:rsidRPr="00D40E92">
              <w:rPr>
                <w:rFonts w:eastAsia="Calibri"/>
                <w:b/>
                <w:lang w:val="en-US"/>
              </w:rPr>
              <w:t>X</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11</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Московского района Санкт-Петербурга</w:t>
            </w:r>
          </w:p>
        </w:tc>
        <w:tc>
          <w:tcPr>
            <w:tcW w:w="1347"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lastRenderedPageBreak/>
              <w:t>12</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Невского района Санкт-Петербурга</w:t>
            </w:r>
          </w:p>
        </w:tc>
        <w:tc>
          <w:tcPr>
            <w:tcW w:w="1347"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13</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Петроградского района Санкт-Петербурга</w:t>
            </w:r>
          </w:p>
        </w:tc>
        <w:tc>
          <w:tcPr>
            <w:tcW w:w="1347"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320" w:type="dxa"/>
            <w:shd w:val="clear" w:color="auto" w:fill="808080"/>
            <w:vAlign w:val="center"/>
          </w:tcPr>
          <w:p w:rsidR="002766E2" w:rsidRPr="00DC3C5E" w:rsidRDefault="002766E2" w:rsidP="00D40E92">
            <w:pPr>
              <w:jc w:val="center"/>
            </w:pPr>
            <w:r w:rsidRPr="00D40E92">
              <w:rPr>
                <w:rFonts w:eastAsia="Calibri"/>
                <w:b/>
                <w:lang w:val="en-US"/>
              </w:rPr>
              <w:t>X</w:t>
            </w:r>
          </w:p>
        </w:tc>
        <w:tc>
          <w:tcPr>
            <w:tcW w:w="1586" w:type="dxa"/>
            <w:shd w:val="clear" w:color="auto" w:fill="808080"/>
            <w:vAlign w:val="center"/>
          </w:tcPr>
          <w:p w:rsidR="002766E2" w:rsidRPr="00DC3C5E" w:rsidRDefault="002766E2" w:rsidP="00D40E92">
            <w:pPr>
              <w:jc w:val="center"/>
            </w:pPr>
            <w:r w:rsidRPr="00D40E92">
              <w:rPr>
                <w:rFonts w:eastAsia="Calibri"/>
                <w:b/>
                <w:lang w:val="en-US"/>
              </w:rPr>
              <w:t>X</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14</w:t>
            </w:r>
          </w:p>
        </w:tc>
        <w:tc>
          <w:tcPr>
            <w:tcW w:w="2788" w:type="dxa"/>
            <w:shd w:val="clear" w:color="auto" w:fill="auto"/>
          </w:tcPr>
          <w:p w:rsidR="002766E2" w:rsidRPr="00D40E92" w:rsidRDefault="002766E2" w:rsidP="00D40E92">
            <w:pPr>
              <w:jc w:val="center"/>
              <w:rPr>
                <w:rFonts w:eastAsia="Calibri"/>
              </w:rPr>
            </w:pPr>
            <w:r w:rsidRPr="00D40E92">
              <w:rPr>
                <w:rFonts w:eastAsia="Calibri"/>
              </w:rPr>
              <w:t xml:space="preserve">Администрация </w:t>
            </w:r>
            <w:proofErr w:type="spellStart"/>
            <w:r w:rsidRPr="00D40E92">
              <w:rPr>
                <w:rFonts w:eastAsia="Calibri"/>
              </w:rPr>
              <w:t>Петродворцового</w:t>
            </w:r>
            <w:proofErr w:type="spellEnd"/>
            <w:r w:rsidRPr="00D40E92">
              <w:rPr>
                <w:rFonts w:eastAsia="Calibri"/>
              </w:rPr>
              <w:t xml:space="preserve"> района Санкт-Петербурга</w:t>
            </w:r>
          </w:p>
        </w:tc>
        <w:tc>
          <w:tcPr>
            <w:tcW w:w="1347"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320" w:type="dxa"/>
            <w:shd w:val="clear" w:color="auto" w:fill="808080"/>
            <w:vAlign w:val="center"/>
          </w:tcPr>
          <w:p w:rsidR="002766E2" w:rsidRPr="00DC3C5E" w:rsidRDefault="002766E2" w:rsidP="00D40E92">
            <w:pPr>
              <w:jc w:val="center"/>
            </w:pPr>
            <w:r w:rsidRPr="00D40E92">
              <w:rPr>
                <w:rFonts w:eastAsia="Calibri"/>
                <w:b/>
                <w:lang w:val="en-US"/>
              </w:rPr>
              <w:t>X</w:t>
            </w:r>
          </w:p>
        </w:tc>
        <w:tc>
          <w:tcPr>
            <w:tcW w:w="1586" w:type="dxa"/>
            <w:shd w:val="clear" w:color="auto" w:fill="808080"/>
            <w:vAlign w:val="center"/>
          </w:tcPr>
          <w:p w:rsidR="002766E2" w:rsidRPr="00DC3C5E" w:rsidRDefault="002766E2" w:rsidP="00D40E92">
            <w:pPr>
              <w:jc w:val="center"/>
            </w:pPr>
            <w:r w:rsidRPr="00D40E92">
              <w:rPr>
                <w:rFonts w:eastAsia="Calibri"/>
                <w:b/>
                <w:lang w:val="en-US"/>
              </w:rPr>
              <w:t>X</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15</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Приморского района Санкт-Петербурга</w:t>
            </w:r>
          </w:p>
        </w:tc>
        <w:tc>
          <w:tcPr>
            <w:tcW w:w="1347"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16</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Пушкинского района Санкт-Петербурга</w:t>
            </w:r>
          </w:p>
        </w:tc>
        <w:tc>
          <w:tcPr>
            <w:tcW w:w="1347"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808080"/>
            <w:vAlign w:val="center"/>
          </w:tcPr>
          <w:p w:rsidR="002766E2" w:rsidRPr="00DC3C5E" w:rsidRDefault="002766E2" w:rsidP="00D40E92">
            <w:pPr>
              <w:jc w:val="center"/>
            </w:pPr>
            <w:r w:rsidRPr="00D40E92">
              <w:rPr>
                <w:rFonts w:eastAsia="Calibri"/>
                <w:b/>
                <w:lang w:val="en-US"/>
              </w:rPr>
              <w:t>X</w:t>
            </w:r>
          </w:p>
        </w:tc>
        <w:tc>
          <w:tcPr>
            <w:tcW w:w="1586" w:type="dxa"/>
            <w:shd w:val="clear" w:color="auto" w:fill="808080"/>
            <w:vAlign w:val="center"/>
          </w:tcPr>
          <w:p w:rsidR="002766E2" w:rsidRPr="00DC3C5E" w:rsidRDefault="002766E2" w:rsidP="00D40E92">
            <w:pPr>
              <w:jc w:val="center"/>
            </w:pPr>
            <w:r w:rsidRPr="00D40E92">
              <w:rPr>
                <w:rFonts w:eastAsia="Calibri"/>
                <w:b/>
                <w:lang w:val="en-US"/>
              </w:rPr>
              <w:t>X</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17</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Фрунзенского района Санкт-Петербурга</w:t>
            </w:r>
          </w:p>
        </w:tc>
        <w:tc>
          <w:tcPr>
            <w:tcW w:w="1347"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00B050"/>
            <w:vAlign w:val="center"/>
          </w:tcPr>
          <w:p w:rsidR="002766E2" w:rsidRPr="00D40E92" w:rsidRDefault="002766E2" w:rsidP="00D40E92">
            <w:pPr>
              <w:jc w:val="center"/>
              <w:rPr>
                <w:rFonts w:eastAsia="Calibri"/>
                <w:b/>
              </w:rPr>
            </w:pPr>
            <w:r w:rsidRPr="00D40E92">
              <w:rPr>
                <w:rFonts w:eastAsia="Calibri"/>
                <w:b/>
              </w:rPr>
              <w:t>1</w:t>
            </w:r>
          </w:p>
        </w:tc>
        <w:tc>
          <w:tcPr>
            <w:tcW w:w="1320"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r>
      <w:tr w:rsidR="002766E2" w:rsidRPr="008B0D14" w:rsidTr="00D40E92">
        <w:tc>
          <w:tcPr>
            <w:tcW w:w="722" w:type="dxa"/>
            <w:shd w:val="clear" w:color="auto" w:fill="auto"/>
          </w:tcPr>
          <w:p w:rsidR="002766E2" w:rsidRPr="00D40E92" w:rsidRDefault="002766E2" w:rsidP="00D40E92">
            <w:pPr>
              <w:jc w:val="center"/>
              <w:rPr>
                <w:rFonts w:eastAsia="Calibri"/>
                <w:b/>
              </w:rPr>
            </w:pPr>
            <w:r w:rsidRPr="00D40E92">
              <w:rPr>
                <w:rFonts w:eastAsia="Calibri"/>
                <w:b/>
              </w:rPr>
              <w:t>18</w:t>
            </w:r>
          </w:p>
        </w:tc>
        <w:tc>
          <w:tcPr>
            <w:tcW w:w="2788" w:type="dxa"/>
            <w:shd w:val="clear" w:color="auto" w:fill="auto"/>
          </w:tcPr>
          <w:p w:rsidR="002766E2" w:rsidRPr="00D40E92" w:rsidRDefault="002766E2" w:rsidP="00D40E92">
            <w:pPr>
              <w:jc w:val="center"/>
              <w:rPr>
                <w:rFonts w:eastAsia="Calibri"/>
              </w:rPr>
            </w:pPr>
            <w:r w:rsidRPr="00D40E92">
              <w:rPr>
                <w:rFonts w:eastAsia="Calibri"/>
              </w:rPr>
              <w:t>Администрация Центрального района Санкт-Петербурга</w:t>
            </w:r>
          </w:p>
        </w:tc>
        <w:tc>
          <w:tcPr>
            <w:tcW w:w="1347"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320"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c>
          <w:tcPr>
            <w:tcW w:w="1586" w:type="dxa"/>
            <w:shd w:val="clear" w:color="auto" w:fill="FF0000"/>
            <w:vAlign w:val="center"/>
          </w:tcPr>
          <w:p w:rsidR="002766E2" w:rsidRPr="00D40E92" w:rsidRDefault="002766E2" w:rsidP="00D40E92">
            <w:pPr>
              <w:jc w:val="center"/>
              <w:rPr>
                <w:rFonts w:eastAsia="Calibri"/>
                <w:b/>
              </w:rPr>
            </w:pPr>
            <w:r w:rsidRPr="00D40E92">
              <w:rPr>
                <w:rFonts w:eastAsia="Calibri"/>
                <w:b/>
              </w:rPr>
              <w:t>0</w:t>
            </w:r>
          </w:p>
        </w:tc>
      </w:tr>
    </w:tbl>
    <w:p w:rsidR="002766E2" w:rsidRPr="008B0D14" w:rsidRDefault="002766E2" w:rsidP="002766E2">
      <w:pPr>
        <w:spacing w:line="360" w:lineRule="auto"/>
        <w:rPr>
          <w:sz w:val="26"/>
          <w:szCs w:val="26"/>
        </w:rPr>
      </w:pPr>
    </w:p>
    <w:p w:rsidR="00B97C2D" w:rsidRDefault="00B97C2D" w:rsidP="002766E2">
      <w:pPr>
        <w:spacing w:line="360" w:lineRule="auto"/>
        <w:ind w:firstLine="709"/>
        <w:jc w:val="both"/>
        <w:rPr>
          <w:rFonts w:eastAsia="Calibri"/>
          <w:sz w:val="26"/>
          <w:szCs w:val="26"/>
        </w:rPr>
        <w:sectPr w:rsidR="00B97C2D" w:rsidSect="002766E2">
          <w:pgSz w:w="11906" w:h="16838"/>
          <w:pgMar w:top="1134" w:right="850" w:bottom="1134" w:left="1701" w:header="708" w:footer="708" w:gutter="0"/>
          <w:cols w:space="708"/>
          <w:docGrid w:linePitch="360"/>
        </w:sectPr>
      </w:pPr>
    </w:p>
    <w:p w:rsidR="00B97C2D" w:rsidRDefault="00B97C2D" w:rsidP="00B97C2D">
      <w:pPr>
        <w:pStyle w:val="11"/>
        <w:spacing w:after="240"/>
        <w:jc w:val="center"/>
        <w:rPr>
          <w:rFonts w:ascii="Times New Roman" w:hAnsi="Times New Roman" w:cs="Times New Roman"/>
          <w:b w:val="0"/>
        </w:rPr>
      </w:pPr>
      <w:bookmarkStart w:id="82" w:name="_Toc475421851"/>
      <w:r>
        <w:rPr>
          <w:rFonts w:ascii="Times New Roman" w:hAnsi="Times New Roman" w:cs="Times New Roman"/>
          <w:b w:val="0"/>
        </w:rPr>
        <w:lastRenderedPageBreak/>
        <w:t>Приложение В.</w:t>
      </w:r>
      <w:r w:rsidRPr="00B97C2D">
        <w:rPr>
          <w:rFonts w:ascii="Times New Roman" w:hAnsi="Times New Roman" w:cs="Times New Roman"/>
          <w:b w:val="0"/>
        </w:rPr>
        <w:t xml:space="preserve"> Предложения районных администраций по возможности </w:t>
      </w:r>
      <w:proofErr w:type="gramStart"/>
      <w:r w:rsidRPr="00B97C2D">
        <w:rPr>
          <w:rFonts w:ascii="Times New Roman" w:hAnsi="Times New Roman" w:cs="Times New Roman"/>
          <w:b w:val="0"/>
        </w:rPr>
        <w:t>определения ключевого показателя эффективности работы районных администраций</w:t>
      </w:r>
      <w:proofErr w:type="gramEnd"/>
      <w:r w:rsidRPr="00B97C2D">
        <w:rPr>
          <w:rFonts w:ascii="Times New Roman" w:hAnsi="Times New Roman" w:cs="Times New Roman"/>
          <w:b w:val="0"/>
        </w:rPr>
        <w:t xml:space="preserve"> в сфере развития и поддержки предпринимательской деятельности</w:t>
      </w:r>
      <w:bookmarkEnd w:id="82"/>
    </w:p>
    <w:p w:rsidR="00B97C2D" w:rsidRPr="00B97C2D" w:rsidRDefault="00B97C2D" w:rsidP="00B97C2D">
      <w:pPr>
        <w:spacing w:line="360" w:lineRule="auto"/>
        <w:ind w:firstLine="709"/>
        <w:jc w:val="both"/>
        <w:rPr>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218"/>
        <w:gridCol w:w="1984"/>
        <w:gridCol w:w="9923"/>
      </w:tblGrid>
      <w:tr w:rsidR="00B97C2D" w:rsidRPr="00F71C63" w:rsidTr="00B97C2D">
        <w:tc>
          <w:tcPr>
            <w:tcW w:w="584" w:type="dxa"/>
            <w:vAlign w:val="center"/>
          </w:tcPr>
          <w:p w:rsidR="00B97C2D" w:rsidRPr="00F71C63" w:rsidRDefault="00B97C2D" w:rsidP="00B97C2D">
            <w:pPr>
              <w:jc w:val="center"/>
              <w:rPr>
                <w:b/>
              </w:rPr>
            </w:pPr>
            <w:r w:rsidRPr="00F71C63">
              <w:rPr>
                <w:b/>
              </w:rPr>
              <w:t>№</w:t>
            </w:r>
          </w:p>
        </w:tc>
        <w:tc>
          <w:tcPr>
            <w:tcW w:w="2218" w:type="dxa"/>
            <w:vAlign w:val="center"/>
          </w:tcPr>
          <w:p w:rsidR="00B97C2D" w:rsidRPr="00F71C63" w:rsidRDefault="00B97C2D" w:rsidP="00B97C2D">
            <w:pPr>
              <w:jc w:val="center"/>
              <w:rPr>
                <w:b/>
              </w:rPr>
            </w:pPr>
            <w:r w:rsidRPr="00F71C63">
              <w:rPr>
                <w:b/>
              </w:rPr>
              <w:t>Районы Санкт-Петербурга</w:t>
            </w:r>
          </w:p>
        </w:tc>
        <w:tc>
          <w:tcPr>
            <w:tcW w:w="1984" w:type="dxa"/>
            <w:vAlign w:val="center"/>
          </w:tcPr>
          <w:p w:rsidR="00B97C2D" w:rsidRPr="00F71C63" w:rsidRDefault="00B97C2D" w:rsidP="00B97C2D">
            <w:pPr>
              <w:jc w:val="center"/>
              <w:rPr>
                <w:b/>
              </w:rPr>
            </w:pPr>
            <w:r w:rsidRPr="00F71C63">
              <w:rPr>
                <w:b/>
              </w:rPr>
              <w:t>Реквизиты писем администраций районов</w:t>
            </w:r>
          </w:p>
        </w:tc>
        <w:tc>
          <w:tcPr>
            <w:tcW w:w="9923" w:type="dxa"/>
            <w:vAlign w:val="center"/>
          </w:tcPr>
          <w:p w:rsidR="00B97C2D" w:rsidRPr="00F71C63" w:rsidRDefault="00B97C2D" w:rsidP="00864F22">
            <w:pPr>
              <w:jc w:val="center"/>
              <w:rPr>
                <w:b/>
              </w:rPr>
            </w:pPr>
            <w:r w:rsidRPr="00F71C63">
              <w:rPr>
                <w:b/>
              </w:rPr>
              <w:t>Содержание предложений по возможности определения ключевого показателя эффективности</w:t>
            </w:r>
          </w:p>
        </w:tc>
      </w:tr>
      <w:tr w:rsidR="00B97C2D" w:rsidRPr="00F71C63" w:rsidTr="00B97C2D">
        <w:tc>
          <w:tcPr>
            <w:tcW w:w="584" w:type="dxa"/>
            <w:vAlign w:val="center"/>
          </w:tcPr>
          <w:p w:rsidR="00B97C2D" w:rsidRPr="00F71C63" w:rsidRDefault="00B97C2D" w:rsidP="00B97C2D">
            <w:pPr>
              <w:jc w:val="center"/>
            </w:pPr>
            <w:r w:rsidRPr="00F71C63">
              <w:t>1</w:t>
            </w:r>
          </w:p>
        </w:tc>
        <w:tc>
          <w:tcPr>
            <w:tcW w:w="2218" w:type="dxa"/>
            <w:vAlign w:val="center"/>
          </w:tcPr>
          <w:p w:rsidR="00B97C2D" w:rsidRPr="00F71C63" w:rsidRDefault="00B97C2D" w:rsidP="00B97C2D">
            <w:pPr>
              <w:jc w:val="center"/>
              <w:rPr>
                <w:color w:val="000000"/>
              </w:rPr>
            </w:pPr>
            <w:r w:rsidRPr="00F71C63">
              <w:rPr>
                <w:color w:val="000000"/>
              </w:rPr>
              <w:t>Адмиралтейский район</w:t>
            </w:r>
          </w:p>
        </w:tc>
        <w:tc>
          <w:tcPr>
            <w:tcW w:w="1984" w:type="dxa"/>
            <w:vAlign w:val="center"/>
          </w:tcPr>
          <w:p w:rsidR="00B97C2D" w:rsidRPr="00F71C63" w:rsidRDefault="00B97C2D" w:rsidP="00B97C2D">
            <w:pPr>
              <w:jc w:val="center"/>
            </w:pPr>
            <w:r w:rsidRPr="00F71C63">
              <w:t>от 22.12.2016 № 01-42-9/16-0-1</w:t>
            </w:r>
          </w:p>
        </w:tc>
        <w:tc>
          <w:tcPr>
            <w:tcW w:w="9923" w:type="dxa"/>
          </w:tcPr>
          <w:p w:rsidR="00B97C2D" w:rsidRDefault="00B97C2D" w:rsidP="00864F22">
            <w:pPr>
              <w:jc w:val="both"/>
            </w:pPr>
            <w:r>
              <w:t>Дополнительно предлагаю, в целях определения эффективности работы районных администраций в сфере развития и поддержки предпринимательской деятельности, использовать следующие ключевые показатели:</w:t>
            </w:r>
          </w:p>
          <w:p w:rsidR="00B97C2D" w:rsidRDefault="00B97C2D" w:rsidP="00864F22">
            <w:pPr>
              <w:jc w:val="both"/>
            </w:pPr>
            <w:r>
              <w:t>«Количество проведенных за год администрацией района мероприятий, направленных на поддержку малого предпринимательства (семинары, круглые столы, выставки), подтверждаемых отчетной документацией»;</w:t>
            </w:r>
          </w:p>
          <w:p w:rsidR="00B97C2D" w:rsidRPr="00F71C63" w:rsidRDefault="00B97C2D" w:rsidP="00864F22">
            <w:pPr>
              <w:jc w:val="both"/>
            </w:pPr>
            <w:r>
              <w:t>«Количество статей по вопросу развития малого предпринимательства, опубликованных в районных печатных изданиях».</w:t>
            </w:r>
          </w:p>
        </w:tc>
      </w:tr>
      <w:tr w:rsidR="00B97C2D" w:rsidRPr="00F71C63" w:rsidTr="00B97C2D">
        <w:tc>
          <w:tcPr>
            <w:tcW w:w="584" w:type="dxa"/>
            <w:vAlign w:val="center"/>
          </w:tcPr>
          <w:p w:rsidR="00B97C2D" w:rsidRPr="00F71C63" w:rsidRDefault="00B97C2D" w:rsidP="00B97C2D">
            <w:pPr>
              <w:jc w:val="center"/>
            </w:pPr>
            <w:r w:rsidRPr="00F71C63">
              <w:t>2</w:t>
            </w:r>
          </w:p>
        </w:tc>
        <w:tc>
          <w:tcPr>
            <w:tcW w:w="2218" w:type="dxa"/>
            <w:vAlign w:val="center"/>
          </w:tcPr>
          <w:p w:rsidR="00B97C2D" w:rsidRPr="00F71C63" w:rsidRDefault="00B97C2D" w:rsidP="00B97C2D">
            <w:pPr>
              <w:jc w:val="center"/>
              <w:rPr>
                <w:color w:val="000000"/>
              </w:rPr>
            </w:pPr>
            <w:r w:rsidRPr="00F71C63">
              <w:rPr>
                <w:color w:val="000000"/>
              </w:rPr>
              <w:t>Василеостровский район</w:t>
            </w:r>
          </w:p>
        </w:tc>
        <w:tc>
          <w:tcPr>
            <w:tcW w:w="1984" w:type="dxa"/>
            <w:vAlign w:val="center"/>
          </w:tcPr>
          <w:p w:rsidR="00B97C2D" w:rsidRPr="00F71C63" w:rsidRDefault="00B97C2D" w:rsidP="00B97C2D">
            <w:pPr>
              <w:jc w:val="center"/>
            </w:pPr>
            <w:r w:rsidRPr="00F71C63">
              <w:t>от 16.12.2016 № 01-50-6196/16-0-1</w:t>
            </w:r>
          </w:p>
        </w:tc>
        <w:tc>
          <w:tcPr>
            <w:tcW w:w="9923" w:type="dxa"/>
          </w:tcPr>
          <w:p w:rsidR="00B97C2D" w:rsidRDefault="00B97C2D" w:rsidP="00864F22">
            <w:pPr>
              <w:jc w:val="both"/>
            </w:pPr>
            <w:r>
              <w:t>Индикатором уровня налаженности взаимодействия администрации и предпринимательского сообщества может служить объем получения предпринимателями района государственной помощи в виде субсидий в рамках государственной программы Санкт-Петербурга, реализуемой КРППР.</w:t>
            </w:r>
          </w:p>
          <w:p w:rsidR="00B97C2D" w:rsidRDefault="00B97C2D" w:rsidP="00864F22">
            <w:pPr>
              <w:jc w:val="both"/>
            </w:pPr>
            <w:r>
              <w:t>С нашей точки зрения косвенно об эффективности работы в этом направлении можно судить по фактору получения государственной поддержки в виде субсидий предпринимателями района.</w:t>
            </w:r>
          </w:p>
          <w:p w:rsidR="00B97C2D" w:rsidRPr="00F71C63" w:rsidRDefault="00B97C2D" w:rsidP="00864F22">
            <w:pPr>
              <w:jc w:val="both"/>
            </w:pPr>
            <w:r>
              <w:t xml:space="preserve">При условии выработки общегородских удельных показателей обеспеченности районов услугами торговых и бытовых организаций малого бизнеса, данный критерий также может выступать в качестве </w:t>
            </w:r>
            <w:proofErr w:type="gramStart"/>
            <w:r>
              <w:t>показателя эффективности работы администрации района</w:t>
            </w:r>
            <w:proofErr w:type="gramEnd"/>
            <w:r>
              <w:t>.</w:t>
            </w:r>
          </w:p>
        </w:tc>
      </w:tr>
      <w:tr w:rsidR="00B97C2D" w:rsidRPr="00F71C63" w:rsidTr="00B97C2D">
        <w:tc>
          <w:tcPr>
            <w:tcW w:w="584" w:type="dxa"/>
            <w:vAlign w:val="center"/>
          </w:tcPr>
          <w:p w:rsidR="00B97C2D" w:rsidRPr="00F71C63" w:rsidRDefault="00B97C2D" w:rsidP="00B97C2D">
            <w:pPr>
              <w:jc w:val="center"/>
            </w:pPr>
            <w:r w:rsidRPr="00F71C63">
              <w:t>3</w:t>
            </w:r>
          </w:p>
        </w:tc>
        <w:tc>
          <w:tcPr>
            <w:tcW w:w="2218" w:type="dxa"/>
            <w:vAlign w:val="center"/>
          </w:tcPr>
          <w:p w:rsidR="00B97C2D" w:rsidRPr="00F71C63" w:rsidRDefault="00B97C2D" w:rsidP="00B97C2D">
            <w:pPr>
              <w:jc w:val="center"/>
              <w:rPr>
                <w:color w:val="000000"/>
              </w:rPr>
            </w:pPr>
            <w:r w:rsidRPr="00F71C63">
              <w:rPr>
                <w:color w:val="000000"/>
              </w:rPr>
              <w:t>Выборгский район</w:t>
            </w:r>
          </w:p>
        </w:tc>
        <w:tc>
          <w:tcPr>
            <w:tcW w:w="1984" w:type="dxa"/>
            <w:vAlign w:val="center"/>
          </w:tcPr>
          <w:p w:rsidR="00B97C2D" w:rsidRPr="00F71C63" w:rsidRDefault="00B97C2D" w:rsidP="00B97C2D">
            <w:pPr>
              <w:jc w:val="center"/>
            </w:pPr>
            <w:r w:rsidRPr="00F71C63">
              <w:t>от 22.12.2016 № 01-33-11855/16-</w:t>
            </w:r>
            <w:r w:rsidRPr="00F71C63">
              <w:lastRenderedPageBreak/>
              <w:t>0-1</w:t>
            </w:r>
          </w:p>
        </w:tc>
        <w:tc>
          <w:tcPr>
            <w:tcW w:w="9923" w:type="dxa"/>
          </w:tcPr>
          <w:p w:rsidR="00B97C2D" w:rsidRPr="00F71C63" w:rsidRDefault="00B97C2D" w:rsidP="00864F22">
            <w:pPr>
              <w:jc w:val="both"/>
            </w:pPr>
            <w:proofErr w:type="gramStart"/>
            <w:r w:rsidRPr="00F71C63">
              <w:lastRenderedPageBreak/>
              <w:t xml:space="preserve">Предложения по возможности определения ключевого показателя эффективности работы администраций районов Санкт-Петербурга в сфере развития и поддержки </w:t>
            </w:r>
            <w:r w:rsidRPr="00F71C63">
              <w:lastRenderedPageBreak/>
              <w:t>предпринимательской деятельности отсутствуют в связи с указанием на то, что в соответствии с заключением Юридического комитета Администрации Губернатора Санкт-Петербурга, направленного в администрации районов в рамках согласования проекта постановления Правительства Санкт-Петербурга «Об администрациях районов Санкт-Петербурга», правовые основания для участия администраций районов в осуществлении государственной политики</w:t>
            </w:r>
            <w:proofErr w:type="gramEnd"/>
            <w:r w:rsidRPr="00F71C63">
              <w:t xml:space="preserve"> Санкт-Петербурга в области малого и среднего предпринимательства отсутствуют.</w:t>
            </w:r>
          </w:p>
        </w:tc>
      </w:tr>
      <w:tr w:rsidR="00B97C2D" w:rsidRPr="00F71C63" w:rsidTr="00B97C2D">
        <w:tc>
          <w:tcPr>
            <w:tcW w:w="584" w:type="dxa"/>
            <w:vAlign w:val="center"/>
          </w:tcPr>
          <w:p w:rsidR="00B97C2D" w:rsidRPr="00F71C63" w:rsidRDefault="00B97C2D" w:rsidP="00B97C2D">
            <w:pPr>
              <w:jc w:val="center"/>
            </w:pPr>
            <w:r w:rsidRPr="00F71C63">
              <w:lastRenderedPageBreak/>
              <w:t>4</w:t>
            </w:r>
          </w:p>
        </w:tc>
        <w:tc>
          <w:tcPr>
            <w:tcW w:w="2218" w:type="dxa"/>
            <w:vAlign w:val="center"/>
          </w:tcPr>
          <w:p w:rsidR="00B97C2D" w:rsidRPr="00F71C63" w:rsidRDefault="00B97C2D" w:rsidP="00B97C2D">
            <w:pPr>
              <w:jc w:val="center"/>
              <w:rPr>
                <w:color w:val="000000"/>
              </w:rPr>
            </w:pPr>
            <w:r w:rsidRPr="00F71C63">
              <w:rPr>
                <w:color w:val="000000"/>
              </w:rPr>
              <w:t>Калининский район</w:t>
            </w:r>
          </w:p>
        </w:tc>
        <w:tc>
          <w:tcPr>
            <w:tcW w:w="1984" w:type="dxa"/>
            <w:vAlign w:val="center"/>
          </w:tcPr>
          <w:p w:rsidR="00B97C2D" w:rsidRPr="00F71C63" w:rsidRDefault="00B97C2D" w:rsidP="00B97C2D">
            <w:pPr>
              <w:jc w:val="center"/>
            </w:pPr>
            <w:r w:rsidRPr="00F71C63">
              <w:t>от 20.12.2016 № Вх-04-01-14/16-0-1</w:t>
            </w:r>
          </w:p>
        </w:tc>
        <w:tc>
          <w:tcPr>
            <w:tcW w:w="9923" w:type="dxa"/>
          </w:tcPr>
          <w:p w:rsidR="00B97C2D" w:rsidRPr="00F71C63" w:rsidRDefault="00B97C2D" w:rsidP="00864F22">
            <w:pPr>
              <w:jc w:val="both"/>
            </w:pPr>
            <w:r w:rsidRPr="00F71C63">
              <w:t xml:space="preserve">Предложений по возможности </w:t>
            </w:r>
            <w:proofErr w:type="gramStart"/>
            <w:r w:rsidRPr="00F71C63">
              <w:t>определения ключевого показателя эффективности работы районных администраций</w:t>
            </w:r>
            <w:proofErr w:type="gramEnd"/>
            <w:r w:rsidRPr="00F71C63">
              <w:t xml:space="preserve"> в сфере развития и поддержки предпринимательской деятельности не имеется.</w:t>
            </w:r>
          </w:p>
        </w:tc>
      </w:tr>
      <w:tr w:rsidR="00B97C2D" w:rsidRPr="00F71C63" w:rsidTr="00B97C2D">
        <w:tc>
          <w:tcPr>
            <w:tcW w:w="584" w:type="dxa"/>
            <w:vAlign w:val="center"/>
          </w:tcPr>
          <w:p w:rsidR="00B97C2D" w:rsidRPr="00F71C63" w:rsidRDefault="00B97C2D" w:rsidP="00B97C2D">
            <w:pPr>
              <w:jc w:val="center"/>
            </w:pPr>
            <w:r w:rsidRPr="00F71C63">
              <w:t>5</w:t>
            </w:r>
          </w:p>
        </w:tc>
        <w:tc>
          <w:tcPr>
            <w:tcW w:w="2218" w:type="dxa"/>
            <w:vAlign w:val="center"/>
          </w:tcPr>
          <w:p w:rsidR="00B97C2D" w:rsidRPr="00F71C63" w:rsidRDefault="00B97C2D" w:rsidP="00B97C2D">
            <w:pPr>
              <w:jc w:val="center"/>
              <w:rPr>
                <w:color w:val="000000"/>
              </w:rPr>
            </w:pPr>
            <w:r w:rsidRPr="00F71C63">
              <w:rPr>
                <w:color w:val="000000"/>
              </w:rPr>
              <w:t>Кировский район</w:t>
            </w:r>
          </w:p>
        </w:tc>
        <w:tc>
          <w:tcPr>
            <w:tcW w:w="1984" w:type="dxa"/>
            <w:vAlign w:val="center"/>
          </w:tcPr>
          <w:p w:rsidR="00B97C2D" w:rsidRPr="00F71C63" w:rsidRDefault="00B97C2D" w:rsidP="00B97C2D">
            <w:pPr>
              <w:jc w:val="center"/>
            </w:pPr>
            <w:r w:rsidRPr="00F71C63">
              <w:t>от 22.12.2016 № 01-34-15311/16-0-1</w:t>
            </w:r>
          </w:p>
        </w:tc>
        <w:tc>
          <w:tcPr>
            <w:tcW w:w="9923" w:type="dxa"/>
          </w:tcPr>
          <w:p w:rsidR="00B97C2D" w:rsidRPr="00F71C63" w:rsidRDefault="00B97C2D" w:rsidP="00864F22">
            <w:pPr>
              <w:jc w:val="both"/>
            </w:pPr>
            <w:proofErr w:type="gramStart"/>
            <w:r w:rsidRPr="00F71C63">
              <w:t>Определение ключевого показателя эффективности работы администраций районов в сфере развития и поддержки предпринимательской деятельности не целесообразно, в связи с тем, что администрации районов не оказывают прямого влияния на ряд ключевых показателей в вышеуказанной в сфере.</w:t>
            </w:r>
            <w:proofErr w:type="gramEnd"/>
          </w:p>
        </w:tc>
      </w:tr>
      <w:tr w:rsidR="00B97C2D" w:rsidRPr="00F71C63" w:rsidTr="00B97C2D">
        <w:tc>
          <w:tcPr>
            <w:tcW w:w="584" w:type="dxa"/>
            <w:vAlign w:val="center"/>
          </w:tcPr>
          <w:p w:rsidR="00B97C2D" w:rsidRPr="00F71C63" w:rsidRDefault="00B97C2D" w:rsidP="00B97C2D">
            <w:pPr>
              <w:jc w:val="center"/>
            </w:pPr>
            <w:r w:rsidRPr="00F71C63">
              <w:t>6</w:t>
            </w:r>
          </w:p>
        </w:tc>
        <w:tc>
          <w:tcPr>
            <w:tcW w:w="2218" w:type="dxa"/>
            <w:vAlign w:val="center"/>
          </w:tcPr>
          <w:p w:rsidR="00B97C2D" w:rsidRPr="00F71C63" w:rsidRDefault="00B97C2D" w:rsidP="00B97C2D">
            <w:pPr>
              <w:jc w:val="center"/>
              <w:rPr>
                <w:color w:val="000000"/>
              </w:rPr>
            </w:pPr>
            <w:proofErr w:type="spellStart"/>
            <w:r w:rsidRPr="00F71C63">
              <w:rPr>
                <w:color w:val="000000"/>
              </w:rPr>
              <w:t>Колпинский</w:t>
            </w:r>
            <w:proofErr w:type="spellEnd"/>
            <w:r w:rsidRPr="00F71C63">
              <w:rPr>
                <w:color w:val="000000"/>
              </w:rPr>
              <w:t xml:space="preserve"> район</w:t>
            </w:r>
          </w:p>
        </w:tc>
        <w:tc>
          <w:tcPr>
            <w:tcW w:w="1984" w:type="dxa"/>
            <w:vAlign w:val="center"/>
          </w:tcPr>
          <w:p w:rsidR="00B97C2D" w:rsidRPr="00F71C63" w:rsidRDefault="00B97C2D" w:rsidP="00B97C2D">
            <w:pPr>
              <w:jc w:val="center"/>
            </w:pPr>
            <w:r w:rsidRPr="00F71C63">
              <w:t>от 21.12.2016 № 26-109/16-0-1</w:t>
            </w:r>
          </w:p>
        </w:tc>
        <w:tc>
          <w:tcPr>
            <w:tcW w:w="9923" w:type="dxa"/>
          </w:tcPr>
          <w:p w:rsidR="00B97C2D" w:rsidRPr="00F71C63" w:rsidRDefault="00B97C2D" w:rsidP="00864F22">
            <w:pPr>
              <w:jc w:val="both"/>
            </w:pPr>
            <w:proofErr w:type="gramStart"/>
            <w:r w:rsidRPr="00552CD2">
              <w:t>В связи с тем, что администрации районов не являются соисполнителями и участниками подпрограммы «Развитие малого и среднего предпринимательства», утвержденной постановлением Правительства Санкт-Петербурга от 30.06.2014 № 554 «О государственной программе Санкт-Петербурга «Развитие предпринимательства и потребительского рынка в Санкт-Петербурге» на 2015-2020 годы», предложения по определению ключевых показателей эффективности районных администраций в сфере развития и поддержки предпринимательской деятельности отсутствуют.</w:t>
            </w:r>
            <w:proofErr w:type="gramEnd"/>
          </w:p>
        </w:tc>
      </w:tr>
      <w:tr w:rsidR="00B97C2D" w:rsidRPr="00F71C63" w:rsidTr="00B97C2D">
        <w:tc>
          <w:tcPr>
            <w:tcW w:w="584" w:type="dxa"/>
            <w:vAlign w:val="center"/>
          </w:tcPr>
          <w:p w:rsidR="00B97C2D" w:rsidRPr="00F71C63" w:rsidRDefault="00B97C2D" w:rsidP="00B97C2D">
            <w:pPr>
              <w:jc w:val="center"/>
            </w:pPr>
            <w:r w:rsidRPr="00F71C63">
              <w:t>7</w:t>
            </w:r>
          </w:p>
        </w:tc>
        <w:tc>
          <w:tcPr>
            <w:tcW w:w="2218" w:type="dxa"/>
            <w:vAlign w:val="center"/>
          </w:tcPr>
          <w:p w:rsidR="00B97C2D" w:rsidRPr="00F71C63" w:rsidRDefault="00B97C2D" w:rsidP="00B97C2D">
            <w:pPr>
              <w:jc w:val="center"/>
              <w:rPr>
                <w:color w:val="000000"/>
              </w:rPr>
            </w:pPr>
            <w:r w:rsidRPr="00F71C63">
              <w:rPr>
                <w:color w:val="000000"/>
              </w:rPr>
              <w:t>Красногвардейский район</w:t>
            </w:r>
          </w:p>
        </w:tc>
        <w:tc>
          <w:tcPr>
            <w:tcW w:w="1984" w:type="dxa"/>
            <w:vAlign w:val="center"/>
          </w:tcPr>
          <w:p w:rsidR="00B97C2D" w:rsidRPr="00F71C63" w:rsidRDefault="00B97C2D" w:rsidP="00B97C2D">
            <w:pPr>
              <w:jc w:val="center"/>
            </w:pPr>
            <w:r w:rsidRPr="00F71C63">
              <w:t>от 21.12.2016 № 06-2952/16-0-1</w:t>
            </w:r>
          </w:p>
        </w:tc>
        <w:tc>
          <w:tcPr>
            <w:tcW w:w="9923" w:type="dxa"/>
          </w:tcPr>
          <w:p w:rsidR="00B97C2D" w:rsidRPr="00F71C63" w:rsidRDefault="00B97C2D" w:rsidP="00864F22">
            <w:pPr>
              <w:jc w:val="both"/>
            </w:pPr>
            <w:r w:rsidRPr="00552CD2">
              <w:t xml:space="preserve">Предложения по возможности </w:t>
            </w:r>
            <w:proofErr w:type="gramStart"/>
            <w:r w:rsidRPr="00552CD2">
              <w:t>определения ключевого показателя эффективности работы районных администраций Санкт-Петербурга</w:t>
            </w:r>
            <w:proofErr w:type="gramEnd"/>
            <w:r w:rsidRPr="00552CD2">
              <w:t xml:space="preserve"> в сфере развития и поддержки предпринимательской деятельности отсутствуют.</w:t>
            </w:r>
          </w:p>
        </w:tc>
      </w:tr>
      <w:tr w:rsidR="00B97C2D" w:rsidRPr="00F71C63" w:rsidTr="00B97C2D">
        <w:tc>
          <w:tcPr>
            <w:tcW w:w="584" w:type="dxa"/>
            <w:vAlign w:val="center"/>
          </w:tcPr>
          <w:p w:rsidR="00B97C2D" w:rsidRPr="00F71C63" w:rsidRDefault="00B97C2D" w:rsidP="00B97C2D">
            <w:pPr>
              <w:jc w:val="center"/>
            </w:pPr>
            <w:r w:rsidRPr="00F71C63">
              <w:t>8</w:t>
            </w:r>
          </w:p>
        </w:tc>
        <w:tc>
          <w:tcPr>
            <w:tcW w:w="2218" w:type="dxa"/>
            <w:vAlign w:val="center"/>
          </w:tcPr>
          <w:p w:rsidR="00B97C2D" w:rsidRPr="00F71C63" w:rsidRDefault="00B97C2D" w:rsidP="00B97C2D">
            <w:pPr>
              <w:jc w:val="center"/>
              <w:rPr>
                <w:color w:val="000000"/>
              </w:rPr>
            </w:pPr>
            <w:proofErr w:type="spellStart"/>
            <w:r w:rsidRPr="00F71C63">
              <w:rPr>
                <w:color w:val="000000"/>
              </w:rPr>
              <w:t>Красносельский</w:t>
            </w:r>
            <w:proofErr w:type="spellEnd"/>
            <w:r w:rsidRPr="00F71C63">
              <w:rPr>
                <w:color w:val="000000"/>
              </w:rPr>
              <w:t xml:space="preserve"> район</w:t>
            </w:r>
          </w:p>
        </w:tc>
        <w:tc>
          <w:tcPr>
            <w:tcW w:w="1984" w:type="dxa"/>
            <w:vAlign w:val="center"/>
          </w:tcPr>
          <w:p w:rsidR="00B97C2D" w:rsidRPr="00F71C63" w:rsidRDefault="00B97C2D" w:rsidP="00B97C2D">
            <w:pPr>
              <w:jc w:val="center"/>
            </w:pPr>
            <w:r w:rsidRPr="00F71C63">
              <w:t>от 22.12.2016 № 07-47-759/16-0-1</w:t>
            </w:r>
          </w:p>
        </w:tc>
        <w:tc>
          <w:tcPr>
            <w:tcW w:w="9923" w:type="dxa"/>
          </w:tcPr>
          <w:p w:rsidR="00B97C2D" w:rsidRPr="00F71C63" w:rsidRDefault="00B97C2D" w:rsidP="00864F22">
            <w:pPr>
              <w:jc w:val="both"/>
            </w:pPr>
            <w:r w:rsidRPr="00552CD2">
              <w:t>Отнесен показатель, характеризующий долю закупок продукции для государственных нужд у предприятий малого бизнеса.</w:t>
            </w:r>
          </w:p>
        </w:tc>
      </w:tr>
      <w:tr w:rsidR="00B97C2D" w:rsidRPr="00F71C63" w:rsidTr="00B97C2D">
        <w:tc>
          <w:tcPr>
            <w:tcW w:w="584" w:type="dxa"/>
            <w:vAlign w:val="center"/>
          </w:tcPr>
          <w:p w:rsidR="00B97C2D" w:rsidRPr="00F71C63" w:rsidRDefault="00B97C2D" w:rsidP="00B97C2D">
            <w:pPr>
              <w:jc w:val="center"/>
            </w:pPr>
            <w:r w:rsidRPr="00F71C63">
              <w:t>9</w:t>
            </w:r>
          </w:p>
        </w:tc>
        <w:tc>
          <w:tcPr>
            <w:tcW w:w="2218" w:type="dxa"/>
            <w:vAlign w:val="center"/>
          </w:tcPr>
          <w:p w:rsidR="00B97C2D" w:rsidRPr="00F71C63" w:rsidRDefault="00B97C2D" w:rsidP="00B97C2D">
            <w:pPr>
              <w:jc w:val="center"/>
              <w:rPr>
                <w:color w:val="000000"/>
              </w:rPr>
            </w:pPr>
            <w:proofErr w:type="spellStart"/>
            <w:r w:rsidRPr="00F71C63">
              <w:rPr>
                <w:color w:val="000000"/>
              </w:rPr>
              <w:t>Кронштадт</w:t>
            </w:r>
            <w:proofErr w:type="gramStart"/>
            <w:r w:rsidRPr="00F71C63">
              <w:rPr>
                <w:color w:val="000000"/>
              </w:rPr>
              <w:t>c</w:t>
            </w:r>
            <w:proofErr w:type="gramEnd"/>
            <w:r w:rsidRPr="00F71C63">
              <w:rPr>
                <w:color w:val="000000"/>
              </w:rPr>
              <w:t>кий</w:t>
            </w:r>
            <w:proofErr w:type="spellEnd"/>
            <w:r w:rsidRPr="00F71C63">
              <w:rPr>
                <w:color w:val="000000"/>
              </w:rPr>
              <w:t xml:space="preserve"> район</w:t>
            </w:r>
          </w:p>
        </w:tc>
        <w:tc>
          <w:tcPr>
            <w:tcW w:w="1984" w:type="dxa"/>
            <w:vAlign w:val="center"/>
          </w:tcPr>
          <w:p w:rsidR="00B97C2D" w:rsidRPr="00F71C63" w:rsidRDefault="00B97C2D" w:rsidP="00B97C2D">
            <w:pPr>
              <w:jc w:val="center"/>
            </w:pPr>
            <w:r w:rsidRPr="00F71C63">
              <w:t>от 23.12.2016 № 01-29/7589/16-0-1</w:t>
            </w:r>
          </w:p>
        </w:tc>
        <w:tc>
          <w:tcPr>
            <w:tcW w:w="9923" w:type="dxa"/>
          </w:tcPr>
          <w:p w:rsidR="00B97C2D" w:rsidRPr="00F71C63" w:rsidRDefault="00B97C2D" w:rsidP="00864F22">
            <w:pPr>
              <w:jc w:val="both"/>
            </w:pPr>
            <w:r>
              <w:t>-</w:t>
            </w:r>
          </w:p>
        </w:tc>
      </w:tr>
      <w:tr w:rsidR="00B97C2D" w:rsidRPr="00F71C63" w:rsidTr="00B97C2D">
        <w:tc>
          <w:tcPr>
            <w:tcW w:w="584" w:type="dxa"/>
            <w:vAlign w:val="center"/>
          </w:tcPr>
          <w:p w:rsidR="00B97C2D" w:rsidRPr="00F71C63" w:rsidRDefault="00B97C2D" w:rsidP="00B97C2D">
            <w:pPr>
              <w:jc w:val="center"/>
            </w:pPr>
            <w:r w:rsidRPr="00F71C63">
              <w:t>10</w:t>
            </w:r>
          </w:p>
        </w:tc>
        <w:tc>
          <w:tcPr>
            <w:tcW w:w="2218" w:type="dxa"/>
            <w:vAlign w:val="center"/>
          </w:tcPr>
          <w:p w:rsidR="00B97C2D" w:rsidRPr="00F71C63" w:rsidRDefault="00B97C2D" w:rsidP="00B97C2D">
            <w:pPr>
              <w:jc w:val="center"/>
              <w:rPr>
                <w:color w:val="000000"/>
              </w:rPr>
            </w:pPr>
            <w:r w:rsidRPr="00F71C63">
              <w:rPr>
                <w:color w:val="000000"/>
              </w:rPr>
              <w:t>Курортный район</w:t>
            </w:r>
          </w:p>
        </w:tc>
        <w:tc>
          <w:tcPr>
            <w:tcW w:w="1984" w:type="dxa"/>
            <w:vAlign w:val="center"/>
          </w:tcPr>
          <w:p w:rsidR="00B97C2D" w:rsidRPr="00F71C63" w:rsidRDefault="00B97C2D" w:rsidP="00B97C2D">
            <w:pPr>
              <w:jc w:val="center"/>
            </w:pPr>
            <w:r w:rsidRPr="00F71C63">
              <w:t>от 20.12.2016 № 01-23-10267/16-0-1</w:t>
            </w:r>
          </w:p>
        </w:tc>
        <w:tc>
          <w:tcPr>
            <w:tcW w:w="9923" w:type="dxa"/>
          </w:tcPr>
          <w:p w:rsidR="00B97C2D" w:rsidRDefault="00B97C2D" w:rsidP="00864F22">
            <w:pPr>
              <w:jc w:val="both"/>
            </w:pPr>
            <w:r>
              <w:t xml:space="preserve">Оценка результативности глав районов подводится по показателю - «Доля закупок у субъектов малого предпринимательства и социально ориентированных некоммерческих организаций в совокупном годовом объеме закупок в соответствии с требованиями статьи 30 </w:t>
            </w:r>
            <w:r>
              <w:lastRenderedPageBreak/>
              <w:t xml:space="preserve">Федерального закона, </w:t>
            </w:r>
            <w:proofErr w:type="gramStart"/>
            <w:r>
              <w:t>в</w:t>
            </w:r>
            <w:proofErr w:type="gramEnd"/>
            <w:r>
              <w:t xml:space="preserve"> %».</w:t>
            </w:r>
          </w:p>
          <w:p w:rsidR="00B97C2D" w:rsidRPr="00F71C63" w:rsidRDefault="00B97C2D" w:rsidP="00864F22">
            <w:pPr>
              <w:jc w:val="both"/>
            </w:pPr>
            <w:proofErr w:type="gramStart"/>
            <w:r>
              <w:t xml:space="preserve">Определить иной ключевой показатель, объективно отражающий эффективность работы районных администраций, не представляется возможным, в связи с тем, что </w:t>
            </w:r>
            <w:proofErr w:type="spellStart"/>
            <w:r>
              <w:t>Петростатом</w:t>
            </w:r>
            <w:proofErr w:type="spellEnd"/>
            <w:r>
              <w:t xml:space="preserve"> осуществляется выборочное статистическое наблюдение за деятельностью субъектов малого и среднего предпринимательства и, как следствие, отсутствует полная и объективная информация, в том числе в разрезе районов Санкт-Петербурга, а так же с учетом того, что субъекты предпринимательской деятельности могут быть зарегистрированы в одном</w:t>
            </w:r>
            <w:proofErr w:type="gramEnd"/>
            <w:r>
              <w:t xml:space="preserve"> районе Санкт-Петербурга, а осуществлять свою фактическую деятельность </w:t>
            </w:r>
            <w:proofErr w:type="gramStart"/>
            <w:r>
              <w:t>в</w:t>
            </w:r>
            <w:proofErr w:type="gramEnd"/>
            <w:r>
              <w:t xml:space="preserve"> другом.</w:t>
            </w:r>
          </w:p>
        </w:tc>
      </w:tr>
      <w:tr w:rsidR="00B97C2D" w:rsidRPr="00F71C63" w:rsidTr="00B97C2D">
        <w:tc>
          <w:tcPr>
            <w:tcW w:w="584" w:type="dxa"/>
            <w:vAlign w:val="center"/>
          </w:tcPr>
          <w:p w:rsidR="00B97C2D" w:rsidRPr="00F71C63" w:rsidRDefault="00B97C2D" w:rsidP="00B97C2D">
            <w:pPr>
              <w:jc w:val="center"/>
            </w:pPr>
            <w:r w:rsidRPr="00F71C63">
              <w:lastRenderedPageBreak/>
              <w:t>11</w:t>
            </w:r>
          </w:p>
        </w:tc>
        <w:tc>
          <w:tcPr>
            <w:tcW w:w="2218" w:type="dxa"/>
            <w:vAlign w:val="center"/>
          </w:tcPr>
          <w:p w:rsidR="00B97C2D" w:rsidRPr="00F71C63" w:rsidRDefault="00B97C2D" w:rsidP="00B97C2D">
            <w:pPr>
              <w:jc w:val="center"/>
              <w:rPr>
                <w:color w:val="000000"/>
              </w:rPr>
            </w:pPr>
            <w:r w:rsidRPr="00F71C63">
              <w:rPr>
                <w:color w:val="000000"/>
              </w:rPr>
              <w:t>Московский район</w:t>
            </w:r>
          </w:p>
        </w:tc>
        <w:tc>
          <w:tcPr>
            <w:tcW w:w="1984" w:type="dxa"/>
            <w:vAlign w:val="center"/>
          </w:tcPr>
          <w:p w:rsidR="00B97C2D" w:rsidRPr="00F71C63" w:rsidRDefault="00B97C2D" w:rsidP="00B97C2D">
            <w:pPr>
              <w:jc w:val="center"/>
            </w:pPr>
            <w:r w:rsidRPr="00F71C63">
              <w:t>от 20.12.2016 № 01-43-12499/16-0-1</w:t>
            </w:r>
          </w:p>
        </w:tc>
        <w:tc>
          <w:tcPr>
            <w:tcW w:w="9923" w:type="dxa"/>
          </w:tcPr>
          <w:p w:rsidR="00B97C2D" w:rsidRDefault="00B97C2D" w:rsidP="00864F22">
            <w:pPr>
              <w:jc w:val="both"/>
            </w:pPr>
            <w:r>
              <w:t>Предлагаем следующие показатели:</w:t>
            </w:r>
          </w:p>
          <w:p w:rsidR="00B97C2D" w:rsidRDefault="00B97C2D" w:rsidP="00864F22">
            <w:pPr>
              <w:jc w:val="both"/>
            </w:pPr>
            <w:r>
              <w:t>- количество районных мероприятий, проводимых администрацией района для субъектов малого предпринимательства (конференции, семинары, совещания, конкурсы и т.п.)</w:t>
            </w:r>
          </w:p>
          <w:p w:rsidR="00B97C2D" w:rsidRPr="00F71C63" w:rsidRDefault="00B97C2D" w:rsidP="00864F22">
            <w:pPr>
              <w:jc w:val="both"/>
            </w:pPr>
            <w:r>
              <w:t>- количество предприятий малого и среднего бизнеса, осуществляющих деятельность на территории района, количество предприятий, получивших гранты (субсидии) от Правительства Санкт-Петербурга на развитие и поддержку бизнеса или ставшие участниками, или призерами городских мероприятий в сфере малого предпринимательства.</w:t>
            </w:r>
          </w:p>
        </w:tc>
      </w:tr>
      <w:tr w:rsidR="00B97C2D" w:rsidRPr="00F71C63" w:rsidTr="00B97C2D">
        <w:tc>
          <w:tcPr>
            <w:tcW w:w="584" w:type="dxa"/>
            <w:vAlign w:val="center"/>
          </w:tcPr>
          <w:p w:rsidR="00B97C2D" w:rsidRPr="00F71C63" w:rsidRDefault="00B97C2D" w:rsidP="00B97C2D">
            <w:pPr>
              <w:jc w:val="center"/>
            </w:pPr>
            <w:r w:rsidRPr="00F71C63">
              <w:t>12</w:t>
            </w:r>
          </w:p>
        </w:tc>
        <w:tc>
          <w:tcPr>
            <w:tcW w:w="2218" w:type="dxa"/>
            <w:vAlign w:val="center"/>
          </w:tcPr>
          <w:p w:rsidR="00B97C2D" w:rsidRPr="00F71C63" w:rsidRDefault="00B97C2D" w:rsidP="00B97C2D">
            <w:pPr>
              <w:jc w:val="center"/>
              <w:rPr>
                <w:color w:val="000000"/>
              </w:rPr>
            </w:pPr>
            <w:r w:rsidRPr="00F71C63">
              <w:rPr>
                <w:color w:val="000000"/>
              </w:rPr>
              <w:t>Невский район</w:t>
            </w:r>
          </w:p>
        </w:tc>
        <w:tc>
          <w:tcPr>
            <w:tcW w:w="1984" w:type="dxa"/>
            <w:vAlign w:val="center"/>
          </w:tcPr>
          <w:p w:rsidR="00B97C2D" w:rsidRPr="00F71C63" w:rsidRDefault="00B97C2D" w:rsidP="00B97C2D">
            <w:pPr>
              <w:jc w:val="center"/>
            </w:pPr>
            <w:r>
              <w:t>-</w:t>
            </w:r>
          </w:p>
        </w:tc>
        <w:tc>
          <w:tcPr>
            <w:tcW w:w="9923" w:type="dxa"/>
          </w:tcPr>
          <w:p w:rsidR="00B97C2D" w:rsidRPr="00F71C63" w:rsidRDefault="00B97C2D" w:rsidP="00864F22">
            <w:pPr>
              <w:jc w:val="both"/>
            </w:pPr>
            <w:r>
              <w:t>-</w:t>
            </w:r>
          </w:p>
        </w:tc>
      </w:tr>
      <w:tr w:rsidR="00B97C2D" w:rsidRPr="00F71C63" w:rsidTr="00B97C2D">
        <w:tc>
          <w:tcPr>
            <w:tcW w:w="584" w:type="dxa"/>
            <w:vAlign w:val="center"/>
          </w:tcPr>
          <w:p w:rsidR="00B97C2D" w:rsidRPr="00F71C63" w:rsidRDefault="00B97C2D" w:rsidP="00B97C2D">
            <w:pPr>
              <w:jc w:val="center"/>
            </w:pPr>
            <w:r w:rsidRPr="00F71C63">
              <w:t>13</w:t>
            </w:r>
          </w:p>
        </w:tc>
        <w:tc>
          <w:tcPr>
            <w:tcW w:w="2218" w:type="dxa"/>
            <w:vAlign w:val="center"/>
          </w:tcPr>
          <w:p w:rsidR="00B97C2D" w:rsidRPr="00F71C63" w:rsidRDefault="00B97C2D" w:rsidP="00B97C2D">
            <w:pPr>
              <w:jc w:val="center"/>
              <w:rPr>
                <w:color w:val="000000"/>
              </w:rPr>
            </w:pPr>
            <w:r w:rsidRPr="00F71C63">
              <w:rPr>
                <w:color w:val="000000"/>
              </w:rPr>
              <w:t>Петроградский район</w:t>
            </w:r>
          </w:p>
        </w:tc>
        <w:tc>
          <w:tcPr>
            <w:tcW w:w="1984" w:type="dxa"/>
            <w:vAlign w:val="center"/>
          </w:tcPr>
          <w:p w:rsidR="00B97C2D" w:rsidRPr="00F71C63" w:rsidRDefault="00B97C2D" w:rsidP="00B97C2D">
            <w:pPr>
              <w:jc w:val="center"/>
            </w:pPr>
            <w:r w:rsidRPr="00F71C63">
              <w:t>от 12.12.2016 № 01-37-13216/16-0-1</w:t>
            </w:r>
          </w:p>
        </w:tc>
        <w:tc>
          <w:tcPr>
            <w:tcW w:w="9923" w:type="dxa"/>
          </w:tcPr>
          <w:p w:rsidR="00B97C2D" w:rsidRPr="00F71C63" w:rsidRDefault="00B97C2D" w:rsidP="00864F22">
            <w:pPr>
              <w:jc w:val="both"/>
            </w:pPr>
            <w:r>
              <w:t>-</w:t>
            </w:r>
          </w:p>
        </w:tc>
      </w:tr>
      <w:tr w:rsidR="00B97C2D" w:rsidRPr="00F71C63" w:rsidTr="00B97C2D">
        <w:tc>
          <w:tcPr>
            <w:tcW w:w="584" w:type="dxa"/>
            <w:vAlign w:val="center"/>
          </w:tcPr>
          <w:p w:rsidR="00B97C2D" w:rsidRPr="00F71C63" w:rsidRDefault="00B97C2D" w:rsidP="00B97C2D">
            <w:pPr>
              <w:jc w:val="center"/>
            </w:pPr>
            <w:r w:rsidRPr="00F71C63">
              <w:t>14</w:t>
            </w:r>
          </w:p>
        </w:tc>
        <w:tc>
          <w:tcPr>
            <w:tcW w:w="2218" w:type="dxa"/>
            <w:vAlign w:val="center"/>
          </w:tcPr>
          <w:p w:rsidR="00B97C2D" w:rsidRPr="00F71C63" w:rsidRDefault="00B97C2D" w:rsidP="00B97C2D">
            <w:pPr>
              <w:jc w:val="center"/>
              <w:rPr>
                <w:color w:val="000000"/>
              </w:rPr>
            </w:pPr>
            <w:proofErr w:type="spellStart"/>
            <w:r w:rsidRPr="00F71C63">
              <w:rPr>
                <w:color w:val="000000"/>
              </w:rPr>
              <w:t>Петродворцовый</w:t>
            </w:r>
            <w:proofErr w:type="spellEnd"/>
            <w:r w:rsidRPr="00F71C63">
              <w:rPr>
                <w:color w:val="000000"/>
              </w:rPr>
              <w:t xml:space="preserve"> район</w:t>
            </w:r>
          </w:p>
        </w:tc>
        <w:tc>
          <w:tcPr>
            <w:tcW w:w="1984" w:type="dxa"/>
            <w:vAlign w:val="center"/>
          </w:tcPr>
          <w:p w:rsidR="00B97C2D" w:rsidRPr="00F71C63" w:rsidRDefault="00B97C2D" w:rsidP="00B97C2D">
            <w:pPr>
              <w:jc w:val="center"/>
            </w:pPr>
            <w:r w:rsidRPr="00F71C63">
              <w:t>от 20.12.2016 № 01-21-2086/16-0-1</w:t>
            </w:r>
          </w:p>
        </w:tc>
        <w:tc>
          <w:tcPr>
            <w:tcW w:w="9923" w:type="dxa"/>
          </w:tcPr>
          <w:p w:rsidR="00B97C2D" w:rsidRDefault="00B97C2D" w:rsidP="00864F22">
            <w:pPr>
              <w:jc w:val="both"/>
            </w:pPr>
            <w:r>
              <w:t xml:space="preserve">Оценка результативности глав районов подводится по показателю - «Доля закупок у субъектов малого предпринимательства и социально ориентированных некоммерческих организаций в совокупном годовом объеме закупок в соответствии с требованиями статьи 30 Федерального закона, </w:t>
            </w:r>
            <w:proofErr w:type="gramStart"/>
            <w:r>
              <w:t>в</w:t>
            </w:r>
            <w:proofErr w:type="gramEnd"/>
            <w:r>
              <w:t xml:space="preserve"> %».</w:t>
            </w:r>
          </w:p>
          <w:p w:rsidR="00B97C2D" w:rsidRPr="00F71C63" w:rsidRDefault="00B97C2D" w:rsidP="00864F22">
            <w:pPr>
              <w:jc w:val="both"/>
            </w:pPr>
            <w:proofErr w:type="gramStart"/>
            <w:r>
              <w:t xml:space="preserve">В связи с тем, что </w:t>
            </w:r>
            <w:proofErr w:type="spellStart"/>
            <w:r>
              <w:t>Петростатом</w:t>
            </w:r>
            <w:proofErr w:type="spellEnd"/>
            <w:r>
              <w:t xml:space="preserve"> осуществляется выборочное статистическое наблюдение за деятельностью субъектов малого и среднего предпринимательства и, как следствие, отсутствует полная и объективная информация, в том числе в разрезе районов Санкт-Петербурга, а так же с учетом того, что субъекты предпринимательской деятельности могут быть зарегистрированы в одном районе Санкт-Петербурга, а осуществлять свою фактическую деятельность в другом, а иногда, и в</w:t>
            </w:r>
            <w:proofErr w:type="gramEnd"/>
            <w:r>
              <w:t xml:space="preserve"> нескольких районах Санкт-Петербурга, определить иной ключевой показатель, объективно отражающий эффективность работы районных администраций в данных условиях не представляется возможным.</w:t>
            </w:r>
          </w:p>
        </w:tc>
      </w:tr>
      <w:tr w:rsidR="00B97C2D" w:rsidRPr="00F71C63" w:rsidTr="00B97C2D">
        <w:tc>
          <w:tcPr>
            <w:tcW w:w="584" w:type="dxa"/>
            <w:vAlign w:val="center"/>
          </w:tcPr>
          <w:p w:rsidR="00B97C2D" w:rsidRPr="00F71C63" w:rsidRDefault="00B97C2D" w:rsidP="00B97C2D">
            <w:pPr>
              <w:jc w:val="center"/>
            </w:pPr>
            <w:r w:rsidRPr="00F71C63">
              <w:t>15</w:t>
            </w:r>
          </w:p>
        </w:tc>
        <w:tc>
          <w:tcPr>
            <w:tcW w:w="2218" w:type="dxa"/>
            <w:vAlign w:val="center"/>
          </w:tcPr>
          <w:p w:rsidR="00B97C2D" w:rsidRPr="00F71C63" w:rsidRDefault="00B97C2D" w:rsidP="00B97C2D">
            <w:pPr>
              <w:jc w:val="center"/>
              <w:rPr>
                <w:color w:val="000000"/>
              </w:rPr>
            </w:pPr>
            <w:r w:rsidRPr="00F71C63">
              <w:rPr>
                <w:color w:val="000000"/>
              </w:rPr>
              <w:t>Приморский район</w:t>
            </w:r>
          </w:p>
        </w:tc>
        <w:tc>
          <w:tcPr>
            <w:tcW w:w="1984" w:type="dxa"/>
            <w:vAlign w:val="center"/>
          </w:tcPr>
          <w:p w:rsidR="00B97C2D" w:rsidRPr="00F71C63" w:rsidRDefault="00B97C2D" w:rsidP="00B97C2D">
            <w:pPr>
              <w:jc w:val="center"/>
            </w:pPr>
            <w:r w:rsidRPr="00F71C63">
              <w:t xml:space="preserve">от 20.12.2016 № </w:t>
            </w:r>
            <w:r w:rsidRPr="00F71C63">
              <w:lastRenderedPageBreak/>
              <w:t>вх-13-584/16-0-1</w:t>
            </w:r>
          </w:p>
        </w:tc>
        <w:tc>
          <w:tcPr>
            <w:tcW w:w="9923" w:type="dxa"/>
          </w:tcPr>
          <w:p w:rsidR="00B97C2D" w:rsidRPr="00F71C63" w:rsidRDefault="00B97C2D" w:rsidP="00864F22">
            <w:pPr>
              <w:jc w:val="both"/>
            </w:pPr>
            <w:proofErr w:type="gramStart"/>
            <w:r w:rsidRPr="00552CD2">
              <w:lastRenderedPageBreak/>
              <w:t xml:space="preserve">Для получения информации по ключевым показателям эффективности работы районных </w:t>
            </w:r>
            <w:r w:rsidRPr="00552CD2">
              <w:lastRenderedPageBreak/>
              <w:t>администраций в сфере развития и поддержки предпринимательской деятельности следует принять нормативно-правовые акты об обязательном предоставлении в администрацию района информации от индивидуальных предпринимателей и юридических лиц, необходимой для включения в Реестр объектов потребительского рынка Санкт-Петербурга по территориальному признаку (при начале осуществления хозяйствующей деятельности объектов торговли, общественного питания, бытового обслуживания).</w:t>
            </w:r>
            <w:proofErr w:type="gramEnd"/>
            <w:r w:rsidRPr="00552CD2">
              <w:t xml:space="preserve"> В таком случае администрация района будет обладать достоверной информацией об обеспеченности населения площадью торговых объектов, а также посадочными местами на предприятиях общественного питания, что на наш взгляд и будет являться ключевым показателям эффективности работы районных администраций в сфере развития и поддержки предпринимательской деятельности.</w:t>
            </w:r>
          </w:p>
        </w:tc>
      </w:tr>
      <w:tr w:rsidR="00B97C2D" w:rsidRPr="00F71C63" w:rsidTr="00B97C2D">
        <w:tc>
          <w:tcPr>
            <w:tcW w:w="584" w:type="dxa"/>
            <w:vAlign w:val="center"/>
          </w:tcPr>
          <w:p w:rsidR="00B97C2D" w:rsidRPr="00F71C63" w:rsidRDefault="00B97C2D" w:rsidP="00B97C2D">
            <w:pPr>
              <w:jc w:val="center"/>
            </w:pPr>
            <w:r w:rsidRPr="00F71C63">
              <w:lastRenderedPageBreak/>
              <w:t>16</w:t>
            </w:r>
          </w:p>
        </w:tc>
        <w:tc>
          <w:tcPr>
            <w:tcW w:w="2218" w:type="dxa"/>
            <w:vAlign w:val="center"/>
          </w:tcPr>
          <w:p w:rsidR="00B97C2D" w:rsidRPr="00F71C63" w:rsidRDefault="00B97C2D" w:rsidP="00B97C2D">
            <w:pPr>
              <w:jc w:val="center"/>
              <w:rPr>
                <w:color w:val="000000"/>
              </w:rPr>
            </w:pPr>
            <w:r w:rsidRPr="00F71C63">
              <w:rPr>
                <w:color w:val="000000"/>
              </w:rPr>
              <w:t>Пушкинский район</w:t>
            </w:r>
          </w:p>
        </w:tc>
        <w:tc>
          <w:tcPr>
            <w:tcW w:w="1984" w:type="dxa"/>
            <w:vAlign w:val="center"/>
          </w:tcPr>
          <w:p w:rsidR="00B97C2D" w:rsidRPr="00F71C63" w:rsidRDefault="00B97C2D" w:rsidP="00B97C2D">
            <w:pPr>
              <w:jc w:val="center"/>
            </w:pPr>
            <w:r w:rsidRPr="00F71C63">
              <w:t>от 20.12.2016 № 07-36-10524/16-0-1</w:t>
            </w:r>
          </w:p>
        </w:tc>
        <w:tc>
          <w:tcPr>
            <w:tcW w:w="9923" w:type="dxa"/>
          </w:tcPr>
          <w:p w:rsidR="00B97C2D" w:rsidRPr="00F71C63" w:rsidRDefault="00B97C2D" w:rsidP="00864F22">
            <w:pPr>
              <w:jc w:val="both"/>
            </w:pPr>
            <w:r>
              <w:t>-</w:t>
            </w:r>
          </w:p>
        </w:tc>
      </w:tr>
      <w:tr w:rsidR="00B97C2D" w:rsidRPr="00F71C63" w:rsidTr="00B97C2D">
        <w:tc>
          <w:tcPr>
            <w:tcW w:w="584" w:type="dxa"/>
            <w:vAlign w:val="center"/>
          </w:tcPr>
          <w:p w:rsidR="00B97C2D" w:rsidRPr="00F71C63" w:rsidRDefault="00B97C2D" w:rsidP="00B97C2D">
            <w:pPr>
              <w:jc w:val="center"/>
            </w:pPr>
            <w:r w:rsidRPr="00F71C63">
              <w:t>17</w:t>
            </w:r>
          </w:p>
        </w:tc>
        <w:tc>
          <w:tcPr>
            <w:tcW w:w="2218" w:type="dxa"/>
            <w:vAlign w:val="center"/>
          </w:tcPr>
          <w:p w:rsidR="00B97C2D" w:rsidRPr="00F71C63" w:rsidRDefault="00B97C2D" w:rsidP="00B97C2D">
            <w:pPr>
              <w:jc w:val="center"/>
              <w:rPr>
                <w:color w:val="000000"/>
              </w:rPr>
            </w:pPr>
            <w:proofErr w:type="spellStart"/>
            <w:r w:rsidRPr="00F71C63">
              <w:rPr>
                <w:color w:val="000000"/>
              </w:rPr>
              <w:t>Фрунзенский</w:t>
            </w:r>
            <w:proofErr w:type="spellEnd"/>
            <w:r w:rsidRPr="00F71C63">
              <w:rPr>
                <w:color w:val="000000"/>
              </w:rPr>
              <w:t xml:space="preserve"> район</w:t>
            </w:r>
          </w:p>
        </w:tc>
        <w:tc>
          <w:tcPr>
            <w:tcW w:w="1984" w:type="dxa"/>
            <w:vAlign w:val="center"/>
          </w:tcPr>
          <w:p w:rsidR="00B97C2D" w:rsidRPr="00F71C63" w:rsidRDefault="00B97C2D" w:rsidP="00B97C2D">
            <w:pPr>
              <w:jc w:val="center"/>
            </w:pPr>
            <w:r w:rsidRPr="00F71C63">
              <w:t>от 19.12.2016 № 01-34-9962/16-0-1</w:t>
            </w:r>
          </w:p>
        </w:tc>
        <w:tc>
          <w:tcPr>
            <w:tcW w:w="9923" w:type="dxa"/>
          </w:tcPr>
          <w:p w:rsidR="00B97C2D" w:rsidRPr="00F71C63" w:rsidRDefault="00B97C2D" w:rsidP="00864F22">
            <w:pPr>
              <w:jc w:val="both"/>
            </w:pPr>
            <w:r w:rsidRPr="00552CD2">
              <w:t>Администрация района не имеет предложений по определению ключевого показателя эффективности работы районных администраций в сфере развития и поддержки предпринимательской деятельности.</w:t>
            </w:r>
          </w:p>
        </w:tc>
      </w:tr>
      <w:tr w:rsidR="00B97C2D" w:rsidRPr="00F71C63" w:rsidTr="00B97C2D">
        <w:tc>
          <w:tcPr>
            <w:tcW w:w="584" w:type="dxa"/>
            <w:vAlign w:val="center"/>
          </w:tcPr>
          <w:p w:rsidR="00B97C2D" w:rsidRPr="00F71C63" w:rsidRDefault="00B97C2D" w:rsidP="00B97C2D">
            <w:pPr>
              <w:jc w:val="center"/>
            </w:pPr>
            <w:r w:rsidRPr="00F71C63">
              <w:t>18</w:t>
            </w:r>
          </w:p>
        </w:tc>
        <w:tc>
          <w:tcPr>
            <w:tcW w:w="2218" w:type="dxa"/>
            <w:vAlign w:val="center"/>
          </w:tcPr>
          <w:p w:rsidR="00B97C2D" w:rsidRPr="00F71C63" w:rsidRDefault="00B97C2D" w:rsidP="00B97C2D">
            <w:pPr>
              <w:jc w:val="center"/>
              <w:rPr>
                <w:color w:val="000000"/>
              </w:rPr>
            </w:pPr>
            <w:r w:rsidRPr="00F71C63">
              <w:rPr>
                <w:color w:val="000000"/>
              </w:rPr>
              <w:t>Центральный район</w:t>
            </w:r>
          </w:p>
        </w:tc>
        <w:tc>
          <w:tcPr>
            <w:tcW w:w="1984" w:type="dxa"/>
            <w:vAlign w:val="center"/>
          </w:tcPr>
          <w:p w:rsidR="00B97C2D" w:rsidRPr="00F71C63" w:rsidRDefault="00B97C2D" w:rsidP="00B97C2D">
            <w:pPr>
              <w:jc w:val="center"/>
            </w:pPr>
            <w:r w:rsidRPr="00F71C63">
              <w:t>от 23.12.2016 № 01-14-4061/16-0-1</w:t>
            </w:r>
          </w:p>
        </w:tc>
        <w:tc>
          <w:tcPr>
            <w:tcW w:w="9923" w:type="dxa"/>
          </w:tcPr>
          <w:p w:rsidR="00B97C2D" w:rsidRPr="00F71C63" w:rsidRDefault="00B97C2D" w:rsidP="00864F22">
            <w:pPr>
              <w:jc w:val="both"/>
            </w:pPr>
            <w:proofErr w:type="gramStart"/>
            <w:r w:rsidRPr="00552CD2">
              <w:t>Предложения по возможности определения ключевого показателя эффективности работы администраций районов Санкт-Петербурга в сфере развития и поддержки предпринимательской деятельности у Администрации отсутствуют в связи с указанием на то, что согласно заключению Юридического комитета Администрации Губернатора Санкт-Петербурга, доведенного до сведения Администрации в рамках согласования проекта постановления Правительства Санкт-Петербурга «Об администрациях районов Санкт-Петербурга», правовые основания для участия Администрации в осуществлении государственной политики Санкт-Петербурга</w:t>
            </w:r>
            <w:proofErr w:type="gramEnd"/>
            <w:r w:rsidRPr="00552CD2">
              <w:t xml:space="preserve"> в области малого и среднего предпринимательства отсутствуют, в частности постановление Правительства Санкт-Петербурга от 22.12.2008 № 1624 «О мерах по реализации Закона Санкт-Петербурга «О развитии малого и среднего предпринимательства в Санкт-Петербурге» не содержит прямых указаний на роль администраций районов Санкт-Петербурга.</w:t>
            </w:r>
          </w:p>
        </w:tc>
      </w:tr>
    </w:tbl>
    <w:p w:rsidR="002766E2" w:rsidRPr="003A1B51" w:rsidRDefault="002766E2" w:rsidP="002766E2">
      <w:pPr>
        <w:pStyle w:val="aff0"/>
        <w:tabs>
          <w:tab w:val="left" w:pos="1134"/>
        </w:tabs>
        <w:ind w:left="0"/>
        <w:jc w:val="both"/>
        <w:rPr>
          <w:color w:val="000000"/>
        </w:rPr>
      </w:pPr>
    </w:p>
    <w:p w:rsidR="003772CD" w:rsidRDefault="003772CD" w:rsidP="00FB75C8">
      <w:pPr>
        <w:ind w:firstLine="709"/>
        <w:jc w:val="both"/>
        <w:rPr>
          <w:sz w:val="28"/>
          <w:szCs w:val="28"/>
        </w:rPr>
        <w:sectPr w:rsidR="003772CD" w:rsidSect="00B97C2D">
          <w:pgSz w:w="16838" w:h="11906" w:orient="landscape"/>
          <w:pgMar w:top="1701" w:right="1134" w:bottom="850" w:left="1134" w:header="708" w:footer="708" w:gutter="0"/>
          <w:cols w:space="708"/>
          <w:docGrid w:linePitch="360"/>
        </w:sectPr>
      </w:pPr>
    </w:p>
    <w:p w:rsidR="003772CD" w:rsidRDefault="003772CD" w:rsidP="003772CD">
      <w:pPr>
        <w:pStyle w:val="11"/>
        <w:spacing w:after="240"/>
        <w:jc w:val="center"/>
        <w:rPr>
          <w:rFonts w:ascii="Times New Roman" w:hAnsi="Times New Roman"/>
          <w:b w:val="0"/>
        </w:rPr>
      </w:pPr>
      <w:bookmarkStart w:id="83" w:name="_Toc475421852"/>
      <w:r w:rsidRPr="009572D4">
        <w:rPr>
          <w:rFonts w:ascii="Times New Roman" w:hAnsi="Times New Roman"/>
          <w:b w:val="0"/>
        </w:rPr>
        <w:lastRenderedPageBreak/>
        <w:t>Приложение Г. Переч</w:t>
      </w:r>
      <w:r>
        <w:rPr>
          <w:rFonts w:ascii="Times New Roman" w:hAnsi="Times New Roman"/>
          <w:b w:val="0"/>
        </w:rPr>
        <w:t>е</w:t>
      </w:r>
      <w:r w:rsidRPr="009572D4">
        <w:rPr>
          <w:rFonts w:ascii="Times New Roman" w:hAnsi="Times New Roman"/>
          <w:b w:val="0"/>
        </w:rPr>
        <w:t>н</w:t>
      </w:r>
      <w:r>
        <w:rPr>
          <w:rFonts w:ascii="Times New Roman" w:hAnsi="Times New Roman"/>
          <w:b w:val="0"/>
        </w:rPr>
        <w:t>ь</w:t>
      </w:r>
      <w:r w:rsidRPr="009572D4">
        <w:rPr>
          <w:rFonts w:ascii="Times New Roman" w:hAnsi="Times New Roman"/>
          <w:b w:val="0"/>
        </w:rPr>
        <w:t xml:space="preserve"> полномочий, </w:t>
      </w:r>
      <w:proofErr w:type="gramStart"/>
      <w:r w:rsidRPr="009572D4">
        <w:rPr>
          <w:rFonts w:ascii="Times New Roman" w:hAnsi="Times New Roman"/>
          <w:b w:val="0"/>
        </w:rPr>
        <w:t>порядки</w:t>
      </w:r>
      <w:proofErr w:type="gramEnd"/>
      <w:r w:rsidRPr="009572D4">
        <w:rPr>
          <w:rFonts w:ascii="Times New Roman" w:hAnsi="Times New Roman"/>
          <w:b w:val="0"/>
        </w:rPr>
        <w:t xml:space="preserve"> реализации которых отсутствуют в настоящее время, в разрезе категорий, установленных для организации работ по разработке порядков их реализации.</w:t>
      </w:r>
      <w:bookmarkEnd w:id="83"/>
    </w:p>
    <w:p w:rsidR="003772CD" w:rsidRPr="003772CD" w:rsidRDefault="003772CD" w:rsidP="003772CD">
      <w:pPr>
        <w:spacing w:line="360" w:lineRule="auto"/>
        <w:jc w:val="center"/>
        <w:rPr>
          <w:b/>
          <w:sz w:val="28"/>
          <w:szCs w:val="28"/>
        </w:rPr>
      </w:pPr>
      <w:r w:rsidRPr="003772CD">
        <w:rPr>
          <w:b/>
          <w:sz w:val="28"/>
          <w:szCs w:val="28"/>
        </w:rPr>
        <w:t>Контрольно-надзорные полномочия.</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Контроль в установленном порядке проведения работ, которые могут повлиять на уровень благоустройства района.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Контроль содержания артезианских скважин на территории района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Осуществление на территории района </w:t>
      </w:r>
      <w:proofErr w:type="gramStart"/>
      <w:r w:rsidRPr="003772CD">
        <w:rPr>
          <w:sz w:val="28"/>
          <w:szCs w:val="28"/>
        </w:rPr>
        <w:t>контроля за</w:t>
      </w:r>
      <w:proofErr w:type="gramEnd"/>
      <w:r w:rsidRPr="003772CD">
        <w:rPr>
          <w:sz w:val="28"/>
          <w:szCs w:val="28"/>
        </w:rPr>
        <w:t xml:space="preserve"> содержанием площадок, на которых проводятся строительные работы, создающие угрозу загрязнения территории Санкт-Петербурга.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Участие в установленном порядке в осуществлении </w:t>
      </w:r>
      <w:proofErr w:type="gramStart"/>
      <w:r w:rsidRPr="003772CD">
        <w:rPr>
          <w:sz w:val="28"/>
          <w:szCs w:val="28"/>
        </w:rPr>
        <w:t>контроля за</w:t>
      </w:r>
      <w:proofErr w:type="gramEnd"/>
      <w:r w:rsidRPr="003772CD">
        <w:rPr>
          <w:sz w:val="28"/>
          <w:szCs w:val="28"/>
        </w:rPr>
        <w:t xml:space="preserve"> выполнением работ по благоустройству и озеленению территорий строительных площадок по завершении строительства.</w:t>
      </w:r>
    </w:p>
    <w:p w:rsidR="003772CD" w:rsidRPr="003772CD" w:rsidRDefault="003772CD" w:rsidP="00460DAC">
      <w:pPr>
        <w:numPr>
          <w:ilvl w:val="0"/>
          <w:numId w:val="52"/>
        </w:numPr>
        <w:tabs>
          <w:tab w:val="left" w:pos="1134"/>
        </w:tabs>
        <w:spacing w:line="360" w:lineRule="auto"/>
        <w:ind w:left="0" w:firstLine="709"/>
        <w:jc w:val="both"/>
        <w:rPr>
          <w:sz w:val="28"/>
          <w:szCs w:val="28"/>
        </w:rPr>
      </w:pPr>
      <w:proofErr w:type="gramStart"/>
      <w:r w:rsidRPr="003772CD">
        <w:rPr>
          <w:sz w:val="28"/>
          <w:szCs w:val="28"/>
        </w:rPr>
        <w:t>Осуществление распоряжения расположенными на территории района земельными участками, находящимися в государственной собственности Санкт-Петербурга и (или) государственная собственность на которые не разграничена, в части осуществления действий по освобождению указанных земельных участков от движимого имущества третьих лиц, незаконно использующих земельные участки, за исключением действий по освобождению земельных участков от движимого имущества лиц, незаконно использующих земельные участки, которым указанные земельные участки были предоставлены</w:t>
      </w:r>
      <w:proofErr w:type="gramEnd"/>
      <w:r w:rsidRPr="003772CD">
        <w:rPr>
          <w:sz w:val="28"/>
          <w:szCs w:val="28"/>
        </w:rPr>
        <w:t xml:space="preserve"> в установленном законом порядке или использовались ими в установленном законом порядке без предоставления земельных участков, а также земельных участков, предоставленных для строительства, реконструкции объектов капитального строительства или работ по сохранению объектов культурного наследия (памятников истории и культуры) народов Российской Федерации.</w:t>
      </w:r>
    </w:p>
    <w:p w:rsidR="003772CD" w:rsidRPr="003772CD" w:rsidRDefault="003772CD" w:rsidP="003772CD">
      <w:pPr>
        <w:tabs>
          <w:tab w:val="left" w:pos="1134"/>
        </w:tabs>
        <w:spacing w:line="360" w:lineRule="auto"/>
        <w:ind w:left="709"/>
        <w:jc w:val="both"/>
        <w:rPr>
          <w:sz w:val="28"/>
          <w:szCs w:val="28"/>
        </w:rPr>
      </w:pPr>
    </w:p>
    <w:p w:rsidR="003772CD" w:rsidRPr="003772CD" w:rsidRDefault="003772CD" w:rsidP="003772CD">
      <w:pPr>
        <w:spacing w:line="360" w:lineRule="auto"/>
        <w:jc w:val="center"/>
        <w:rPr>
          <w:b/>
          <w:sz w:val="28"/>
          <w:szCs w:val="28"/>
        </w:rPr>
      </w:pPr>
      <w:r w:rsidRPr="003772CD">
        <w:rPr>
          <w:b/>
          <w:sz w:val="28"/>
          <w:szCs w:val="28"/>
        </w:rPr>
        <w:lastRenderedPageBreak/>
        <w:t>Полномочия общего характера в сфере развития и поддержки предпринимательства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Реализация на территории района политики Санкт-Петербурга в сфере потребительского рынка, промышленности, сельского хозяйства, поддержки и развития предпринимательства, развития территорий Санкт-Петербурга.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Осуществление мероприятий по оказанию содействия сельскохозяйственным производителям, гражданам, занимающимся садоводством, огородничеством, в реализации сельскохозяйственной продукции.</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Реализация мероприятий по развитию банного хозяйства на территории района, в том числе проведение мониторинга обеспеченности населения банными услугами.</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Реализация мер по созданию условий на территории района для развития конкуренции и рыночной экономики, сокращению административных ограничений в области предпринимательства, созданию дополнительных рабочих мест на территории района.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Осуществление поддержки малого и среднего предпринимательства на территории района в порядке и формах, установленных действующим законодательством.</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Осуществление мероприятий, направленных на развитие промышленного потенциала на территории района в соответствии с правовыми актами Правительства Санкт-Петербурга.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Привлечение субъектов малого предпринимательства Санкт-Петербурга, их объединений, союзов и ассоциаций к реализации программ, направленных на решение актуальных социально-экономических проблем на территории района Санкт-Петербурга*.</w:t>
      </w:r>
    </w:p>
    <w:p w:rsidR="003772CD" w:rsidRPr="003772CD" w:rsidRDefault="003772CD" w:rsidP="003772CD">
      <w:pPr>
        <w:spacing w:line="360" w:lineRule="auto"/>
        <w:jc w:val="center"/>
        <w:rPr>
          <w:b/>
          <w:sz w:val="28"/>
          <w:szCs w:val="28"/>
        </w:rPr>
      </w:pPr>
      <w:r w:rsidRPr="003772CD">
        <w:rPr>
          <w:b/>
          <w:sz w:val="28"/>
          <w:szCs w:val="28"/>
        </w:rPr>
        <w:t>Иные внешние полномочия</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Обеспечение актуализации базы данных торгового реестра.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lastRenderedPageBreak/>
        <w:t>Организация проведения мониторинга цен на отдельные виды социально значимых продовольственных товаров первой необходимости.</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Анализ и прогнозирование развития потребительского рынка на территории района, разработка и представление в соответствующий исполнительный орган государственной власти Санкт-Петербурга предложений по развитию торговли, общественного питания и бытового обслуживания населения на территории района, обеспечение в установленном порядке реализации мер в сфере развития потребительского рынка на территории района.</w:t>
      </w:r>
    </w:p>
    <w:p w:rsidR="003772CD" w:rsidRPr="003772CD" w:rsidRDefault="003772CD" w:rsidP="00460DAC">
      <w:pPr>
        <w:numPr>
          <w:ilvl w:val="0"/>
          <w:numId w:val="52"/>
        </w:numPr>
        <w:tabs>
          <w:tab w:val="left" w:pos="1134"/>
        </w:tabs>
        <w:spacing w:line="360" w:lineRule="auto"/>
        <w:ind w:left="0" w:firstLine="709"/>
        <w:jc w:val="both"/>
        <w:rPr>
          <w:sz w:val="28"/>
          <w:szCs w:val="28"/>
        </w:rPr>
      </w:pPr>
      <w:proofErr w:type="gramStart"/>
      <w:r w:rsidRPr="003772CD">
        <w:rPr>
          <w:sz w:val="28"/>
          <w:szCs w:val="28"/>
        </w:rPr>
        <w:t>Осуществление полномочий собственника государственного имущества Санкт-Петербурга в части обеспечения содержания заборов, оград, малых архитектурных форм и иных объектов декоративного и рекреационного назначения, в том числе произведений монументально-декоративного искусства (скульптур, обелисков, стел), памятных знаков, памятников, мемориальных досок, являющихся имуществом казны Санкт-Петербурга, расположенных вне границ зон улично-дорожной сети Санкт-Петербурга и вне границ территорий зеленых насаждений общего пользования и не переданных по договорам</w:t>
      </w:r>
      <w:proofErr w:type="gramEnd"/>
      <w:r w:rsidRPr="003772CD">
        <w:rPr>
          <w:sz w:val="28"/>
          <w:szCs w:val="28"/>
        </w:rPr>
        <w:t xml:space="preserve"> третьим лицам.</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Сбор и представление в уполномоченные исполнительные органы государственной власти Санкт-Петербурга сведений об организации сбора и вывоза отходов производства и потребления с территории района, о соблюдении нормативов образования отходов производства и потребления на территории района, участвовать в организации информирования населения в области обращения с отходами.</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Обеспечение организации и контроля за выполнением капитального и текущего ремонта зданий и помещений ГУ, в том числе разработка и утверждение по согласованию с соответствующими исполнительными органами государственной </w:t>
      </w:r>
      <w:proofErr w:type="gramStart"/>
      <w:r w:rsidRPr="003772CD">
        <w:rPr>
          <w:sz w:val="28"/>
          <w:szCs w:val="28"/>
        </w:rPr>
        <w:t>власти Санкт-Петербурга адресных программ ремонта зданий</w:t>
      </w:r>
      <w:proofErr w:type="gramEnd"/>
      <w:r w:rsidRPr="003772CD">
        <w:rPr>
          <w:sz w:val="28"/>
          <w:szCs w:val="28"/>
        </w:rPr>
        <w:t xml:space="preserve"> и помещений ГУ.</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lastRenderedPageBreak/>
        <w:t>Участие в деятельности исполнительных органов государственной власти Санкт-Петербурга в пределах полномочий по сохранению объектов культурного наследия, расположенных на территории района.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Согласование размещения внутриквартальных и </w:t>
      </w:r>
      <w:proofErr w:type="spellStart"/>
      <w:r w:rsidRPr="003772CD">
        <w:rPr>
          <w:sz w:val="28"/>
          <w:szCs w:val="28"/>
        </w:rPr>
        <w:t>внутриплощадных</w:t>
      </w:r>
      <w:proofErr w:type="spellEnd"/>
      <w:r w:rsidRPr="003772CD">
        <w:rPr>
          <w:sz w:val="28"/>
          <w:szCs w:val="28"/>
        </w:rPr>
        <w:t xml:space="preserve"> инженерных сооружений при предоставлении земельных участков для строительства инженерных сооружений на территории района.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Согласование проектов </w:t>
      </w:r>
      <w:proofErr w:type="gramStart"/>
      <w:r w:rsidRPr="003772CD">
        <w:rPr>
          <w:sz w:val="28"/>
          <w:szCs w:val="28"/>
        </w:rPr>
        <w:t>благоустройства</w:t>
      </w:r>
      <w:proofErr w:type="gramEnd"/>
      <w:r w:rsidRPr="003772CD">
        <w:rPr>
          <w:sz w:val="28"/>
          <w:szCs w:val="28"/>
        </w:rPr>
        <w:t xml:space="preserve"> в границах отведенных под благоустройство земельных участков, а также функционального назначения встроенных помещений в случае выкупа их исполнительными органами государственной власти Санкт-Петербурга, осуществление подготовки и выдачи справок о количестве населения, фактической наполняемости образовательных учреждений и других сведений для расчетов нормативной потребности в учреждениях культурно-бытового обслуживания населения.</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Направление в соответствующий исполнительный орган государственной власти Санкт-Петербурга предложений в перечень строек и объектов для федеральных государственных нужд, финансируемых за счет средств федерального бюджета.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Осуществление подготовки заключений о согласовании размещения результата инвестирования при принятии решений о предоставлении объектов недвижимости для строительства и реконструкции, находящихся в государственной собственности Санкт-Петербурга, в том числе земельных участков, право государственной </w:t>
      </w:r>
      <w:proofErr w:type="gramStart"/>
      <w:r w:rsidRPr="003772CD">
        <w:rPr>
          <w:sz w:val="28"/>
          <w:szCs w:val="28"/>
        </w:rPr>
        <w:t>собственности</w:t>
      </w:r>
      <w:proofErr w:type="gramEnd"/>
      <w:r w:rsidRPr="003772CD">
        <w:rPr>
          <w:sz w:val="28"/>
          <w:szCs w:val="28"/>
        </w:rPr>
        <w:t xml:space="preserve"> на которые не разграничено.</w:t>
      </w:r>
    </w:p>
    <w:p w:rsidR="003772CD" w:rsidRPr="003772CD" w:rsidRDefault="003772CD" w:rsidP="00460DAC">
      <w:pPr>
        <w:numPr>
          <w:ilvl w:val="0"/>
          <w:numId w:val="52"/>
        </w:numPr>
        <w:tabs>
          <w:tab w:val="left" w:pos="1134"/>
        </w:tabs>
        <w:spacing w:line="360" w:lineRule="auto"/>
        <w:ind w:left="0" w:firstLine="709"/>
        <w:jc w:val="both"/>
        <w:rPr>
          <w:sz w:val="28"/>
          <w:szCs w:val="28"/>
        </w:rPr>
      </w:pPr>
      <w:proofErr w:type="gramStart"/>
      <w:r w:rsidRPr="003772CD">
        <w:rPr>
          <w:sz w:val="28"/>
          <w:szCs w:val="28"/>
        </w:rPr>
        <w:t xml:space="preserve">В соответствии с компетенцией Администрации участие в закрытии ордеров на производство работ, связанных с изменением благоустройства, подтверждающих соответствие документации по проведению работ Правилам подготовки и проведения работ, связанных с изменением благоустройства, в пределах земельных участков, предоставленных для целей строительства, реконструкции и капитального ремонта объектов </w:t>
      </w:r>
      <w:r w:rsidRPr="003772CD">
        <w:rPr>
          <w:sz w:val="28"/>
          <w:szCs w:val="28"/>
        </w:rPr>
        <w:lastRenderedPageBreak/>
        <w:t>капитального строительства, в том числе объектов социальной инфраструктуры, за исключением автомобильных дорог и объектов садово-паркового хозяйства</w:t>
      </w:r>
      <w:proofErr w:type="gramEnd"/>
      <w:r w:rsidRPr="003772CD">
        <w:rPr>
          <w:sz w:val="28"/>
          <w:szCs w:val="28"/>
        </w:rPr>
        <w:t xml:space="preserve"> </w:t>
      </w:r>
      <w:proofErr w:type="gramStart"/>
      <w:r w:rsidRPr="003772CD">
        <w:rPr>
          <w:sz w:val="28"/>
          <w:szCs w:val="28"/>
        </w:rPr>
        <w:t>Санкт-Петербурга, расположенных на территориях общего пользования.</w:t>
      </w:r>
      <w:proofErr w:type="gramEnd"/>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Представление в соответствующий исполнительный орган государственной власти Санкт-Петербурга перечней земельных участков, которые могут быть предоставлены на инвестиционных условиях для строительства.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Участие в согласовании предоставления земельных участков, находящихся в государственной собственности Санкт-Петербурга, для проведения изыскательских работ.</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Направление в соответствующий исполнительный орган государственной власти Санкт-Петербурга сведений о нарушениях установленного порядка использования земельных участков.</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Осуществление в установленном порядке подготовки и внесение на рассмотрение Правительства Санкт-Петербурга предложений о приобретении в собственность Санкт-Петербурга встроенных (пристроенных) помещений, необходимых для размещения объектов социального назначения, во вновь создаваемых объектах недвижимого имущества.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Проведение мониторинга состояния малого предпринимательства в районе Санкт-Петербурга, распространение положительного опыта работы субъектов малого предпринимательства и организаций инфраструктуры поддержки малого предпринимательства с использованием средств массовой информации и иных механизмов информационной поддержки малого предпринимательства*.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Подготовка и представление на рассмотрение главы администрации района Санкт-Петербурга и председателя Общественного совета по малому предпринимательству при Губернаторе Санкт-Петербурга предложений по </w:t>
      </w:r>
      <w:r w:rsidRPr="003772CD">
        <w:rPr>
          <w:sz w:val="28"/>
          <w:szCs w:val="28"/>
        </w:rPr>
        <w:lastRenderedPageBreak/>
        <w:t>совершенствованию действующего законодательства в области развития малого предпринимательства, устранению административных барьеров в деятельности субъектов малого предпринимательства, приоритетам развития различных отраслей малого предпринимательства*.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Ежеквартальная подготовка справки в Комитет экономического развития, промышленной политики и торговли о состоянии дел и основных проблемах развития малого предпринимательства на территории района Санкт-Петербурга*.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Участие в разработке и реализации всех видов программ развития и поддержки малого предпринимательства на территории района Санкт-Петербурга*.</w:t>
      </w:r>
    </w:p>
    <w:p w:rsidR="003772CD" w:rsidRPr="003772CD" w:rsidRDefault="003772CD" w:rsidP="003772CD">
      <w:pPr>
        <w:tabs>
          <w:tab w:val="left" w:pos="1134"/>
        </w:tabs>
        <w:spacing w:line="360" w:lineRule="auto"/>
        <w:ind w:left="709"/>
        <w:jc w:val="center"/>
        <w:rPr>
          <w:b/>
          <w:sz w:val="28"/>
          <w:szCs w:val="28"/>
        </w:rPr>
      </w:pPr>
      <w:r w:rsidRPr="003772CD">
        <w:rPr>
          <w:b/>
          <w:sz w:val="28"/>
          <w:szCs w:val="28"/>
        </w:rPr>
        <w:t>Иные внутренние полномочия</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Организация ярмарок на территории района и продажа товаров (выполнение работ, оказание услуг) на них.</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Координация деятельности по ликвидации несанкционированных мест размещения отходов, если иное не установлено законодательством Санкт-Петербурга о местном самоуправлении.</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Координация действий организаций в целенаправленном и своевременном освоении земельных участков на территории района, предоставленных под капитальное строительство, временное землепользование, обеспечивать эффективное и рациональное использование земельных ресурсов на территории района.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Утверждение: </w:t>
      </w:r>
    </w:p>
    <w:p w:rsidR="003772CD" w:rsidRPr="003772CD" w:rsidRDefault="003772CD" w:rsidP="003772CD">
      <w:pPr>
        <w:tabs>
          <w:tab w:val="left" w:pos="1134"/>
        </w:tabs>
        <w:spacing w:line="360" w:lineRule="auto"/>
        <w:ind w:firstLine="709"/>
        <w:jc w:val="both"/>
        <w:rPr>
          <w:sz w:val="28"/>
          <w:szCs w:val="28"/>
        </w:rPr>
      </w:pPr>
      <w:proofErr w:type="gramStart"/>
      <w:r w:rsidRPr="003772CD">
        <w:rPr>
          <w:sz w:val="28"/>
          <w:szCs w:val="28"/>
        </w:rPr>
        <w:t xml:space="preserve">формы заявления на предоставление субсидий в соответствии с Порядком предоставления в 2016 году субсидий частным образовательным организациям, осуществляющим образовательную деятельность по образовательным программам дошкольного образования и Порядком предоставления в 2016 году субсидий частным образовательным организациям, осуществляющим образовательную деятельность по </w:t>
      </w:r>
      <w:r w:rsidRPr="003772CD">
        <w:rPr>
          <w:sz w:val="28"/>
          <w:szCs w:val="28"/>
        </w:rPr>
        <w:lastRenderedPageBreak/>
        <w:t>имеющим государственную аккредитацию основным общеобразовательным программам (далее - субсидии);</w:t>
      </w:r>
      <w:proofErr w:type="gramEnd"/>
    </w:p>
    <w:p w:rsidR="003772CD" w:rsidRPr="003772CD" w:rsidRDefault="003772CD" w:rsidP="003772CD">
      <w:pPr>
        <w:tabs>
          <w:tab w:val="left" w:pos="1134"/>
        </w:tabs>
        <w:spacing w:line="360" w:lineRule="auto"/>
        <w:ind w:firstLine="709"/>
        <w:jc w:val="both"/>
        <w:rPr>
          <w:sz w:val="28"/>
          <w:szCs w:val="28"/>
        </w:rPr>
      </w:pPr>
      <w:r w:rsidRPr="003772CD">
        <w:rPr>
          <w:sz w:val="28"/>
          <w:szCs w:val="28"/>
        </w:rPr>
        <w:t>перечня представляемых в администрацию документов;</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представления и рассмотрения заявлений на предоставление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определения размера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принятия решения о предоставлении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возврата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и сроков представления отчетности об использовании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сроков проведения обязательных проверок соблюдения получателями субсидий условий, целей и порядка предоставления субсидий.</w:t>
      </w:r>
    </w:p>
    <w:p w:rsidR="003772CD" w:rsidRPr="003772CD" w:rsidRDefault="003772CD" w:rsidP="00460DAC">
      <w:pPr>
        <w:numPr>
          <w:ilvl w:val="0"/>
          <w:numId w:val="52"/>
        </w:numPr>
        <w:tabs>
          <w:tab w:val="left" w:pos="1134"/>
        </w:tabs>
        <w:spacing w:line="360" w:lineRule="auto"/>
        <w:ind w:left="0" w:firstLine="709"/>
        <w:jc w:val="both"/>
        <w:rPr>
          <w:sz w:val="28"/>
          <w:szCs w:val="28"/>
        </w:rPr>
      </w:pPr>
      <w:proofErr w:type="gramStart"/>
      <w:r w:rsidRPr="003772CD">
        <w:rPr>
          <w:sz w:val="28"/>
          <w:szCs w:val="28"/>
        </w:rPr>
        <w:t>Утверждение Администрациями Адмиралтейского, Василеостровского, Выборгского, Калининского, Кировского, Красногвардейского, Красносельского, Московского, Невского, Приморского, Фрунзенского, Центрального районов Санкт-Петербурга:</w:t>
      </w:r>
      <w:proofErr w:type="gramEnd"/>
    </w:p>
    <w:p w:rsidR="003772CD" w:rsidRPr="003772CD" w:rsidRDefault="003772CD" w:rsidP="003772CD">
      <w:pPr>
        <w:tabs>
          <w:tab w:val="left" w:pos="1134"/>
        </w:tabs>
        <w:spacing w:line="360" w:lineRule="auto"/>
        <w:ind w:firstLine="709"/>
        <w:jc w:val="both"/>
        <w:rPr>
          <w:sz w:val="28"/>
          <w:szCs w:val="28"/>
        </w:rPr>
      </w:pPr>
      <w:r w:rsidRPr="003772CD">
        <w:rPr>
          <w:sz w:val="28"/>
          <w:szCs w:val="28"/>
        </w:rPr>
        <w:t>адресных программ уборки внутриквартальных территорий, входящих в состав земель общего пользования, сформированные с учетом сведений, полученных из Комитета имущественных отношений Санкт-Петербурга в соответствии с распоряжением Правительства Санкт-Петербурга от 23.07.2014 № 44-рп «О проведении расчетов площадей уборочных внутриквартальных территорий, входящих в состав земель общего пользования, и зеленых насаждений внутриквартального озеленения»;</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форм заявления на предоставление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перечня представляемых в администрации районов Санкт-Петербурга документов;</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представления и рассмотрения заявления на предоставление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lastRenderedPageBreak/>
        <w:t>формы договора о предоставлении субсидий, заключаемого администрациями районов Санкт-Петербурга с получателями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определения размера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принятия решений о предоставлении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и сроков представления отчетности об использовании субсидий, в том числе срок проведения администрациями районов Санкт-Петербурга обязательных проверок соблюдения получателем субсидий условий, целей и порядка предоставления субсидий.</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Утверждение Администрациями </w:t>
      </w:r>
      <w:proofErr w:type="spellStart"/>
      <w:r w:rsidRPr="003772CD">
        <w:rPr>
          <w:sz w:val="28"/>
          <w:szCs w:val="28"/>
        </w:rPr>
        <w:t>Колпинского</w:t>
      </w:r>
      <w:proofErr w:type="spellEnd"/>
      <w:r w:rsidRPr="003772CD">
        <w:rPr>
          <w:sz w:val="28"/>
          <w:szCs w:val="28"/>
        </w:rPr>
        <w:t xml:space="preserve"> и Пушкинского районов Санкт-Петербурга:</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формы заявления на предоставление субсидий в целях возмещения (финансового обеспечения) затрат по оказанию услуг банного хозяйства в соответствии с Порядком (далее - субсидии);</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перечня документов, прилагаемых к заявлению на предоставление субсидий, представляемых претендентами на получение субсидий в исполнительные органы;</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перечня затрат, возмещаемых за счет субсидий, и предельный объем их возмещения;</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представления и рассмотрения заявлений на предоставление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принятия решения о предоставлении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определения размера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порядка и сроков представления отчетности об использовании субсидий;</w:t>
      </w:r>
    </w:p>
    <w:p w:rsidR="003772CD" w:rsidRPr="003772CD" w:rsidRDefault="003772CD" w:rsidP="003772CD">
      <w:pPr>
        <w:tabs>
          <w:tab w:val="left" w:pos="1134"/>
        </w:tabs>
        <w:spacing w:line="360" w:lineRule="auto"/>
        <w:ind w:firstLine="709"/>
        <w:jc w:val="both"/>
        <w:rPr>
          <w:sz w:val="28"/>
          <w:szCs w:val="28"/>
        </w:rPr>
      </w:pPr>
      <w:r w:rsidRPr="003772CD">
        <w:rPr>
          <w:sz w:val="28"/>
          <w:szCs w:val="28"/>
        </w:rPr>
        <w:t>сроков проведения исполнительными органами обязательных проверок соблюдения условий, целей и порядка предоставления субсидий.</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 xml:space="preserve">Организация взаимодействия объединений субъектов малого предпринимательства в целях согласования позиций по основным вопросам </w:t>
      </w:r>
      <w:r w:rsidRPr="003772CD">
        <w:rPr>
          <w:sz w:val="28"/>
          <w:szCs w:val="28"/>
        </w:rPr>
        <w:lastRenderedPageBreak/>
        <w:t>развития малого предпринимательства на территории района Санкт-Петербурга*.</w:t>
      </w:r>
    </w:p>
    <w:p w:rsidR="003772CD" w:rsidRPr="003772CD" w:rsidRDefault="003772CD" w:rsidP="00460DAC">
      <w:pPr>
        <w:numPr>
          <w:ilvl w:val="0"/>
          <w:numId w:val="52"/>
        </w:numPr>
        <w:tabs>
          <w:tab w:val="left" w:pos="1134"/>
        </w:tabs>
        <w:spacing w:line="360" w:lineRule="auto"/>
        <w:ind w:left="0" w:firstLine="709"/>
        <w:jc w:val="both"/>
        <w:rPr>
          <w:sz w:val="28"/>
          <w:szCs w:val="28"/>
        </w:rPr>
      </w:pPr>
      <w:r w:rsidRPr="003772CD">
        <w:rPr>
          <w:sz w:val="28"/>
          <w:szCs w:val="28"/>
        </w:rPr>
        <w:t>Рассмотрение спорных вопросов и конфликтных ситуаций, возникающих в сфере взаимоотношений субъектов малого предпринимательства и органов государственной власти, расположенных на территории района Санкт-Петербурга. Выдача субъектам малого предпринимательства заключений по спорным вопросам, носящих рекомендательный характер, направление обращений субъектов малого предпринимательства в администрацию района Санкт-Петербурга для рассмотрения*.</w:t>
      </w:r>
    </w:p>
    <w:p w:rsidR="003772CD" w:rsidRPr="003772CD" w:rsidRDefault="003772CD" w:rsidP="003772CD">
      <w:pPr>
        <w:tabs>
          <w:tab w:val="left" w:pos="1134"/>
        </w:tabs>
        <w:spacing w:line="360" w:lineRule="auto"/>
        <w:jc w:val="both"/>
        <w:rPr>
          <w:sz w:val="28"/>
          <w:szCs w:val="28"/>
        </w:rPr>
      </w:pPr>
      <w:r w:rsidRPr="003772CD">
        <w:rPr>
          <w:sz w:val="28"/>
          <w:szCs w:val="28"/>
        </w:rPr>
        <w:t>_______________________</w:t>
      </w:r>
    </w:p>
    <w:p w:rsidR="003772CD" w:rsidRPr="003772CD" w:rsidRDefault="003772CD" w:rsidP="003772CD">
      <w:pPr>
        <w:tabs>
          <w:tab w:val="left" w:pos="1134"/>
        </w:tabs>
        <w:spacing w:line="360" w:lineRule="auto"/>
        <w:jc w:val="both"/>
        <w:rPr>
          <w:sz w:val="28"/>
          <w:szCs w:val="28"/>
        </w:rPr>
      </w:pPr>
      <w:r w:rsidRPr="003772CD">
        <w:rPr>
          <w:sz w:val="28"/>
          <w:szCs w:val="28"/>
        </w:rPr>
        <w:t xml:space="preserve">* полномочия общественных советов по </w:t>
      </w:r>
      <w:r w:rsidRPr="003772CD">
        <w:rPr>
          <w:iCs/>
          <w:sz w:val="28"/>
          <w:szCs w:val="28"/>
        </w:rPr>
        <w:t>малому предпринимательству при администрациях районов Санкт-Петербурга.</w:t>
      </w:r>
    </w:p>
    <w:p w:rsidR="00FB75C8" w:rsidRPr="00CC1634" w:rsidRDefault="00FB75C8" w:rsidP="00FB75C8">
      <w:pPr>
        <w:ind w:firstLine="709"/>
        <w:jc w:val="both"/>
        <w:rPr>
          <w:sz w:val="28"/>
          <w:szCs w:val="28"/>
        </w:rPr>
      </w:pPr>
    </w:p>
    <w:sectPr w:rsidR="00FB75C8" w:rsidRPr="00CC1634" w:rsidSect="000B42B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AC" w:rsidRDefault="00460DAC">
      <w:r>
        <w:separator/>
      </w:r>
    </w:p>
  </w:endnote>
  <w:endnote w:type="continuationSeparator" w:id="0">
    <w:p w:rsidR="00460DAC" w:rsidRDefault="0046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Lucida Grande CY">
    <w:altName w:val="Franklin Gothic Medium Cond"/>
    <w:panose1 w:val="00000000000000000000"/>
    <w:charset w:val="59"/>
    <w:family w:val="auto"/>
    <w:notTrueType/>
    <w:pitch w:val="variable"/>
    <w:sig w:usb0="00000001"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ewtonC">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C2" w:rsidRDefault="006309C2">
    <w:pPr>
      <w:pStyle w:val="ad"/>
      <w:jc w:val="center"/>
    </w:pPr>
    <w:r>
      <w:fldChar w:fldCharType="begin"/>
    </w:r>
    <w:r>
      <w:instrText>PAGE   \* MERGEFORMAT</w:instrText>
    </w:r>
    <w:r>
      <w:fldChar w:fldCharType="separate"/>
    </w:r>
    <w:r w:rsidR="007157A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C2" w:rsidRDefault="006309C2">
    <w:pPr>
      <w:pStyle w:val="ad"/>
      <w:jc w:val="right"/>
    </w:pPr>
    <w:r w:rsidRPr="004177C2">
      <w:fldChar w:fldCharType="begin"/>
    </w:r>
    <w:r w:rsidRPr="004177C2">
      <w:instrText xml:space="preserve"> PAGE   \* MERGEFORMAT </w:instrText>
    </w:r>
    <w:r w:rsidRPr="004177C2">
      <w:fldChar w:fldCharType="separate"/>
    </w:r>
    <w:r w:rsidR="007157AD">
      <w:rPr>
        <w:noProof/>
      </w:rPr>
      <w:t>262</w:t>
    </w:r>
    <w:r w:rsidRPr="004177C2">
      <w:fldChar w:fldCharType="end"/>
    </w:r>
  </w:p>
  <w:p w:rsidR="006309C2" w:rsidRDefault="006309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AC" w:rsidRDefault="00460DAC">
      <w:r>
        <w:separator/>
      </w:r>
    </w:p>
  </w:footnote>
  <w:footnote w:type="continuationSeparator" w:id="0">
    <w:p w:rsidR="00460DAC" w:rsidRDefault="00460DAC">
      <w:r>
        <w:continuationSeparator/>
      </w:r>
    </w:p>
  </w:footnote>
  <w:footnote w:id="1">
    <w:p w:rsidR="006309C2" w:rsidRPr="007D7942" w:rsidRDefault="006309C2" w:rsidP="00F8609B">
      <w:pPr>
        <w:pStyle w:val="af1"/>
        <w:jc w:val="both"/>
      </w:pPr>
      <w:r w:rsidRPr="007D7942">
        <w:rPr>
          <w:rStyle w:val="af3"/>
        </w:rPr>
        <w:footnoteRef/>
      </w:r>
      <w:r>
        <w:t xml:space="preserve"> </w:t>
      </w:r>
      <w:r w:rsidRPr="007D7942">
        <w:t>Основные показатели, представляемые для разработки прогноза социально-экономического развития Российской Федерации на период до 2019 года (для субъектов Российской Федерации)</w:t>
      </w:r>
      <w:r>
        <w:t xml:space="preserve"> </w:t>
      </w:r>
      <w:hyperlink r:id="rId1" w:history="1">
        <w:r w:rsidRPr="004F3A8E">
          <w:rPr>
            <w:rStyle w:val="af0"/>
          </w:rPr>
          <w:t>http://cedipt.spb.ru/media/uploads/userfiles/2016/11/21/2П.pdf</w:t>
        </w:r>
      </w:hyperlink>
      <w:r>
        <w:t xml:space="preserve"> </w:t>
      </w:r>
    </w:p>
  </w:footnote>
  <w:footnote w:id="2">
    <w:p w:rsidR="006309C2" w:rsidRDefault="006309C2" w:rsidP="00F8609B">
      <w:pPr>
        <w:pStyle w:val="af1"/>
        <w:jc w:val="both"/>
      </w:pPr>
      <w:r w:rsidRPr="00D02234">
        <w:rPr>
          <w:rStyle w:val="af3"/>
        </w:rPr>
        <w:footnoteRef/>
      </w:r>
      <w:r w:rsidRPr="00D02234">
        <w:t xml:space="preserve"> Прогноз социально-экономического развития Санкт-Петербурга на 2017 год и плановый период 2018 и 2019 годов, одобренный Правительством Санкт-Петербурга (протокол от 14.11.2016 № 38-в)</w:t>
      </w:r>
    </w:p>
    <w:p w:rsidR="006309C2" w:rsidRPr="00D02234" w:rsidRDefault="006309C2" w:rsidP="00F8609B">
      <w:pPr>
        <w:pStyle w:val="af1"/>
        <w:jc w:val="both"/>
      </w:pPr>
      <w:hyperlink r:id="rId2" w:history="1">
        <w:r w:rsidRPr="00E71432">
          <w:rPr>
            <w:rStyle w:val="af0"/>
          </w:rPr>
          <w:t>http://cedipt.spb.ru/monitoring-pokazatelej/prognoz-socialno-ekonomicheskogo-razvitiya/</w:t>
        </w:r>
      </w:hyperlink>
      <w:r>
        <w:t xml:space="preserve"> </w:t>
      </w:r>
      <w:r w:rsidRPr="00D02234">
        <w:t xml:space="preserve"> </w:t>
      </w:r>
    </w:p>
  </w:footnote>
  <w:footnote w:id="3">
    <w:p w:rsidR="006309C2" w:rsidRPr="00C21D64" w:rsidRDefault="006309C2" w:rsidP="00F8609B">
      <w:pPr>
        <w:pStyle w:val="af1"/>
        <w:jc w:val="both"/>
      </w:pPr>
      <w:r w:rsidRPr="00C21D64">
        <w:rPr>
          <w:rStyle w:val="af3"/>
        </w:rPr>
        <w:footnoteRef/>
      </w:r>
      <w:r w:rsidRPr="00C21D64">
        <w:t xml:space="preserve"> Данные Управлени</w:t>
      </w:r>
      <w:r>
        <w:t>я</w:t>
      </w:r>
      <w:r w:rsidRPr="00C21D64">
        <w:t xml:space="preserve"> Федеральной службы </w:t>
      </w:r>
      <w:r>
        <w:t>государственной статистики по городу</w:t>
      </w:r>
      <w:r w:rsidRPr="00C21D64">
        <w:t xml:space="preserve"> Санкт-Пет</w:t>
      </w:r>
      <w:r>
        <w:t>ербургу и Ленинградской области (</w:t>
      </w:r>
      <w:proofErr w:type="spellStart"/>
      <w:r>
        <w:t>Петростат</w:t>
      </w:r>
      <w:proofErr w:type="spellEnd"/>
      <w:r>
        <w:t>)</w:t>
      </w:r>
    </w:p>
  </w:footnote>
  <w:footnote w:id="4">
    <w:p w:rsidR="006309C2" w:rsidRPr="00A364A0" w:rsidRDefault="006309C2" w:rsidP="00F8609B">
      <w:pPr>
        <w:pStyle w:val="af1"/>
      </w:pPr>
      <w:r w:rsidRPr="00A364A0">
        <w:rPr>
          <w:rStyle w:val="af3"/>
        </w:rPr>
        <w:footnoteRef/>
      </w:r>
      <w:r w:rsidRPr="00A364A0">
        <w:t xml:space="preserve"> </w:t>
      </w:r>
      <w:hyperlink r:id="rId3" w:history="1">
        <w:r w:rsidRPr="00A364A0">
          <w:rPr>
            <w:rStyle w:val="af0"/>
          </w:rPr>
          <w:t>https://rmsp.nalog.ru</w:t>
        </w:r>
      </w:hyperlink>
      <w:r w:rsidRPr="00A364A0">
        <w:t xml:space="preserve"> </w:t>
      </w:r>
    </w:p>
  </w:footnote>
  <w:footnote w:id="5">
    <w:p w:rsidR="006309C2" w:rsidRDefault="006309C2" w:rsidP="00653145">
      <w:pPr>
        <w:pStyle w:val="af1"/>
      </w:pPr>
      <w:r>
        <w:rPr>
          <w:rStyle w:val="af3"/>
        </w:rPr>
        <w:footnoteRef/>
      </w:r>
      <w:r>
        <w:t xml:space="preserve"> </w:t>
      </w:r>
      <w:hyperlink r:id="rId4" w:history="1">
        <w:r w:rsidRPr="00C91F3E">
          <w:rPr>
            <w:rStyle w:val="af0"/>
          </w:rPr>
          <w:t>http://nisse.ru/articles/details.php?ELEMENT_ID=132310</w:t>
        </w:r>
      </w:hyperlink>
    </w:p>
  </w:footnote>
  <w:footnote w:id="6">
    <w:p w:rsidR="006309C2" w:rsidRDefault="006309C2" w:rsidP="00653145">
      <w:pPr>
        <w:pStyle w:val="af1"/>
      </w:pPr>
      <w:r>
        <w:rPr>
          <w:rStyle w:val="af3"/>
        </w:rPr>
        <w:footnoteRef/>
      </w:r>
      <w:r>
        <w:t xml:space="preserve"> Данный подход выбран в соответствии со статьей 4 Федерального закона от 24 июля 2007 г. № 209-ФЗ «О развитии малого и среднего предпринимательства в Российской Федерации». Значения критерия объема выручки определены в соответствии с пунктом 1 Постановления Правительства Российской Федерации от 4 апреля 2016 г. №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Указанные значения совпадают с аналогичными значениями прошлогоднего периода, определенные пунктом 1 утратившего силу </w:t>
      </w:r>
      <w:r w:rsidRPr="00047250">
        <w:t>постановлени</w:t>
      </w:r>
      <w:r>
        <w:t>я</w:t>
      </w:r>
      <w:r w:rsidRPr="00047250">
        <w:t xml:space="preserve"> Правительства Российской Федерации от 13 июля 2015 г.</w:t>
      </w:r>
      <w:r>
        <w:t xml:space="preserve"> №</w:t>
      </w:r>
      <w:r w:rsidRPr="00047250">
        <w:t xml:space="preserve"> 702 </w:t>
      </w:r>
      <w:r>
        <w:t>«</w:t>
      </w:r>
      <w:r w:rsidRPr="00047250">
        <w:t>О предельных значениях выручки от реализации товаров (работ, услуг) для каждой категории субъектов малого</w:t>
      </w:r>
      <w:r>
        <w:t xml:space="preserve"> и среднего предпринимательства», что обеспечивает сопоставимость отнесения предприятий к категориям с 2015 годом.</w:t>
      </w:r>
    </w:p>
  </w:footnote>
  <w:footnote w:id="7">
    <w:p w:rsidR="006309C2" w:rsidRDefault="006309C2" w:rsidP="00653145">
      <w:pPr>
        <w:pStyle w:val="af1"/>
      </w:pPr>
      <w:r>
        <w:rPr>
          <w:rStyle w:val="af3"/>
        </w:rPr>
        <w:footnoteRef/>
      </w:r>
      <w:r>
        <w:t xml:space="preserve"> Понятие «предприятия» в данном исследовании распространяется на все организационные формы, в том числе и на индивидуальных предпринимателей. Данное распространение, возможно, не вполне корректно с формальной точки зрения, но применяется для простоты изложения и удобства восприятия.</w:t>
      </w:r>
    </w:p>
  </w:footnote>
  <w:footnote w:id="8">
    <w:p w:rsidR="006309C2" w:rsidRDefault="006309C2" w:rsidP="001B089D">
      <w:pPr>
        <w:pStyle w:val="af1"/>
      </w:pPr>
      <w:r>
        <w:rPr>
          <w:rStyle w:val="af3"/>
        </w:rPr>
        <w:footnoteRef/>
      </w:r>
      <w:r>
        <w:t xml:space="preserve"> Ввиду того, что в выборку попали 24 крупных и 39 средних предприятий, исследование эффективности деятельности администраций в разрезе размерных групп может быть репрезентативным только по всем администрациям в целом. Дифференцированные результаты оценки районных администраций представлены безотносительно размеров предприятий.</w:t>
      </w:r>
    </w:p>
  </w:footnote>
  <w:footnote w:id="9">
    <w:p w:rsidR="006309C2" w:rsidRDefault="006309C2">
      <w:pPr>
        <w:pStyle w:val="af1"/>
      </w:pPr>
      <w:r>
        <w:rPr>
          <w:rStyle w:val="af3"/>
        </w:rPr>
        <w:footnoteRef/>
      </w:r>
      <w:r>
        <w:t xml:space="preserve"> Распределение предприятий по административным районам Санкт-Петербурга </w:t>
      </w:r>
      <w:proofErr w:type="gramStart"/>
      <w:r>
        <w:t>представлен</w:t>
      </w:r>
      <w:proofErr w:type="gramEnd"/>
      <w:r>
        <w:t xml:space="preserve"> в подразделе 2.14.</w:t>
      </w:r>
    </w:p>
  </w:footnote>
  <w:footnote w:id="10">
    <w:p w:rsidR="00546BEE" w:rsidRDefault="00546BEE" w:rsidP="00546BEE">
      <w:pPr>
        <w:pStyle w:val="af1"/>
      </w:pPr>
      <w:r>
        <w:rPr>
          <w:rStyle w:val="af3"/>
        </w:rPr>
        <w:footnoteRef/>
      </w:r>
      <w:r>
        <w:t xml:space="preserve"> На данной диаграмме в целях избежать излишней </w:t>
      </w:r>
      <w:proofErr w:type="spellStart"/>
      <w:r>
        <w:t>нагроможденности</w:t>
      </w:r>
      <w:proofErr w:type="spellEnd"/>
      <w:r>
        <w:t xml:space="preserve"> не указаны значения оценок угроз в целом, так как эти данные уже представлены на предыдущей диаграмме сравнения 2016 и 2015 года.</w:t>
      </w:r>
    </w:p>
  </w:footnote>
  <w:footnote w:id="11">
    <w:p w:rsidR="006309C2" w:rsidRDefault="006309C2">
      <w:pPr>
        <w:pStyle w:val="af1"/>
      </w:pPr>
      <w:r>
        <w:rPr>
          <w:rStyle w:val="af3"/>
        </w:rPr>
        <w:footnoteRef/>
      </w:r>
      <w:r>
        <w:t xml:space="preserve"> Аналогичных показатель, приведенный в исследовании 2015 года составил 35,8% (стр. 53), при </w:t>
      </w:r>
      <w:proofErr w:type="gramStart"/>
      <w:r>
        <w:t>этом</w:t>
      </w:r>
      <w:proofErr w:type="gramEnd"/>
      <w:r>
        <w:t xml:space="preserve"> однако в нем не была указана доля предприятий, подвергавшихся проверкам. С нашей точки зрения, более корректным является измерение распространенности (значимости) проблем, связанных с проверками, не от числа респондентов, указавших на наличие проблем, а от числа предприятий, которые подвергались проверкам, включая как тех, у кого возникли проблемы, так и тех, у кого они не возникли. Только в этом случае допустимо измерять динамику значимости тех или иных проблем. В связи с отсутствием оценок за 2015 год долей респондентов, указавших на наличие проблемы, в числе предприятий, подвергавшихся проверкам, сравнения значимости отдельных проблем не могут считаться вполне корректными. В целях обеспечения сопоставимости данных о проблемах, связанных с проведением проверок, с дальнейшими исследованиями соответствующие долевые показатели распространенности связанных с проверками проблем по данным 2016 года рассчитаны в отношении не к числу респондентов, указавших наличие проблем, а к числу предприятий, подвергавшихся проверкам.</w:t>
      </w:r>
    </w:p>
  </w:footnote>
  <w:footnote w:id="12">
    <w:p w:rsidR="006309C2" w:rsidRDefault="006309C2">
      <w:pPr>
        <w:pStyle w:val="af1"/>
      </w:pPr>
      <w:r>
        <w:rPr>
          <w:rStyle w:val="af3"/>
        </w:rPr>
        <w:footnoteRef/>
      </w:r>
      <w:r>
        <w:t xml:space="preserve"> Соответствующие данные, представленные в исследовании 2015 года также рассчитаны </w:t>
      </w:r>
      <w:proofErr w:type="gramStart"/>
      <w:r>
        <w:t>в</w:t>
      </w:r>
      <w:proofErr w:type="gramEnd"/>
      <w:r>
        <w:t xml:space="preserve"> %, однако </w:t>
      </w:r>
      <w:proofErr w:type="gramStart"/>
      <w:r>
        <w:t>в</w:t>
      </w:r>
      <w:proofErr w:type="gramEnd"/>
      <w:r>
        <w:t xml:space="preserve"> нем не указано, по отношению к какой группе предприятий, что препятствует проведению количественных сопоставлений.</w:t>
      </w:r>
    </w:p>
  </w:footnote>
  <w:footnote w:id="13">
    <w:p w:rsidR="006309C2" w:rsidRDefault="006309C2" w:rsidP="003772CD">
      <w:pPr>
        <w:pStyle w:val="af1"/>
        <w:jc w:val="both"/>
      </w:pPr>
      <w:r>
        <w:rPr>
          <w:rStyle w:val="af3"/>
        </w:rPr>
        <w:footnoteRef/>
      </w:r>
      <w:r>
        <w:t xml:space="preserve"> Указанные полномочия установлены как в </w:t>
      </w:r>
      <w:r w:rsidRPr="00582EB8">
        <w:t>постановлении Правительства Санкт-Петербурга от 30.06.2014 № 554 «О государственной программе Санкт-Петербурга «Развитие предпринимательства и потребительского рынка в Санкт-Петербурге» на 2015-2020 годы», так и в Постановлении Правительства Санкт-Петербурга от 26.08.2008 № 1078 «Об администрациях районов Санкт-Петербурга».</w:t>
      </w:r>
    </w:p>
  </w:footnote>
  <w:footnote w:id="14">
    <w:p w:rsidR="006309C2" w:rsidRDefault="006309C2" w:rsidP="003772CD">
      <w:pPr>
        <w:autoSpaceDE w:val="0"/>
        <w:autoSpaceDN w:val="0"/>
        <w:adjustRightInd w:val="0"/>
        <w:jc w:val="both"/>
        <w:rPr>
          <w:sz w:val="20"/>
          <w:szCs w:val="20"/>
        </w:rPr>
      </w:pPr>
      <w:r>
        <w:rPr>
          <w:rStyle w:val="af3"/>
        </w:rPr>
        <w:footnoteRef/>
      </w:r>
      <w:r>
        <w:t xml:space="preserve"> См. </w:t>
      </w:r>
      <w:r>
        <w:rPr>
          <w:sz w:val="20"/>
          <w:szCs w:val="20"/>
        </w:rPr>
        <w:t>Постановление Правительства РФ от 26.02.2010 № 96 «Об антикоррупционной экспертизе нормативных правовых актов и проектов нормативных правовых актов».</w:t>
      </w:r>
    </w:p>
    <w:p w:rsidR="006309C2" w:rsidRDefault="006309C2" w:rsidP="003772CD">
      <w:pPr>
        <w:pStyle w:val="af1"/>
      </w:pPr>
    </w:p>
  </w:footnote>
  <w:footnote w:id="15">
    <w:p w:rsidR="006309C2" w:rsidRDefault="006309C2">
      <w:pPr>
        <w:pStyle w:val="af1"/>
      </w:pPr>
      <w:r>
        <w:rPr>
          <w:rStyle w:val="af3"/>
        </w:rPr>
        <w:footnoteRef/>
      </w:r>
      <w:r>
        <w:t xml:space="preserve"> </w:t>
      </w:r>
      <w:r w:rsidRPr="00B97C2D">
        <w:t xml:space="preserve">Содержание полученных по указанному выше запросу предложений районных администраций в обобщенном виде представлено в </w:t>
      </w:r>
      <w:r>
        <w:t>приложении В</w:t>
      </w:r>
      <w:r w:rsidRPr="00B97C2D">
        <w:t>.</w:t>
      </w:r>
    </w:p>
  </w:footnote>
  <w:footnote w:id="16">
    <w:p w:rsidR="006309C2" w:rsidRDefault="006309C2">
      <w:pPr>
        <w:pStyle w:val="af1"/>
      </w:pPr>
      <w:r>
        <w:rPr>
          <w:rStyle w:val="af3"/>
        </w:rPr>
        <w:footnoteRef/>
      </w:r>
      <w:r>
        <w:t xml:space="preserve"> Низкая оценка также получена в отношение Кронштадтского района, однако поскольку в оценке участвовали лишь 5 респондентов, ее нельзя считать </w:t>
      </w:r>
      <w:proofErr w:type="gramStart"/>
      <w:r w:rsidR="00595692">
        <w:t xml:space="preserve">достаточно </w:t>
      </w:r>
      <w:r>
        <w:t>репрезентативной</w:t>
      </w:r>
      <w:proofErr w:type="gramEnd"/>
      <w:r>
        <w:t>.</w:t>
      </w:r>
    </w:p>
  </w:footnote>
  <w:footnote w:id="17">
    <w:p w:rsidR="006309C2" w:rsidRPr="001F0C3B" w:rsidRDefault="006309C2" w:rsidP="003772CD">
      <w:pPr>
        <w:pStyle w:val="af1"/>
        <w:jc w:val="both"/>
      </w:pPr>
      <w:r>
        <w:rPr>
          <w:rStyle w:val="af3"/>
        </w:rPr>
        <w:footnoteRef/>
      </w:r>
      <w:r>
        <w:t xml:space="preserve"> См. п.2.2. Положения о </w:t>
      </w:r>
      <w:r w:rsidRPr="001F0C3B">
        <w:t xml:space="preserve"> Юридическом комитете Администрации Губернатора Санкт-Петербурга</w:t>
      </w:r>
      <w:r>
        <w:t xml:space="preserve"> (утв. п</w:t>
      </w:r>
      <w:r w:rsidRPr="001F0C3B">
        <w:t>риказ</w:t>
      </w:r>
      <w:r>
        <w:t>ом</w:t>
      </w:r>
      <w:r w:rsidRPr="001F0C3B">
        <w:t xml:space="preserve"> Администрации Губернатора Санкт-Петербурга от 28.01.2004 </w:t>
      </w:r>
      <w:r>
        <w:t>№</w:t>
      </w:r>
      <w:r w:rsidRPr="001F0C3B">
        <w:t xml:space="preserve"> 4-пв</w:t>
      </w:r>
      <w:r>
        <w:t>).</w:t>
      </w:r>
    </w:p>
    <w:p w:rsidR="006309C2" w:rsidRDefault="006309C2" w:rsidP="003772CD">
      <w:pPr>
        <w:pStyle w:val="af1"/>
      </w:pPr>
    </w:p>
  </w:footnote>
  <w:footnote w:id="18">
    <w:p w:rsidR="006309C2" w:rsidRDefault="006309C2" w:rsidP="003772CD">
      <w:pPr>
        <w:pStyle w:val="af1"/>
        <w:jc w:val="both"/>
      </w:pPr>
      <w:r>
        <w:rPr>
          <w:rStyle w:val="af3"/>
        </w:rPr>
        <w:footnoteRef/>
      </w:r>
      <w:r>
        <w:t xml:space="preserve"> См. п.2.2.2 Положения о </w:t>
      </w:r>
      <w:r w:rsidRPr="008F393C">
        <w:t>Комитет</w:t>
      </w:r>
      <w:r>
        <w:t>е</w:t>
      </w:r>
      <w:r w:rsidRPr="008F393C">
        <w:t xml:space="preserve"> по работе с исполнительными органами государственной власти и взаимодействию с органами местного самоуправления Администрации Губернатора Санкт-Петербурга</w:t>
      </w:r>
      <w:r>
        <w:t xml:space="preserve"> (утв. п</w:t>
      </w:r>
      <w:r w:rsidRPr="008F393C">
        <w:t>риказ</w:t>
      </w:r>
      <w:r>
        <w:t>ом</w:t>
      </w:r>
      <w:r w:rsidRPr="008F393C">
        <w:t xml:space="preserve"> Администрации Губернатора Санкт-Петербурга от 29.01.2004 </w:t>
      </w:r>
      <w:r>
        <w:t>№</w:t>
      </w:r>
      <w:r w:rsidRPr="008F393C">
        <w:t xml:space="preserve"> 5-пв</w:t>
      </w:r>
      <w:r>
        <w:t>).</w:t>
      </w:r>
    </w:p>
  </w:footnote>
  <w:footnote w:id="19">
    <w:p w:rsidR="006309C2" w:rsidRPr="00EF521F" w:rsidRDefault="006309C2" w:rsidP="001B089D">
      <w:pPr>
        <w:autoSpaceDE w:val="0"/>
        <w:autoSpaceDN w:val="0"/>
        <w:adjustRightInd w:val="0"/>
        <w:jc w:val="both"/>
      </w:pPr>
      <w:r w:rsidRPr="00EF521F">
        <w:rPr>
          <w:rStyle w:val="af3"/>
        </w:rPr>
        <w:footnoteRef/>
      </w:r>
      <w:r w:rsidRPr="00EF521F">
        <w:t xml:space="preserve"> </w:t>
      </w:r>
      <w:r w:rsidRPr="00C07BAF">
        <w:rPr>
          <w:sz w:val="20"/>
        </w:rPr>
        <w:t>Распоряжение Комитета по развитию предпринимательства и потребительского рынка Санкт-Петербурга от 16.09.2016 № 4726-р.</w:t>
      </w:r>
    </w:p>
  </w:footnote>
  <w:footnote w:id="20">
    <w:p w:rsidR="006309C2" w:rsidRPr="00EF521F" w:rsidRDefault="006309C2" w:rsidP="001B089D">
      <w:pPr>
        <w:autoSpaceDE w:val="0"/>
        <w:autoSpaceDN w:val="0"/>
        <w:adjustRightInd w:val="0"/>
        <w:jc w:val="both"/>
      </w:pPr>
      <w:r w:rsidRPr="00EF521F">
        <w:rPr>
          <w:rStyle w:val="af3"/>
        </w:rPr>
        <w:footnoteRef/>
      </w:r>
      <w:r w:rsidRPr="00EF521F">
        <w:t xml:space="preserve"> </w:t>
      </w:r>
      <w:proofErr w:type="gramStart"/>
      <w:r w:rsidRPr="00EF521F">
        <w:rPr>
          <w:sz w:val="20"/>
          <w:szCs w:val="20"/>
        </w:rPr>
        <w:t>Уст</w:t>
      </w:r>
      <w:r>
        <w:rPr>
          <w:sz w:val="20"/>
          <w:szCs w:val="20"/>
        </w:rPr>
        <w:t>а</w:t>
      </w:r>
      <w:r w:rsidRPr="00EF521F">
        <w:rPr>
          <w:sz w:val="20"/>
          <w:szCs w:val="20"/>
        </w:rPr>
        <w:t xml:space="preserve">новлено, что перечень товаров определяется в соответствии с Постановлением Правительства РФ от 15.07.2010 </w:t>
      </w:r>
      <w:r>
        <w:rPr>
          <w:sz w:val="20"/>
          <w:szCs w:val="20"/>
        </w:rPr>
        <w:t>№</w:t>
      </w:r>
      <w:r w:rsidRPr="00EF521F">
        <w:rPr>
          <w:sz w:val="20"/>
          <w:szCs w:val="20"/>
        </w:rPr>
        <w:t xml:space="preserve">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w:t>
      </w:r>
      <w:proofErr w:type="gramEnd"/>
      <w:r w:rsidRPr="00EF521F">
        <w:rPr>
          <w:sz w:val="20"/>
          <w:szCs w:val="20"/>
        </w:rPr>
        <w:t xml:space="preserve"> </w:t>
      </w:r>
      <w:proofErr w:type="gramStart"/>
      <w:r w:rsidRPr="00EF521F">
        <w:rPr>
          <w:sz w:val="20"/>
          <w:szCs w:val="20"/>
        </w:rPr>
        <w:t>количества</w:t>
      </w:r>
      <w:proofErr w:type="gramEnd"/>
      <w:r w:rsidRPr="00EF521F">
        <w:rPr>
          <w:sz w:val="20"/>
          <w:szCs w:val="20"/>
        </w:rPr>
        <w:t xml:space="preserve"> которых хозяйствующему субъекту, осуществляющему торговую деятельность, не допускается выплата вознаграждения».</w:t>
      </w:r>
    </w:p>
  </w:footnote>
  <w:footnote w:id="21">
    <w:p w:rsidR="006309C2" w:rsidRPr="00EF521F" w:rsidRDefault="006309C2" w:rsidP="001B089D">
      <w:r w:rsidRPr="00EF521F">
        <w:rPr>
          <w:rStyle w:val="af3"/>
        </w:rPr>
        <w:footnoteRef/>
      </w:r>
      <w:r w:rsidRPr="00EF521F">
        <w:t xml:space="preserve"> </w:t>
      </w:r>
      <w:r w:rsidRPr="00EF521F">
        <w:rPr>
          <w:sz w:val="20"/>
        </w:rPr>
        <w:t xml:space="preserve">Распоряжение администрации </w:t>
      </w:r>
      <w:proofErr w:type="spellStart"/>
      <w:r w:rsidRPr="00EF521F">
        <w:rPr>
          <w:sz w:val="20"/>
        </w:rPr>
        <w:t>Колпинского</w:t>
      </w:r>
      <w:proofErr w:type="spellEnd"/>
      <w:r w:rsidRPr="00EF521F">
        <w:rPr>
          <w:sz w:val="20"/>
        </w:rPr>
        <w:t xml:space="preserve"> района Санкт-Петербурга от 15.02.2016 </w:t>
      </w:r>
      <w:r>
        <w:rPr>
          <w:sz w:val="20"/>
        </w:rPr>
        <w:t>№</w:t>
      </w:r>
      <w:r w:rsidRPr="00EF521F">
        <w:rPr>
          <w:sz w:val="20"/>
        </w:rPr>
        <w:t xml:space="preserve"> 39-р "О реализации постановления Правительства Санкт-Петербурга от 30.12.2015 </w:t>
      </w:r>
      <w:r>
        <w:rPr>
          <w:sz w:val="20"/>
        </w:rPr>
        <w:t>№</w:t>
      </w:r>
      <w:r w:rsidRPr="00EF521F">
        <w:rPr>
          <w:sz w:val="20"/>
        </w:rPr>
        <w:t xml:space="preserve"> 1213"</w:t>
      </w:r>
      <w:r w:rsidRPr="00EF521F">
        <w:t xml:space="preserve"> и </w:t>
      </w:r>
      <w:r w:rsidRPr="00EF521F">
        <w:rPr>
          <w:sz w:val="20"/>
        </w:rPr>
        <w:t xml:space="preserve">Распоряжение администрации Пушкинского района Санкт-Петербурга от 04.03.2016 </w:t>
      </w:r>
      <w:r>
        <w:rPr>
          <w:sz w:val="20"/>
        </w:rPr>
        <w:t>№</w:t>
      </w:r>
      <w:r w:rsidRPr="00EF521F">
        <w:rPr>
          <w:sz w:val="20"/>
        </w:rPr>
        <w:t xml:space="preserve"> 1159-р "О реализации постановления Правительства Санкт-Петербурга от 30.12.2015 </w:t>
      </w:r>
      <w:r>
        <w:rPr>
          <w:sz w:val="20"/>
        </w:rPr>
        <w:t>№</w:t>
      </w:r>
      <w:r w:rsidRPr="00EF521F">
        <w:rPr>
          <w:sz w:val="20"/>
        </w:rPr>
        <w:t xml:space="preserve"> 1213" (для </w:t>
      </w:r>
      <w:proofErr w:type="spellStart"/>
      <w:r w:rsidRPr="00EF521F">
        <w:rPr>
          <w:sz w:val="20"/>
        </w:rPr>
        <w:t>Петродворцового</w:t>
      </w:r>
      <w:proofErr w:type="spellEnd"/>
      <w:r w:rsidRPr="00EF521F">
        <w:rPr>
          <w:sz w:val="20"/>
        </w:rPr>
        <w:t xml:space="preserve"> района НПА районного уровня отсутствует, поскольку в 2016 году такие субсидии не предусмотрены).</w:t>
      </w:r>
    </w:p>
  </w:footnote>
  <w:footnote w:id="22">
    <w:p w:rsidR="006309C2" w:rsidRPr="00EF521F" w:rsidRDefault="006309C2" w:rsidP="001B089D">
      <w:pPr>
        <w:autoSpaceDE w:val="0"/>
        <w:autoSpaceDN w:val="0"/>
        <w:adjustRightInd w:val="0"/>
        <w:ind w:left="540"/>
        <w:jc w:val="both"/>
      </w:pPr>
      <w:r w:rsidRPr="00EF521F">
        <w:rPr>
          <w:rStyle w:val="af3"/>
        </w:rPr>
        <w:footnoteRef/>
      </w:r>
      <w:r w:rsidRPr="00EF521F">
        <w:t xml:space="preserve"> </w:t>
      </w:r>
      <w:r w:rsidRPr="00EF521F">
        <w:rPr>
          <w:sz w:val="20"/>
          <w:szCs w:val="20"/>
        </w:rPr>
        <w:t xml:space="preserve">Постановление Правительства Санкт-Петербурга от 27.09.2012 </w:t>
      </w:r>
      <w:r>
        <w:rPr>
          <w:sz w:val="20"/>
          <w:szCs w:val="20"/>
        </w:rPr>
        <w:t>№</w:t>
      </w:r>
      <w:r w:rsidRPr="00EF521F">
        <w:rPr>
          <w:sz w:val="20"/>
          <w:szCs w:val="20"/>
        </w:rPr>
        <w:t xml:space="preserve"> 1045 "О размещении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внесении изменений в некоторые постановления Правительства Санкт-Петербурга и признании утратившими силу некоторых постановлений Правительства Санкт-Петербурга"</w:t>
      </w:r>
    </w:p>
  </w:footnote>
  <w:footnote w:id="23">
    <w:p w:rsidR="006309C2" w:rsidRPr="00EF521F" w:rsidRDefault="006309C2" w:rsidP="001B089D">
      <w:pPr>
        <w:autoSpaceDE w:val="0"/>
        <w:autoSpaceDN w:val="0"/>
        <w:adjustRightInd w:val="0"/>
        <w:ind w:left="540"/>
        <w:jc w:val="both"/>
      </w:pPr>
      <w:r w:rsidRPr="00EF521F">
        <w:rPr>
          <w:rStyle w:val="af3"/>
        </w:rPr>
        <w:footnoteRef/>
      </w:r>
      <w:r w:rsidRPr="00EF521F">
        <w:t xml:space="preserve"> Постановление Правительства Санкт-Петербурга от 27.09.2012 </w:t>
      </w:r>
      <w:r>
        <w:t>№</w:t>
      </w:r>
      <w:r w:rsidRPr="00EF521F">
        <w:t xml:space="preserve"> 1045 "О размещении нестационарных торговых объектов на земельных участках, находящихся в государственной собственности Санкт-Петербурга или государственная собственность на которые не разграничена, внесении изменений в некоторые постановления Правительства Санкт-Петербурга и признании утратившими силу некоторых постановлений Правительства Санкт-Петербурга";</w:t>
      </w:r>
    </w:p>
  </w:footnote>
  <w:footnote w:id="24">
    <w:p w:rsidR="006309C2" w:rsidRPr="00EF521F" w:rsidRDefault="006309C2" w:rsidP="001B089D">
      <w:pPr>
        <w:autoSpaceDE w:val="0"/>
        <w:autoSpaceDN w:val="0"/>
        <w:adjustRightInd w:val="0"/>
        <w:jc w:val="both"/>
      </w:pPr>
      <w:r w:rsidRPr="00EF521F">
        <w:rPr>
          <w:rStyle w:val="af3"/>
        </w:rPr>
        <w:footnoteRef/>
      </w:r>
      <w:r w:rsidRPr="00EF521F">
        <w:t xml:space="preserve"> </w:t>
      </w:r>
      <w:proofErr w:type="gramStart"/>
      <w:r w:rsidRPr="00EF521F">
        <w:t xml:space="preserve">Постановление Правительства Санкт-Петербурга от 28.12.2007 </w:t>
      </w:r>
      <w:r>
        <w:t>№</w:t>
      </w:r>
      <w:r w:rsidRPr="00EF521F">
        <w:t xml:space="preserve"> 1747 </w:t>
      </w:r>
      <w:r w:rsidR="00FE344A">
        <w:t>«</w:t>
      </w:r>
      <w:r w:rsidRPr="00EF521F">
        <w:t>О Порядке внесения сведений в Реестр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r w:rsidR="00FE344A">
        <w:t>»</w:t>
      </w:r>
      <w:r w:rsidRPr="00EF521F">
        <w:t xml:space="preserve"> и Распоряжение Комитета экономического развития, промышленной политики и торговли Правительства Санкт-Петербурга от 29.02.2008 </w:t>
      </w:r>
      <w:r>
        <w:t>№</w:t>
      </w:r>
      <w:r w:rsidRPr="00EF521F">
        <w:t xml:space="preserve"> 169-р </w:t>
      </w:r>
      <w:r w:rsidR="00FE344A">
        <w:t>«</w:t>
      </w:r>
      <w:r w:rsidRPr="00EF521F">
        <w:t>Об утверждении</w:t>
      </w:r>
      <w:proofErr w:type="gramEnd"/>
      <w:r w:rsidRPr="00EF521F">
        <w:t xml:space="preserve"> положения о Реестре объектов, на которых не допускается розничная продажа алкогольной продукции, а также объектов и территорий, на которых не допускается розничная продажа алкогольной продукции с содержанием этилового спирта более 15 процентов объема готовой продукции</w:t>
      </w:r>
      <w:r w:rsidR="00FE344A">
        <w:t>»</w:t>
      </w:r>
    </w:p>
    <w:p w:rsidR="006309C2" w:rsidRPr="00EF521F" w:rsidRDefault="006309C2" w:rsidP="001B089D">
      <w:pPr>
        <w:pStyle w:val="af1"/>
      </w:pPr>
    </w:p>
  </w:footnote>
  <w:footnote w:id="25">
    <w:p w:rsidR="006309C2" w:rsidRPr="00B77107" w:rsidRDefault="006309C2" w:rsidP="001B089D">
      <w:pPr>
        <w:autoSpaceDE w:val="0"/>
        <w:autoSpaceDN w:val="0"/>
        <w:adjustRightInd w:val="0"/>
        <w:jc w:val="both"/>
        <w:rPr>
          <w:rStyle w:val="af3"/>
        </w:rPr>
      </w:pPr>
      <w:r>
        <w:rPr>
          <w:rStyle w:val="af3"/>
        </w:rPr>
        <w:footnoteRef/>
      </w:r>
      <w:r w:rsidRPr="00B77107">
        <w:rPr>
          <w:rStyle w:val="af3"/>
        </w:rPr>
        <w:t xml:space="preserve"> </w:t>
      </w:r>
      <w:r w:rsidRPr="00B77107">
        <w:rPr>
          <w:sz w:val="20"/>
          <w:szCs w:val="20"/>
        </w:rPr>
        <w:t>В связи с принятием Постановления Правительства Санкт-Петербурга от 09.11.2016</w:t>
      </w:r>
      <w:r>
        <w:rPr>
          <w:sz w:val="20"/>
          <w:szCs w:val="20"/>
        </w:rPr>
        <w:t xml:space="preserve"> № </w:t>
      </w:r>
      <w:r w:rsidRPr="00B77107">
        <w:rPr>
          <w:sz w:val="20"/>
          <w:szCs w:val="20"/>
        </w:rPr>
        <w:t>961 «О Правилах благоустройства территории Санкт-Петербурга и о внесении изменений в некоторые постановления Правительства Санкт-Петербурга».</w:t>
      </w:r>
    </w:p>
  </w:footnote>
  <w:footnote w:id="26">
    <w:p w:rsidR="006309C2" w:rsidRDefault="006309C2" w:rsidP="001B089D">
      <w:pPr>
        <w:autoSpaceDE w:val="0"/>
        <w:autoSpaceDN w:val="0"/>
        <w:adjustRightInd w:val="0"/>
        <w:jc w:val="both"/>
      </w:pPr>
      <w:r>
        <w:rPr>
          <w:rStyle w:val="af3"/>
        </w:rPr>
        <w:footnoteRef/>
      </w:r>
      <w:r>
        <w:t xml:space="preserve"> </w:t>
      </w:r>
      <w:r>
        <w:rPr>
          <w:sz w:val="20"/>
          <w:szCs w:val="20"/>
        </w:rPr>
        <w:t>В</w:t>
      </w:r>
      <w:r w:rsidRPr="00307C0C">
        <w:rPr>
          <w:sz w:val="20"/>
          <w:szCs w:val="20"/>
        </w:rPr>
        <w:t xml:space="preserve"> связи с принятием</w:t>
      </w:r>
      <w:r w:rsidRPr="00D06556">
        <w:t xml:space="preserve"> </w:t>
      </w:r>
      <w:r>
        <w:rPr>
          <w:sz w:val="20"/>
          <w:szCs w:val="20"/>
        </w:rPr>
        <w:t>п</w:t>
      </w:r>
      <w:r w:rsidRPr="00D06556">
        <w:rPr>
          <w:sz w:val="20"/>
          <w:szCs w:val="20"/>
        </w:rPr>
        <w:t>остановления Правительства Санкт-Петербурга от 09.11.2016</w:t>
      </w:r>
      <w:r>
        <w:rPr>
          <w:sz w:val="20"/>
          <w:szCs w:val="20"/>
        </w:rPr>
        <w:t xml:space="preserve"> № </w:t>
      </w:r>
      <w:r w:rsidRPr="00D06556">
        <w:rPr>
          <w:sz w:val="20"/>
          <w:szCs w:val="20"/>
        </w:rPr>
        <w:t>961 «О Правилах благоустройства территории Санкт-Петербурга и о внесении изменений в некоторые постановления Правительства Санкт-Петербурга».</w:t>
      </w:r>
    </w:p>
  </w:footnote>
  <w:footnote w:id="27">
    <w:p w:rsidR="006309C2" w:rsidRDefault="006309C2" w:rsidP="001B089D">
      <w:pPr>
        <w:pStyle w:val="af1"/>
      </w:pPr>
      <w:r>
        <w:rPr>
          <w:rStyle w:val="af3"/>
        </w:rPr>
        <w:footnoteRef/>
      </w:r>
      <w:r>
        <w:t xml:space="preserve"> </w:t>
      </w:r>
      <w:r w:rsidRPr="00D06556">
        <w:t>С 1 января 2017</w:t>
      </w:r>
      <w:r>
        <w:t xml:space="preserve"> излагается в новой редакции - </w:t>
      </w:r>
      <w:r w:rsidRPr="00307C0C">
        <w:t>Организовывать благоустройство территории Санкт-Петербурга в части, касающейся обеспечения мероприятий по пресечению образования несанкционированных свалок отходов, ликвидации несанкционированных свалок отходов на территории района в соответствии с адресными программами</w:t>
      </w:r>
      <w:r>
        <w:t xml:space="preserve"> (см. </w:t>
      </w:r>
      <w:proofErr w:type="gramStart"/>
      <w:r>
        <w:t>п</w:t>
      </w:r>
      <w:proofErr w:type="gramEnd"/>
      <w:r>
        <w:t xml:space="preserve"> 8.4. п</w:t>
      </w:r>
      <w:r w:rsidRPr="00D06556">
        <w:t>остановления Правительства Санкт-Петербурга от 09.11.2016</w:t>
      </w:r>
      <w:r>
        <w:t xml:space="preserve"> № </w:t>
      </w:r>
      <w:r w:rsidRPr="00D06556">
        <w:t>961 «О Правилах благоустройства территории Санкт-Петербурга и о внесении изменений в некоторые постановления Правительства Санкт-Петербурга»</w:t>
      </w:r>
      <w:r>
        <w:t>).</w:t>
      </w:r>
    </w:p>
  </w:footnote>
  <w:footnote w:id="28">
    <w:p w:rsidR="006309C2" w:rsidRDefault="006309C2" w:rsidP="001B089D">
      <w:pPr>
        <w:autoSpaceDE w:val="0"/>
        <w:autoSpaceDN w:val="0"/>
        <w:adjustRightInd w:val="0"/>
        <w:ind w:left="540"/>
        <w:jc w:val="both"/>
      </w:pPr>
      <w:r>
        <w:rPr>
          <w:rStyle w:val="af3"/>
        </w:rPr>
        <w:footnoteRef/>
      </w:r>
      <w:r>
        <w:t xml:space="preserve"> </w:t>
      </w:r>
      <w:r w:rsidRPr="0023224E">
        <w:rPr>
          <w:sz w:val="20"/>
        </w:rPr>
        <w:t xml:space="preserve">В связи с принятием </w:t>
      </w:r>
      <w:r w:rsidRPr="00D06556">
        <w:rPr>
          <w:sz w:val="20"/>
          <w:szCs w:val="20"/>
        </w:rPr>
        <w:t>Постановления Правительства Санкт-Петербурга от 09.11.2016</w:t>
      </w:r>
      <w:r>
        <w:rPr>
          <w:sz w:val="20"/>
          <w:szCs w:val="20"/>
        </w:rPr>
        <w:t xml:space="preserve"> № </w:t>
      </w:r>
      <w:r w:rsidRPr="00D06556">
        <w:rPr>
          <w:sz w:val="20"/>
          <w:szCs w:val="20"/>
        </w:rPr>
        <w:t>961 «О Правилах благоустройства территории Санкт-Петербурга и о внесении изменений в некоторые постановления Правительства Санкт-Петербурга».</w:t>
      </w:r>
    </w:p>
  </w:footnote>
  <w:footnote w:id="29">
    <w:p w:rsidR="006309C2" w:rsidRPr="00D64B69" w:rsidRDefault="006309C2" w:rsidP="001B089D">
      <w:pPr>
        <w:autoSpaceDE w:val="0"/>
        <w:autoSpaceDN w:val="0"/>
        <w:adjustRightInd w:val="0"/>
        <w:ind w:left="540"/>
        <w:jc w:val="both"/>
        <w:rPr>
          <w:sz w:val="20"/>
          <w:szCs w:val="20"/>
        </w:rPr>
      </w:pPr>
      <w:r>
        <w:rPr>
          <w:rStyle w:val="af3"/>
        </w:rPr>
        <w:footnoteRef/>
      </w:r>
      <w:r>
        <w:t xml:space="preserve"> </w:t>
      </w:r>
      <w:r w:rsidRPr="00D64B69">
        <w:rPr>
          <w:sz w:val="20"/>
          <w:szCs w:val="20"/>
        </w:rPr>
        <w:t>См. постановление Правительства Санкт-Петербурга от 15.05.2007</w:t>
      </w:r>
      <w:r>
        <w:rPr>
          <w:sz w:val="20"/>
          <w:szCs w:val="20"/>
        </w:rPr>
        <w:t xml:space="preserve"> № </w:t>
      </w:r>
      <w:r w:rsidRPr="00D64B69">
        <w:rPr>
          <w:sz w:val="20"/>
          <w:szCs w:val="20"/>
        </w:rPr>
        <w:t>491 «Об утверждении Положения о порядке взаимодействия исполнительных органов государственной власти Санкт-Петербурга при организации и проведении публичных слушаний и информировании населения при осуществлении градостроительной деятельности в Санкт-Петербурге»</w:t>
      </w:r>
    </w:p>
    <w:p w:rsidR="006309C2" w:rsidRDefault="006309C2" w:rsidP="001B089D">
      <w:pPr>
        <w:pStyle w:val="af1"/>
      </w:pPr>
    </w:p>
  </w:footnote>
  <w:footnote w:id="30">
    <w:p w:rsidR="006309C2" w:rsidRPr="00D64B69" w:rsidRDefault="006309C2" w:rsidP="001B089D">
      <w:pPr>
        <w:autoSpaceDE w:val="0"/>
        <w:autoSpaceDN w:val="0"/>
        <w:adjustRightInd w:val="0"/>
        <w:ind w:left="540"/>
        <w:jc w:val="both"/>
        <w:rPr>
          <w:sz w:val="20"/>
          <w:szCs w:val="20"/>
        </w:rPr>
      </w:pPr>
      <w:r>
        <w:rPr>
          <w:rStyle w:val="af3"/>
        </w:rPr>
        <w:footnoteRef/>
      </w:r>
      <w:r>
        <w:t xml:space="preserve"> </w:t>
      </w:r>
      <w:r w:rsidRPr="00D64B69">
        <w:rPr>
          <w:sz w:val="20"/>
          <w:szCs w:val="20"/>
        </w:rPr>
        <w:t>См. постановление Правительства Санкт-Петербурга от 15.05.2007</w:t>
      </w:r>
      <w:r>
        <w:rPr>
          <w:sz w:val="20"/>
          <w:szCs w:val="20"/>
        </w:rPr>
        <w:t xml:space="preserve"> № </w:t>
      </w:r>
      <w:r w:rsidRPr="00D64B69">
        <w:rPr>
          <w:sz w:val="20"/>
          <w:szCs w:val="20"/>
        </w:rPr>
        <w:t>491 «Об утверждении Положения о порядке взаимодействия исполнительных органов государственной власти Санкт-Петербурга при организации и проведении публичных слушаний и информировании населения при осуществлении градостроительной деятельности в Санкт-Петербурге»</w:t>
      </w:r>
    </w:p>
    <w:p w:rsidR="006309C2" w:rsidRDefault="006309C2" w:rsidP="001B089D">
      <w:pPr>
        <w:pStyle w:val="af1"/>
      </w:pPr>
    </w:p>
  </w:footnote>
  <w:footnote w:id="31">
    <w:p w:rsidR="006309C2" w:rsidRDefault="006309C2" w:rsidP="001B089D">
      <w:pPr>
        <w:autoSpaceDE w:val="0"/>
        <w:autoSpaceDN w:val="0"/>
        <w:adjustRightInd w:val="0"/>
        <w:ind w:left="540"/>
        <w:jc w:val="both"/>
      </w:pPr>
      <w:r w:rsidRPr="005B6C96">
        <w:rPr>
          <w:rStyle w:val="af3"/>
        </w:rPr>
        <w:footnoteRef/>
      </w:r>
      <w:r w:rsidRPr="005B6C96">
        <w:t xml:space="preserve"> </w:t>
      </w:r>
      <w:r>
        <w:rPr>
          <w:sz w:val="20"/>
          <w:szCs w:val="20"/>
        </w:rPr>
        <w:t>См. п. 3.7. Положения о порядке взаимодействия исполнительных органов государственной власти Санкт-Петербурга при подготовке документации по планировке территории (утв. п</w:t>
      </w:r>
      <w:r w:rsidRPr="005B6C96">
        <w:rPr>
          <w:sz w:val="20"/>
          <w:szCs w:val="20"/>
        </w:rPr>
        <w:t>остановление</w:t>
      </w:r>
      <w:r>
        <w:rPr>
          <w:sz w:val="20"/>
          <w:szCs w:val="20"/>
        </w:rPr>
        <w:t>м</w:t>
      </w:r>
      <w:r w:rsidRPr="005B6C96">
        <w:rPr>
          <w:sz w:val="20"/>
          <w:szCs w:val="20"/>
        </w:rPr>
        <w:t xml:space="preserve"> Правительства Санкт-Петербурга от 21.05.2015 </w:t>
      </w:r>
      <w:r>
        <w:rPr>
          <w:sz w:val="20"/>
          <w:szCs w:val="20"/>
        </w:rPr>
        <w:t>№</w:t>
      </w:r>
      <w:r w:rsidRPr="005B6C96">
        <w:rPr>
          <w:sz w:val="20"/>
          <w:szCs w:val="20"/>
        </w:rPr>
        <w:t xml:space="preserve"> 438</w:t>
      </w:r>
      <w:r>
        <w:rPr>
          <w:sz w:val="20"/>
          <w:szCs w:val="20"/>
        </w:rPr>
        <w:t>).</w:t>
      </w:r>
    </w:p>
  </w:footnote>
  <w:footnote w:id="32">
    <w:p w:rsidR="006309C2" w:rsidRPr="008C3129" w:rsidRDefault="006309C2" w:rsidP="001B089D">
      <w:pPr>
        <w:autoSpaceDE w:val="0"/>
        <w:autoSpaceDN w:val="0"/>
        <w:adjustRightInd w:val="0"/>
        <w:jc w:val="both"/>
        <w:rPr>
          <w:sz w:val="20"/>
          <w:szCs w:val="20"/>
        </w:rPr>
      </w:pPr>
      <w:r w:rsidRPr="008C3129">
        <w:rPr>
          <w:rStyle w:val="af3"/>
        </w:rPr>
        <w:footnoteRef/>
      </w:r>
      <w:r w:rsidRPr="008C3129">
        <w:rPr>
          <w:sz w:val="20"/>
          <w:szCs w:val="20"/>
        </w:rPr>
        <w:t xml:space="preserve"> См. </w:t>
      </w:r>
      <w:proofErr w:type="spellStart"/>
      <w:r w:rsidRPr="008C3129">
        <w:rPr>
          <w:sz w:val="20"/>
          <w:szCs w:val="20"/>
        </w:rPr>
        <w:t>пп</w:t>
      </w:r>
      <w:proofErr w:type="spellEnd"/>
      <w:r w:rsidRPr="008C3129">
        <w:rPr>
          <w:sz w:val="20"/>
          <w:szCs w:val="20"/>
        </w:rPr>
        <w:t>. 4.4 и 5 Положения о порядке подготовки документации и принятия решений о проведении торгов на право заключения договоров аренды земельных участков для их комплексного освоения в целях жилищного строительства (утв. Постановление Правительства Санкт-Петербурга от 21.02.2006</w:t>
      </w:r>
      <w:r>
        <w:rPr>
          <w:sz w:val="20"/>
          <w:szCs w:val="20"/>
        </w:rPr>
        <w:t xml:space="preserve"> № </w:t>
      </w:r>
      <w:r w:rsidRPr="008C3129">
        <w:rPr>
          <w:sz w:val="20"/>
          <w:szCs w:val="20"/>
        </w:rPr>
        <w:t>167)</w:t>
      </w:r>
      <w:r>
        <w:rPr>
          <w:sz w:val="20"/>
          <w:szCs w:val="20"/>
        </w:rPr>
        <w:t>.</w:t>
      </w:r>
    </w:p>
  </w:footnote>
  <w:footnote w:id="33">
    <w:p w:rsidR="006309C2" w:rsidRPr="00012B66" w:rsidRDefault="006309C2" w:rsidP="001B089D">
      <w:pPr>
        <w:autoSpaceDE w:val="0"/>
        <w:autoSpaceDN w:val="0"/>
        <w:adjustRightInd w:val="0"/>
        <w:ind w:firstLine="540"/>
        <w:jc w:val="both"/>
        <w:rPr>
          <w:sz w:val="20"/>
          <w:szCs w:val="20"/>
        </w:rPr>
      </w:pPr>
      <w:r w:rsidRPr="00012B66">
        <w:rPr>
          <w:rStyle w:val="af3"/>
        </w:rPr>
        <w:footnoteRef/>
      </w:r>
      <w:r w:rsidRPr="00012B66">
        <w:rPr>
          <w:sz w:val="20"/>
          <w:szCs w:val="20"/>
        </w:rPr>
        <w:t xml:space="preserve"> Деятельность  </w:t>
      </w:r>
      <w:r w:rsidRPr="00012B66">
        <w:rPr>
          <w:color w:val="000000"/>
          <w:sz w:val="20"/>
          <w:szCs w:val="20"/>
        </w:rPr>
        <w:t xml:space="preserve">территориальных подразделений Комиссии по землепользованию и застройке Санкт-Петербурга регулируется </w:t>
      </w:r>
      <w:r w:rsidRPr="00012B66">
        <w:rPr>
          <w:sz w:val="20"/>
          <w:szCs w:val="20"/>
        </w:rPr>
        <w:t>Положением о комиссии по землепользованию и застройке Санкт-Петербурга (утв. Постановлением Правительства Санкт-Петербурга от 16.05.2006</w:t>
      </w:r>
      <w:r>
        <w:rPr>
          <w:sz w:val="20"/>
          <w:szCs w:val="20"/>
        </w:rPr>
        <w:t xml:space="preserve"> № </w:t>
      </w:r>
      <w:r w:rsidRPr="00012B66">
        <w:rPr>
          <w:sz w:val="20"/>
          <w:szCs w:val="20"/>
        </w:rPr>
        <w:t>560). С учетом требования о том, что председателем такого территориального подразделения является главы либо заместители глав администраций, представляется возможным считать порядок осуществления полномочия установленным.</w:t>
      </w:r>
    </w:p>
  </w:footnote>
  <w:footnote w:id="34">
    <w:p w:rsidR="006309C2" w:rsidRPr="00550CE4" w:rsidRDefault="006309C2" w:rsidP="001B089D">
      <w:pPr>
        <w:autoSpaceDE w:val="0"/>
        <w:autoSpaceDN w:val="0"/>
        <w:adjustRightInd w:val="0"/>
        <w:jc w:val="both"/>
        <w:rPr>
          <w:sz w:val="20"/>
          <w:szCs w:val="20"/>
        </w:rPr>
      </w:pPr>
      <w:r w:rsidRPr="00550CE4">
        <w:rPr>
          <w:rStyle w:val="af3"/>
        </w:rPr>
        <w:footnoteRef/>
      </w:r>
      <w:r w:rsidRPr="00550CE4">
        <w:rPr>
          <w:sz w:val="20"/>
          <w:szCs w:val="20"/>
        </w:rPr>
        <w:t xml:space="preserve"> </w:t>
      </w:r>
      <w:proofErr w:type="gramStart"/>
      <w:r w:rsidRPr="00550CE4">
        <w:rPr>
          <w:sz w:val="20"/>
          <w:szCs w:val="20"/>
        </w:rPr>
        <w:t>См. Распоряжение Комитета по управлению городским имуществом Правительства Санкт-Петербурга от 17.11.2009 № 150-р «О порядке принятия решений о предоставлении в аренду земельных участков под цели, не связанные с возведением объектов недвижимости» и Распоряжение Комитета по управлению городским имуществом Правительства Санкт-Петербурга от 22.10.2012</w:t>
      </w:r>
      <w:r>
        <w:rPr>
          <w:sz w:val="20"/>
          <w:szCs w:val="20"/>
        </w:rPr>
        <w:t xml:space="preserve"> № </w:t>
      </w:r>
      <w:r w:rsidRPr="00550CE4">
        <w:rPr>
          <w:sz w:val="20"/>
          <w:szCs w:val="20"/>
        </w:rPr>
        <w:t>145-р «Об утверждении Административного регламента предоставления Комитетом по управлению городским имуществом государственной услуги».</w:t>
      </w:r>
      <w:proofErr w:type="gramEnd"/>
    </w:p>
  </w:footnote>
  <w:footnote w:id="35">
    <w:p w:rsidR="006309C2" w:rsidRDefault="006309C2" w:rsidP="001B089D">
      <w:pPr>
        <w:autoSpaceDE w:val="0"/>
        <w:autoSpaceDN w:val="0"/>
        <w:adjustRightInd w:val="0"/>
        <w:ind w:left="540"/>
        <w:jc w:val="both"/>
      </w:pPr>
      <w:r w:rsidRPr="00550CE4">
        <w:rPr>
          <w:rStyle w:val="af3"/>
        </w:rPr>
        <w:footnoteRef/>
      </w:r>
      <w:r w:rsidRPr="00550CE4">
        <w:rPr>
          <w:sz w:val="20"/>
        </w:rPr>
        <w:t xml:space="preserve"> См. Постановление Правительства Санкт-Петербурга от 15.05.2007 № 499 «О мерах по обеспечению содержания объектов нежилого фонда, арендодателем которых является Санкт-Петербург»</w:t>
      </w:r>
      <w:r>
        <w:rPr>
          <w:sz w:val="20"/>
        </w:rPr>
        <w:t>.</w:t>
      </w:r>
    </w:p>
  </w:footnote>
  <w:footnote w:id="36">
    <w:p w:rsidR="006309C2" w:rsidRPr="00D67786" w:rsidRDefault="006309C2" w:rsidP="001B089D">
      <w:pPr>
        <w:autoSpaceDE w:val="0"/>
        <w:autoSpaceDN w:val="0"/>
        <w:adjustRightInd w:val="0"/>
        <w:jc w:val="both"/>
        <w:rPr>
          <w:sz w:val="20"/>
          <w:szCs w:val="20"/>
        </w:rPr>
      </w:pPr>
      <w:r w:rsidRPr="00D67786">
        <w:rPr>
          <w:sz w:val="20"/>
          <w:szCs w:val="20"/>
          <w:vertAlign w:val="superscript"/>
        </w:rPr>
        <w:footnoteRef/>
      </w:r>
      <w:r w:rsidRPr="00D67786">
        <w:rPr>
          <w:sz w:val="20"/>
          <w:szCs w:val="20"/>
          <w:vertAlign w:val="superscript"/>
        </w:rPr>
        <w:t xml:space="preserve"> </w:t>
      </w:r>
      <w:proofErr w:type="gramStart"/>
      <w:r w:rsidRPr="00D67786">
        <w:rPr>
          <w:sz w:val="20"/>
          <w:szCs w:val="20"/>
        </w:rPr>
        <w:t xml:space="preserve">См. п. 2 Положения об организации деятельности исполнительных органов государственной власти Санкт-Петербурга по подготовке решений о бюджетных инвестициях в объекты государственной собственности Санкт-Петербурга, а также решений о предоставлении субсидий на осуществление капитальных вложений в объекты капитального строительства государственной собственности Санкт-Петербурга и порядке формирования и реализации адресной инвестиционной программы </w:t>
      </w:r>
      <w:r>
        <w:rPr>
          <w:sz w:val="20"/>
          <w:szCs w:val="20"/>
        </w:rPr>
        <w:t>(утв. п</w:t>
      </w:r>
      <w:r w:rsidRPr="00D67786">
        <w:rPr>
          <w:sz w:val="20"/>
          <w:szCs w:val="20"/>
        </w:rPr>
        <w:t>остановление</w:t>
      </w:r>
      <w:r>
        <w:rPr>
          <w:sz w:val="20"/>
          <w:szCs w:val="20"/>
        </w:rPr>
        <w:t>м</w:t>
      </w:r>
      <w:r w:rsidRPr="00D67786">
        <w:rPr>
          <w:sz w:val="20"/>
          <w:szCs w:val="20"/>
        </w:rPr>
        <w:t xml:space="preserve"> Правительства Санкт-Петербурга от 20.10.2010 № 1435</w:t>
      </w:r>
      <w:r>
        <w:rPr>
          <w:sz w:val="20"/>
          <w:szCs w:val="20"/>
        </w:rPr>
        <w:t>)</w:t>
      </w:r>
      <w:r w:rsidRPr="00D67786">
        <w:rPr>
          <w:sz w:val="20"/>
          <w:szCs w:val="20"/>
        </w:rPr>
        <w:t>.</w:t>
      </w:r>
      <w:proofErr w:type="gramEnd"/>
    </w:p>
  </w:footnote>
  <w:footnote w:id="37">
    <w:p w:rsidR="006309C2" w:rsidRDefault="006309C2" w:rsidP="001B089D">
      <w:pPr>
        <w:autoSpaceDE w:val="0"/>
        <w:autoSpaceDN w:val="0"/>
        <w:adjustRightInd w:val="0"/>
        <w:jc w:val="both"/>
      </w:pPr>
      <w:r w:rsidRPr="00F45531">
        <w:rPr>
          <w:rStyle w:val="af3"/>
        </w:rPr>
        <w:footnoteRef/>
      </w:r>
      <w:r w:rsidRPr="00F45531">
        <w:rPr>
          <w:sz w:val="20"/>
          <w:szCs w:val="20"/>
        </w:rPr>
        <w:t xml:space="preserve"> С 1 января 2017 г. в новой редакции: «3.8.2-1. </w:t>
      </w:r>
      <w:proofErr w:type="gramStart"/>
      <w:r w:rsidRPr="00F45531">
        <w:rPr>
          <w:sz w:val="20"/>
          <w:szCs w:val="20"/>
        </w:rPr>
        <w:t>Осуществлять распоряжение расположенными на территории района земельными участками, находящимися в государственной собственности Санкт-Петербурга и</w:t>
      </w:r>
      <w:r>
        <w:rPr>
          <w:sz w:val="20"/>
          <w:szCs w:val="20"/>
        </w:rPr>
        <w:t xml:space="preserve"> </w:t>
      </w:r>
      <w:r w:rsidRPr="00F45531">
        <w:rPr>
          <w:sz w:val="20"/>
          <w:szCs w:val="20"/>
        </w:rPr>
        <w:t>(или) государственная собственность на которые не разграничена, в части осуществления действий по освобождению указанных земельных участков от движимого имущества (в том числе элементов благоустройства) третьих лиц, незаконно использующих земельные участки (в том числе демонтаж, хранение, возврат правообладателю), за исключением действий по освобождению земельных участков от движимого</w:t>
      </w:r>
      <w:proofErr w:type="gramEnd"/>
      <w:r w:rsidRPr="00F45531">
        <w:rPr>
          <w:sz w:val="20"/>
          <w:szCs w:val="20"/>
        </w:rPr>
        <w:t xml:space="preserve"> </w:t>
      </w:r>
      <w:proofErr w:type="gramStart"/>
      <w:r w:rsidRPr="00F45531">
        <w:rPr>
          <w:sz w:val="20"/>
          <w:szCs w:val="20"/>
        </w:rPr>
        <w:t>имущества лиц, незаконно использующих земельные участки, которым указанные земельные участки были предоставлены в установленном законом порядке или использовались ими в установленном законом порядке без предоставления земельных участков, а также земельных участков, предоставленных для строительства, реконструкции объектов капитального строительства или работ по сохранению объектов культурного наследия (памятников истории и культуры) народов Российской Федерации» (см. Постановление Правительства Санкт-Петербурга от 09.11.2016</w:t>
      </w:r>
      <w:r>
        <w:rPr>
          <w:sz w:val="20"/>
          <w:szCs w:val="20"/>
        </w:rPr>
        <w:t xml:space="preserve"> № </w:t>
      </w:r>
      <w:r w:rsidRPr="00F45531">
        <w:rPr>
          <w:sz w:val="20"/>
          <w:szCs w:val="20"/>
        </w:rPr>
        <w:t>961).</w:t>
      </w:r>
      <w:proofErr w:type="gramEnd"/>
    </w:p>
  </w:footnote>
  <w:footnote w:id="38">
    <w:p w:rsidR="006309C2" w:rsidRDefault="006309C2" w:rsidP="001B089D">
      <w:pPr>
        <w:pStyle w:val="af1"/>
      </w:pPr>
      <w:r>
        <w:rPr>
          <w:rStyle w:val="af3"/>
        </w:rPr>
        <w:footnoteRef/>
      </w:r>
      <w:r>
        <w:t xml:space="preserve"> </w:t>
      </w:r>
      <w:r w:rsidRPr="00EF521F">
        <w:rPr>
          <w:szCs w:val="22"/>
        </w:rPr>
        <w:t xml:space="preserve">Распоряжение администрации </w:t>
      </w:r>
      <w:proofErr w:type="spellStart"/>
      <w:r w:rsidRPr="00EF521F">
        <w:rPr>
          <w:szCs w:val="22"/>
        </w:rPr>
        <w:t>Колпинского</w:t>
      </w:r>
      <w:proofErr w:type="spellEnd"/>
      <w:r w:rsidRPr="00EF521F">
        <w:rPr>
          <w:szCs w:val="22"/>
        </w:rPr>
        <w:t xml:space="preserve"> района Санкт-Петербурга от 15.02.2016 </w:t>
      </w:r>
      <w:r>
        <w:rPr>
          <w:szCs w:val="22"/>
        </w:rPr>
        <w:t>№</w:t>
      </w:r>
      <w:r w:rsidRPr="00EF521F">
        <w:rPr>
          <w:szCs w:val="22"/>
        </w:rPr>
        <w:t xml:space="preserve"> 39-р</w:t>
      </w:r>
      <w:r w:rsidRPr="00EF521F">
        <w:t xml:space="preserve"> </w:t>
      </w:r>
      <w:r w:rsidRPr="00EF521F">
        <w:rPr>
          <w:szCs w:val="22"/>
        </w:rPr>
        <w:t xml:space="preserve">"О реализации постановления Правительства Санкт-Петербурга от 30.12.2015 </w:t>
      </w:r>
      <w:r>
        <w:rPr>
          <w:szCs w:val="22"/>
        </w:rPr>
        <w:t>№</w:t>
      </w:r>
      <w:r w:rsidRPr="00EF521F">
        <w:rPr>
          <w:szCs w:val="22"/>
        </w:rPr>
        <w:t xml:space="preserve"> 1213" и </w:t>
      </w:r>
      <w:r w:rsidRPr="00EF521F">
        <w:t xml:space="preserve">Распоряжение администрации Пушкинского района Санкт-Петербурга от 04.03.2016 </w:t>
      </w:r>
      <w:r>
        <w:t>№</w:t>
      </w:r>
      <w:r w:rsidRPr="00EF521F">
        <w:t xml:space="preserve"> 1159-р "О реализации постановления Правительства Санкт-Петербурга от 30.12.2015 </w:t>
      </w:r>
      <w:r>
        <w:t>№</w:t>
      </w:r>
      <w:r w:rsidRPr="00EF521F">
        <w:t xml:space="preserve"> 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C2" w:rsidRDefault="006309C2" w:rsidP="00D83511">
    <w:pPr>
      <w:pStyle w:val="af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309C2" w:rsidRDefault="006309C2">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C2" w:rsidRDefault="006309C2">
    <w:pPr>
      <w:pStyle w:val="afe"/>
      <w:jc w:val="right"/>
    </w:pPr>
  </w:p>
  <w:p w:rsidR="006309C2" w:rsidRDefault="006309C2">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AD2D284"/>
    <w:lvl w:ilvl="0">
      <w:start w:val="1"/>
      <w:numFmt w:val="decimal"/>
      <w:pStyle w:val="a"/>
      <w:lvlText w:val="%1."/>
      <w:lvlJc w:val="left"/>
      <w:pPr>
        <w:tabs>
          <w:tab w:val="num" w:pos="360"/>
        </w:tabs>
        <w:ind w:left="360" w:hanging="360"/>
      </w:pPr>
    </w:lvl>
  </w:abstractNum>
  <w:abstractNum w:abstractNumId="1">
    <w:nsid w:val="FFFFFF89"/>
    <w:multiLevelType w:val="singleLevel"/>
    <w:tmpl w:val="1820DB88"/>
    <w:lvl w:ilvl="0">
      <w:start w:val="1"/>
      <w:numFmt w:val="bullet"/>
      <w:pStyle w:val="a0"/>
      <w:lvlText w:val=""/>
      <w:lvlJc w:val="left"/>
      <w:pPr>
        <w:ind w:left="1069" w:hanging="360"/>
      </w:pPr>
      <w:rPr>
        <w:rFonts w:ascii="Symbol" w:hAnsi="Symbol" w:hint="default"/>
      </w:rPr>
    </w:lvl>
  </w:abstractNum>
  <w:abstractNum w:abstractNumId="2">
    <w:nsid w:val="FFFFFFFE"/>
    <w:multiLevelType w:val="singleLevel"/>
    <w:tmpl w:val="2DEABD5A"/>
    <w:lvl w:ilvl="0">
      <w:numFmt w:val="decimal"/>
      <w:pStyle w:val="a1"/>
      <w:lvlText w:val="*"/>
      <w:lvlJc w:val="left"/>
    </w:lvl>
  </w:abstractNum>
  <w:abstractNum w:abstractNumId="3">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10"/>
    <w:multiLevelType w:val="singleLevel"/>
    <w:tmpl w:val="00000010"/>
    <w:name w:val="WW8Num21"/>
    <w:lvl w:ilvl="0">
      <w:start w:val="1"/>
      <w:numFmt w:val="bullet"/>
      <w:lvlText w:val=""/>
      <w:lvlJc w:val="left"/>
      <w:pPr>
        <w:tabs>
          <w:tab w:val="num" w:pos="2204"/>
        </w:tabs>
        <w:ind w:left="2204" w:hanging="360"/>
      </w:pPr>
      <w:rPr>
        <w:rFonts w:ascii="Symbol" w:hAnsi="Symbol"/>
      </w:rPr>
    </w:lvl>
  </w:abstractNum>
  <w:abstractNum w:abstractNumId="6">
    <w:nsid w:val="00000011"/>
    <w:multiLevelType w:val="singleLevel"/>
    <w:tmpl w:val="00000011"/>
    <w:name w:val="WW8Num22"/>
    <w:lvl w:ilvl="0">
      <w:start w:val="1"/>
      <w:numFmt w:val="bullet"/>
      <w:lvlText w:val=""/>
      <w:lvlJc w:val="left"/>
      <w:pPr>
        <w:tabs>
          <w:tab w:val="num" w:pos="1208"/>
        </w:tabs>
        <w:ind w:left="1208" w:hanging="360"/>
      </w:pPr>
      <w:rPr>
        <w:rFonts w:ascii="Symbol" w:hAnsi="Symbol"/>
      </w:rPr>
    </w:lvl>
  </w:abstractNum>
  <w:abstractNum w:abstractNumId="7">
    <w:nsid w:val="00000013"/>
    <w:multiLevelType w:val="singleLevel"/>
    <w:tmpl w:val="00000013"/>
    <w:name w:val="WW8Num26"/>
    <w:lvl w:ilvl="0">
      <w:start w:val="1"/>
      <w:numFmt w:val="bullet"/>
      <w:lvlText w:val=""/>
      <w:lvlJc w:val="left"/>
      <w:pPr>
        <w:tabs>
          <w:tab w:val="num" w:pos="1208"/>
        </w:tabs>
        <w:ind w:left="1208" w:hanging="360"/>
      </w:pPr>
      <w:rPr>
        <w:rFonts w:ascii="Symbol" w:hAnsi="Symbol"/>
      </w:rPr>
    </w:lvl>
  </w:abstractNum>
  <w:abstractNum w:abstractNumId="8">
    <w:nsid w:val="00000014"/>
    <w:multiLevelType w:val="singleLevel"/>
    <w:tmpl w:val="00000014"/>
    <w:name w:val="WW8Num27"/>
    <w:lvl w:ilvl="0">
      <w:start w:val="1"/>
      <w:numFmt w:val="bullet"/>
      <w:lvlText w:val=""/>
      <w:lvlJc w:val="left"/>
      <w:pPr>
        <w:tabs>
          <w:tab w:val="num" w:pos="1208"/>
        </w:tabs>
        <w:ind w:left="1208" w:hanging="360"/>
      </w:pPr>
      <w:rPr>
        <w:rFonts w:ascii="Symbol" w:hAnsi="Symbol"/>
      </w:rPr>
    </w:lvl>
  </w:abstractNum>
  <w:abstractNum w:abstractNumId="9">
    <w:nsid w:val="00000018"/>
    <w:multiLevelType w:val="singleLevel"/>
    <w:tmpl w:val="00000018"/>
    <w:name w:val="WW8Num33"/>
    <w:lvl w:ilvl="0">
      <w:start w:val="1"/>
      <w:numFmt w:val="bullet"/>
      <w:lvlText w:val=""/>
      <w:lvlJc w:val="left"/>
      <w:pPr>
        <w:tabs>
          <w:tab w:val="num" w:pos="1208"/>
        </w:tabs>
        <w:ind w:left="1208" w:hanging="360"/>
      </w:pPr>
      <w:rPr>
        <w:rFonts w:ascii="Symbol" w:hAnsi="Symbol"/>
      </w:rPr>
    </w:lvl>
  </w:abstractNum>
  <w:abstractNum w:abstractNumId="10">
    <w:nsid w:val="00000019"/>
    <w:multiLevelType w:val="singleLevel"/>
    <w:tmpl w:val="00000019"/>
    <w:name w:val="WW8Num34"/>
    <w:lvl w:ilvl="0">
      <w:start w:val="1"/>
      <w:numFmt w:val="bullet"/>
      <w:lvlText w:val=""/>
      <w:lvlJc w:val="left"/>
      <w:pPr>
        <w:tabs>
          <w:tab w:val="num" w:pos="1208"/>
        </w:tabs>
        <w:ind w:left="1208" w:hanging="360"/>
      </w:pPr>
      <w:rPr>
        <w:rFonts w:ascii="Symbol" w:hAnsi="Symbol"/>
      </w:rPr>
    </w:lvl>
  </w:abstractNum>
  <w:abstractNum w:abstractNumId="11">
    <w:nsid w:val="0000001A"/>
    <w:multiLevelType w:val="singleLevel"/>
    <w:tmpl w:val="0000001A"/>
    <w:name w:val="WW8Num36"/>
    <w:lvl w:ilvl="0">
      <w:start w:val="1"/>
      <w:numFmt w:val="decimal"/>
      <w:lvlText w:val="%1)"/>
      <w:lvlJc w:val="left"/>
      <w:pPr>
        <w:tabs>
          <w:tab w:val="num" w:pos="0"/>
        </w:tabs>
        <w:ind w:left="1429" w:hanging="360"/>
      </w:pPr>
      <w:rPr>
        <w:rFonts w:cs="Times New Roman"/>
      </w:rPr>
    </w:lvl>
  </w:abstractNum>
  <w:abstractNum w:abstractNumId="12">
    <w:nsid w:val="0000001B"/>
    <w:multiLevelType w:val="singleLevel"/>
    <w:tmpl w:val="0000001B"/>
    <w:name w:val="WW8Num37"/>
    <w:lvl w:ilvl="0">
      <w:start w:val="1"/>
      <w:numFmt w:val="decimal"/>
      <w:lvlText w:val="%1)"/>
      <w:lvlJc w:val="left"/>
      <w:pPr>
        <w:tabs>
          <w:tab w:val="num" w:pos="1429"/>
        </w:tabs>
        <w:ind w:left="1429" w:hanging="360"/>
      </w:pPr>
      <w:rPr>
        <w:rFonts w:cs="Times New Roman"/>
      </w:rPr>
    </w:lvl>
  </w:abstractNum>
  <w:abstractNum w:abstractNumId="13">
    <w:nsid w:val="0000001C"/>
    <w:multiLevelType w:val="singleLevel"/>
    <w:tmpl w:val="0000001C"/>
    <w:name w:val="WW8Num39"/>
    <w:lvl w:ilvl="0">
      <w:start w:val="1"/>
      <w:numFmt w:val="bullet"/>
      <w:lvlText w:val=""/>
      <w:lvlJc w:val="left"/>
      <w:pPr>
        <w:tabs>
          <w:tab w:val="num" w:pos="2204"/>
        </w:tabs>
        <w:ind w:left="2204" w:hanging="360"/>
      </w:pPr>
      <w:rPr>
        <w:rFonts w:ascii="Symbol" w:hAnsi="Symbol"/>
      </w:rPr>
    </w:lvl>
  </w:abstractNum>
  <w:abstractNum w:abstractNumId="14">
    <w:nsid w:val="0000001D"/>
    <w:multiLevelType w:val="singleLevel"/>
    <w:tmpl w:val="0000001D"/>
    <w:name w:val="WW8Num40"/>
    <w:lvl w:ilvl="0">
      <w:start w:val="1"/>
      <w:numFmt w:val="bullet"/>
      <w:lvlText w:val=""/>
      <w:lvlJc w:val="left"/>
      <w:pPr>
        <w:tabs>
          <w:tab w:val="num" w:pos="1208"/>
        </w:tabs>
        <w:ind w:left="1208" w:hanging="360"/>
      </w:pPr>
      <w:rPr>
        <w:rFonts w:ascii="Symbol" w:hAnsi="Symbol"/>
      </w:rPr>
    </w:lvl>
  </w:abstractNum>
  <w:abstractNum w:abstractNumId="15">
    <w:nsid w:val="0000001F"/>
    <w:multiLevelType w:val="singleLevel"/>
    <w:tmpl w:val="0000001F"/>
    <w:name w:val="WW8Num42"/>
    <w:lvl w:ilvl="0">
      <w:start w:val="1"/>
      <w:numFmt w:val="bullet"/>
      <w:lvlText w:val=""/>
      <w:lvlJc w:val="left"/>
      <w:pPr>
        <w:tabs>
          <w:tab w:val="num" w:pos="2204"/>
        </w:tabs>
        <w:ind w:left="2204" w:hanging="360"/>
      </w:pPr>
      <w:rPr>
        <w:rFonts w:ascii="Symbol" w:hAnsi="Symbol"/>
      </w:rPr>
    </w:lvl>
  </w:abstractNum>
  <w:abstractNum w:abstractNumId="16">
    <w:nsid w:val="00000020"/>
    <w:multiLevelType w:val="singleLevel"/>
    <w:tmpl w:val="00000020"/>
    <w:name w:val="WW8Num43"/>
    <w:lvl w:ilvl="0">
      <w:start w:val="1"/>
      <w:numFmt w:val="bullet"/>
      <w:lvlText w:val=""/>
      <w:lvlJc w:val="left"/>
      <w:pPr>
        <w:tabs>
          <w:tab w:val="num" w:pos="1931"/>
        </w:tabs>
        <w:ind w:left="1931" w:hanging="360"/>
      </w:pPr>
      <w:rPr>
        <w:rFonts w:ascii="Symbol" w:hAnsi="Symbol"/>
      </w:rPr>
    </w:lvl>
  </w:abstractNum>
  <w:abstractNum w:abstractNumId="17">
    <w:nsid w:val="00000021"/>
    <w:multiLevelType w:val="singleLevel"/>
    <w:tmpl w:val="00000021"/>
    <w:name w:val="WW8Num44"/>
    <w:lvl w:ilvl="0">
      <w:start w:val="1"/>
      <w:numFmt w:val="bullet"/>
      <w:lvlText w:val=""/>
      <w:lvlJc w:val="left"/>
      <w:pPr>
        <w:tabs>
          <w:tab w:val="num" w:pos="1208"/>
        </w:tabs>
        <w:ind w:left="1208" w:hanging="360"/>
      </w:pPr>
      <w:rPr>
        <w:rFonts w:ascii="Symbol" w:hAnsi="Symbol"/>
      </w:rPr>
    </w:lvl>
  </w:abstractNum>
  <w:abstractNum w:abstractNumId="18">
    <w:nsid w:val="00000023"/>
    <w:multiLevelType w:val="multilevel"/>
    <w:tmpl w:val="00000023"/>
    <w:name w:val="WW8Num46"/>
    <w:lvl w:ilvl="0">
      <w:start w:val="1"/>
      <w:numFmt w:val="bullet"/>
      <w:lvlText w:val=""/>
      <w:lvlJc w:val="left"/>
      <w:pPr>
        <w:tabs>
          <w:tab w:val="num" w:pos="1208"/>
        </w:tabs>
        <w:ind w:left="1208"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24"/>
    <w:multiLevelType w:val="singleLevel"/>
    <w:tmpl w:val="00000024"/>
    <w:name w:val="WW8Num50"/>
    <w:lvl w:ilvl="0">
      <w:start w:val="1"/>
      <w:numFmt w:val="bullet"/>
      <w:lvlText w:val=""/>
      <w:lvlJc w:val="left"/>
      <w:pPr>
        <w:tabs>
          <w:tab w:val="num" w:pos="1208"/>
        </w:tabs>
        <w:ind w:left="1208" w:hanging="360"/>
      </w:pPr>
      <w:rPr>
        <w:rFonts w:ascii="Symbol" w:hAnsi="Symbol"/>
      </w:rPr>
    </w:lvl>
  </w:abstractNum>
  <w:abstractNum w:abstractNumId="20">
    <w:nsid w:val="00000026"/>
    <w:multiLevelType w:val="singleLevel"/>
    <w:tmpl w:val="00000026"/>
    <w:name w:val="WW8Num52"/>
    <w:lvl w:ilvl="0">
      <w:start w:val="1"/>
      <w:numFmt w:val="bullet"/>
      <w:lvlText w:val=""/>
      <w:lvlJc w:val="left"/>
      <w:pPr>
        <w:tabs>
          <w:tab w:val="num" w:pos="1208"/>
        </w:tabs>
        <w:ind w:left="1208" w:hanging="360"/>
      </w:pPr>
      <w:rPr>
        <w:rFonts w:ascii="Symbol" w:hAnsi="Symbol"/>
      </w:rPr>
    </w:lvl>
  </w:abstractNum>
  <w:abstractNum w:abstractNumId="21">
    <w:nsid w:val="00000028"/>
    <w:multiLevelType w:val="singleLevel"/>
    <w:tmpl w:val="00000028"/>
    <w:name w:val="WW8Num55"/>
    <w:lvl w:ilvl="0">
      <w:start w:val="1"/>
      <w:numFmt w:val="bullet"/>
      <w:lvlText w:val=""/>
      <w:lvlJc w:val="left"/>
      <w:pPr>
        <w:tabs>
          <w:tab w:val="num" w:pos="1208"/>
        </w:tabs>
        <w:ind w:left="1208" w:hanging="360"/>
      </w:pPr>
      <w:rPr>
        <w:rFonts w:ascii="Symbol" w:hAnsi="Symbol"/>
      </w:rPr>
    </w:lvl>
  </w:abstractNum>
  <w:abstractNum w:abstractNumId="22">
    <w:nsid w:val="0000002A"/>
    <w:multiLevelType w:val="multilevel"/>
    <w:tmpl w:val="0000002A"/>
    <w:name w:val="WW8Num57"/>
    <w:lvl w:ilvl="0">
      <w:start w:val="1"/>
      <w:numFmt w:val="bullet"/>
      <w:lvlText w:val=""/>
      <w:lvlJc w:val="left"/>
      <w:pPr>
        <w:tabs>
          <w:tab w:val="num" w:pos="1208"/>
        </w:tabs>
        <w:ind w:left="1208"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2B"/>
    <w:multiLevelType w:val="singleLevel"/>
    <w:tmpl w:val="0000002B"/>
    <w:name w:val="WW8Num58"/>
    <w:lvl w:ilvl="0">
      <w:start w:val="1"/>
      <w:numFmt w:val="bullet"/>
      <w:lvlText w:val=""/>
      <w:lvlJc w:val="left"/>
      <w:pPr>
        <w:tabs>
          <w:tab w:val="num" w:pos="1208"/>
        </w:tabs>
        <w:ind w:left="1208" w:hanging="360"/>
      </w:pPr>
      <w:rPr>
        <w:rFonts w:ascii="Symbol" w:hAnsi="Symbol"/>
      </w:rPr>
    </w:lvl>
  </w:abstractNum>
  <w:abstractNum w:abstractNumId="24">
    <w:nsid w:val="0000002C"/>
    <w:multiLevelType w:val="singleLevel"/>
    <w:tmpl w:val="0000002C"/>
    <w:name w:val="WW8Num59"/>
    <w:lvl w:ilvl="0">
      <w:start w:val="1"/>
      <w:numFmt w:val="bullet"/>
      <w:lvlText w:val=""/>
      <w:lvlJc w:val="left"/>
      <w:pPr>
        <w:tabs>
          <w:tab w:val="num" w:pos="1208"/>
        </w:tabs>
        <w:ind w:left="1208" w:hanging="360"/>
      </w:pPr>
      <w:rPr>
        <w:rFonts w:ascii="Symbol" w:hAnsi="Symbol"/>
      </w:rPr>
    </w:lvl>
  </w:abstractNum>
  <w:abstractNum w:abstractNumId="25">
    <w:nsid w:val="00223D3D"/>
    <w:multiLevelType w:val="hybridMultilevel"/>
    <w:tmpl w:val="3140D426"/>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2312F21"/>
    <w:multiLevelType w:val="hybridMultilevel"/>
    <w:tmpl w:val="79FC1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3DA6AB7"/>
    <w:multiLevelType w:val="multilevel"/>
    <w:tmpl w:val="2028266E"/>
    <w:lvl w:ilvl="0">
      <w:start w:val="1"/>
      <w:numFmt w:val="bullet"/>
      <w:pStyle w:val="a2"/>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08CE7C16"/>
    <w:multiLevelType w:val="hybridMultilevel"/>
    <w:tmpl w:val="7B8E79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051FB6"/>
    <w:multiLevelType w:val="singleLevel"/>
    <w:tmpl w:val="8DFEBC7E"/>
    <w:lvl w:ilvl="0">
      <w:start w:val="3"/>
      <w:numFmt w:val="bullet"/>
      <w:pStyle w:val="a3"/>
      <w:lvlText w:val="–"/>
      <w:lvlJc w:val="left"/>
      <w:pPr>
        <w:tabs>
          <w:tab w:val="num" w:pos="425"/>
        </w:tabs>
        <w:ind w:left="425" w:hanging="368"/>
      </w:pPr>
      <w:rPr>
        <w:rFonts w:ascii="Times New Roman" w:hAnsi="Times New Roman" w:hint="default"/>
      </w:rPr>
    </w:lvl>
  </w:abstractNum>
  <w:abstractNum w:abstractNumId="30">
    <w:nsid w:val="0CA67450"/>
    <w:multiLevelType w:val="hybridMultilevel"/>
    <w:tmpl w:val="575CCB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42F727E"/>
    <w:multiLevelType w:val="singleLevel"/>
    <w:tmpl w:val="72A82FFA"/>
    <w:lvl w:ilvl="0">
      <w:start w:val="1"/>
      <w:numFmt w:val="decimal"/>
      <w:pStyle w:val="a4"/>
      <w:lvlText w:val="%1."/>
      <w:lvlJc w:val="left"/>
      <w:pPr>
        <w:tabs>
          <w:tab w:val="num" w:pos="360"/>
        </w:tabs>
        <w:ind w:left="360" w:hanging="360"/>
      </w:pPr>
    </w:lvl>
  </w:abstractNum>
  <w:abstractNum w:abstractNumId="32">
    <w:nsid w:val="15662B0B"/>
    <w:multiLevelType w:val="multilevel"/>
    <w:tmpl w:val="807818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185F223F"/>
    <w:multiLevelType w:val="hybridMultilevel"/>
    <w:tmpl w:val="E668E7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913262F"/>
    <w:multiLevelType w:val="hybridMultilevel"/>
    <w:tmpl w:val="2D6CC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D9B00C2"/>
    <w:multiLevelType w:val="hybridMultilevel"/>
    <w:tmpl w:val="575CCB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E029F3"/>
    <w:multiLevelType w:val="hybridMultilevel"/>
    <w:tmpl w:val="1F822C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FB04A32"/>
    <w:multiLevelType w:val="hybridMultilevel"/>
    <w:tmpl w:val="644C2008"/>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206688F"/>
    <w:multiLevelType w:val="hybridMultilevel"/>
    <w:tmpl w:val="FD205B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24C05DA"/>
    <w:multiLevelType w:val="hybridMultilevel"/>
    <w:tmpl w:val="C750BCBA"/>
    <w:lvl w:ilvl="0" w:tplc="04190011">
      <w:start w:val="1"/>
      <w:numFmt w:val="decimal"/>
      <w:lvlText w:val="%1)"/>
      <w:lvlJc w:val="left"/>
      <w:pPr>
        <w:ind w:left="1429" w:hanging="360"/>
      </w:pPr>
    </w:lvl>
    <w:lvl w:ilvl="1" w:tplc="AF18D306">
      <w:start w:val="1"/>
      <w:numFmt w:val="decimal"/>
      <w:lvlText w:val="%2."/>
      <w:lvlJc w:val="left"/>
      <w:pPr>
        <w:ind w:left="2509" w:hanging="7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22EC70AA"/>
    <w:multiLevelType w:val="hybridMultilevel"/>
    <w:tmpl w:val="D04A6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3F1121B"/>
    <w:multiLevelType w:val="hybridMultilevel"/>
    <w:tmpl w:val="3F982C0E"/>
    <w:lvl w:ilvl="0" w:tplc="9118B11E">
      <w:start w:val="1"/>
      <w:numFmt w:val="bullet"/>
      <w:pStyle w:val="111"/>
      <w:lvlText w:val="­"/>
      <w:lvlJc w:val="left"/>
      <w:pPr>
        <w:tabs>
          <w:tab w:val="num" w:pos="1418"/>
        </w:tabs>
        <w:ind w:left="1418" w:hanging="709"/>
      </w:pPr>
      <w:rPr>
        <w:rFonts w:ascii="Courier New" w:hAnsi="Courier New" w:hint="default"/>
      </w:rPr>
    </w:lvl>
    <w:lvl w:ilvl="1" w:tplc="17567EAC">
      <w:start w:val="1"/>
      <w:numFmt w:val="russianLower"/>
      <w:lvlText w:val="%2)"/>
      <w:lvlJc w:val="left"/>
      <w:pPr>
        <w:tabs>
          <w:tab w:val="num" w:pos="1505"/>
        </w:tabs>
        <w:ind w:left="1505" w:hanging="42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2C7D759C"/>
    <w:multiLevelType w:val="hybridMultilevel"/>
    <w:tmpl w:val="78FA8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08F19BD"/>
    <w:multiLevelType w:val="multilevel"/>
    <w:tmpl w:val="2862A6EC"/>
    <w:lvl w:ilvl="0">
      <w:start w:val="1"/>
      <w:numFmt w:val="decimal"/>
      <w:pStyle w:val="Question"/>
      <w:lvlText w:val="%1."/>
      <w:lvlJc w:val="left"/>
      <w:pPr>
        <w:tabs>
          <w:tab w:val="num" w:pos="360"/>
        </w:tabs>
        <w:ind w:left="360" w:hanging="360"/>
      </w:pPr>
      <w:rPr>
        <w:rFonts w:hint="default"/>
      </w:rPr>
    </w:lvl>
    <w:lvl w:ilvl="1">
      <w:start w:val="2"/>
      <w:numFmt w:val="decimal"/>
      <w:isLgl/>
      <w:lvlText w:val="%1.%2."/>
      <w:lvlJc w:val="left"/>
      <w:pPr>
        <w:tabs>
          <w:tab w:val="num" w:pos="900"/>
        </w:tabs>
        <w:ind w:left="90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4">
    <w:nsid w:val="391A5EB4"/>
    <w:multiLevelType w:val="hybridMultilevel"/>
    <w:tmpl w:val="B7F23E40"/>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B4510A0"/>
    <w:multiLevelType w:val="hybridMultilevel"/>
    <w:tmpl w:val="C9EABE7C"/>
    <w:lvl w:ilvl="0" w:tplc="556EB4DE">
      <w:start w:val="1"/>
      <w:numFmt w:val="decimal"/>
      <w:pStyle w:val="a5"/>
      <w:lvlText w:val="%1."/>
      <w:lvlJc w:val="left"/>
      <w:pPr>
        <w:ind w:left="0" w:firstLine="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C596EAE"/>
    <w:multiLevelType w:val="hybridMultilevel"/>
    <w:tmpl w:val="94C48F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CE4443E"/>
    <w:multiLevelType w:val="hybridMultilevel"/>
    <w:tmpl w:val="99AAA25C"/>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41404F2"/>
    <w:multiLevelType w:val="multilevel"/>
    <w:tmpl w:val="CC243022"/>
    <w:lvl w:ilvl="0">
      <w:start w:val="1"/>
      <w:numFmt w:val="decimal"/>
      <w:pStyle w:val="1"/>
      <w:suff w:val="space"/>
      <w:lvlText w:val="%1"/>
      <w:lvlJc w:val="left"/>
      <w:pPr>
        <w:ind w:left="0" w:firstLine="397"/>
      </w:pPr>
      <w:rPr>
        <w:rFonts w:ascii="Arial" w:hAnsi="Arial" w:hint="default"/>
        <w:b/>
        <w:i w:val="0"/>
        <w:caps w:val="0"/>
        <w:strike w:val="0"/>
        <w:dstrike w:val="0"/>
        <w:vanish w:val="0"/>
        <w:color w:val="auto"/>
        <w:spacing w:val="0"/>
        <w:w w:val="100"/>
        <w:kern w:val="0"/>
        <w:position w:val="0"/>
        <w:u w:val="none"/>
        <w:vertAlign w:val="baseline"/>
      </w:rPr>
    </w:lvl>
    <w:lvl w:ilvl="1">
      <w:start w:val="1"/>
      <w:numFmt w:val="decimal"/>
      <w:pStyle w:val="2"/>
      <w:suff w:val="space"/>
      <w:lvlText w:val="%1.%2"/>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rPr>
    </w:lvl>
    <w:lvl w:ilvl="2">
      <w:start w:val="1"/>
      <w:numFmt w:val="decimal"/>
      <w:pStyle w:val="5"/>
      <w:suff w:val="space"/>
      <w:lvlText w:val="%1.%2.%3"/>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rPr>
    </w:lvl>
    <w:lvl w:ilvl="3">
      <w:start w:val="1"/>
      <w:numFmt w:val="decimal"/>
      <w:pStyle w:val="6"/>
      <w:suff w:val="space"/>
      <w:lvlText w:val="%1.%2.%3.%4"/>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rPr>
    </w:lvl>
    <w:lvl w:ilvl="4">
      <w:start w:val="1"/>
      <w:numFmt w:val="decimal"/>
      <w:pStyle w:val="5"/>
      <w:suff w:val="space"/>
      <w:lvlText w:val="%1.%2.%3.%4.%5"/>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rPr>
    </w:lvl>
    <w:lvl w:ilvl="5">
      <w:start w:val="1"/>
      <w:numFmt w:val="decimal"/>
      <w:pStyle w:val="6"/>
      <w:suff w:val="space"/>
      <w:lvlText w:val="%1.%2.%3.%4.%5.%6"/>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rPr>
    </w:lvl>
    <w:lvl w:ilvl="6">
      <w:start w:val="1"/>
      <w:numFmt w:val="decimal"/>
      <w:suff w:val="space"/>
      <w:lvlText w:val="%1.%2.%3.%4.%5.%6.%7"/>
      <w:lvlJc w:val="left"/>
      <w:pPr>
        <w:ind w:left="0" w:firstLine="397"/>
      </w:pPr>
      <w:rPr>
        <w:rFonts w:ascii="Arial" w:hAnsi="Arial" w:hint="default"/>
        <w:b/>
        <w:i w:val="0"/>
        <w:caps w:val="0"/>
        <w:strike w:val="0"/>
        <w:dstrike w:val="0"/>
        <w:vanish w:val="0"/>
        <w:color w:val="000000"/>
        <w:spacing w:val="0"/>
        <w:w w:val="100"/>
        <w:kern w:val="0"/>
        <w:position w:val="0"/>
        <w:sz w:val="20"/>
        <w:u w:val="none"/>
        <w:vertAlign w:val="baseline"/>
      </w:rPr>
    </w:lvl>
    <w:lvl w:ilvl="7">
      <w:start w:val="1"/>
      <w:numFmt w:val="decimal"/>
      <w:suff w:val="space"/>
      <w:lvlText w:val="%1.%2.%3.%4.%5.%6.%7.%8"/>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rPr>
    </w:lvl>
    <w:lvl w:ilvl="8">
      <w:start w:val="1"/>
      <w:numFmt w:val="decimal"/>
      <w:suff w:val="space"/>
      <w:lvlText w:val="%1.%2.%3.%4.%5.%6.%7.%8.%9"/>
      <w:lvlJc w:val="left"/>
      <w:pPr>
        <w:ind w:left="0" w:firstLine="397"/>
      </w:pPr>
      <w:rPr>
        <w:rFonts w:ascii="Arial" w:hAnsi="Arial" w:hint="default"/>
        <w:b/>
        <w:i w:val="0"/>
        <w:caps w:val="0"/>
        <w:strike w:val="0"/>
        <w:dstrike w:val="0"/>
        <w:vanish w:val="0"/>
        <w:color w:val="auto"/>
        <w:spacing w:val="0"/>
        <w:w w:val="100"/>
        <w:kern w:val="0"/>
        <w:position w:val="0"/>
        <w:sz w:val="20"/>
        <w:u w:val="none"/>
        <w:vertAlign w:val="baseline"/>
      </w:rPr>
    </w:lvl>
  </w:abstractNum>
  <w:abstractNum w:abstractNumId="49">
    <w:nsid w:val="4441282B"/>
    <w:multiLevelType w:val="hybridMultilevel"/>
    <w:tmpl w:val="B7B08B12"/>
    <w:lvl w:ilvl="0" w:tplc="CC84A20E">
      <w:start w:val="1"/>
      <w:numFmt w:val="bullet"/>
      <w:pStyle w:val="20"/>
      <w:lvlText w:val=""/>
      <w:lvlJc w:val="left"/>
      <w:pPr>
        <w:tabs>
          <w:tab w:val="num" w:pos="1474"/>
        </w:tabs>
        <w:ind w:left="1474" w:hanging="340"/>
      </w:pPr>
      <w:rPr>
        <w:rFonts w:ascii="Symbol" w:hAnsi="Symbol" w:cs="Times New Roman" w:hint="default"/>
      </w:rPr>
    </w:lvl>
    <w:lvl w:ilvl="1" w:tplc="A5A42D16">
      <w:start w:val="1"/>
      <w:numFmt w:val="bullet"/>
      <w:lvlText w:val="•"/>
      <w:lvlJc w:val="left"/>
      <w:pPr>
        <w:tabs>
          <w:tab w:val="num" w:pos="1440"/>
        </w:tabs>
        <w:ind w:left="1440" w:hanging="306"/>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4732BEC"/>
    <w:multiLevelType w:val="hybridMultilevel"/>
    <w:tmpl w:val="79FC1E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75127B4"/>
    <w:multiLevelType w:val="hybridMultilevel"/>
    <w:tmpl w:val="A06E1D5A"/>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2D6D24"/>
    <w:multiLevelType w:val="hybridMultilevel"/>
    <w:tmpl w:val="BAC831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C8A1D36"/>
    <w:multiLevelType w:val="hybridMultilevel"/>
    <w:tmpl w:val="93D85D0C"/>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D8B13E7"/>
    <w:multiLevelType w:val="hybridMultilevel"/>
    <w:tmpl w:val="7848F9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4E887BE5"/>
    <w:multiLevelType w:val="hybridMultilevel"/>
    <w:tmpl w:val="8C562AE8"/>
    <w:lvl w:ilvl="0" w:tplc="9C1EAF1A">
      <w:start w:val="1"/>
      <w:numFmt w:val="bullet"/>
      <w:lvlText w:val=""/>
      <w:lvlJc w:val="left"/>
      <w:pPr>
        <w:ind w:left="1069" w:hanging="360"/>
      </w:pPr>
      <w:rPr>
        <w:rFonts w:ascii="Symbol" w:hAnsi="Symbol" w:hint="default"/>
      </w:rPr>
    </w:lvl>
    <w:lvl w:ilvl="1" w:tplc="9C1EAF1A">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6">
    <w:nsid w:val="4ED911EE"/>
    <w:multiLevelType w:val="multilevel"/>
    <w:tmpl w:val="C9185A5A"/>
    <w:lvl w:ilvl="0">
      <w:start w:val="1"/>
      <w:numFmt w:val="bullet"/>
      <w:lvlText w:val=""/>
      <w:lvlJc w:val="left"/>
      <w:pPr>
        <w:tabs>
          <w:tab w:val="num" w:pos="717"/>
        </w:tabs>
        <w:ind w:left="717" w:hanging="360"/>
      </w:pPr>
      <w:rPr>
        <w:rFonts w:ascii="Wingdings 3" w:hAnsi="Wingdings 3" w:hint="default"/>
        <w:color w:val="auto"/>
        <w:sz w:val="24"/>
      </w:rPr>
    </w:lvl>
    <w:lvl w:ilvl="1">
      <w:start w:val="1"/>
      <w:numFmt w:val="bullet"/>
      <w:pStyle w:val="--"/>
      <w:lvlText w:val=""/>
      <w:lvlJc w:val="left"/>
      <w:pPr>
        <w:tabs>
          <w:tab w:val="num" w:pos="360"/>
        </w:tabs>
        <w:ind w:left="284" w:hanging="284"/>
      </w:pPr>
      <w:rPr>
        <w:rFonts w:ascii="Wingdings 3" w:hAnsi="Wingdings 3" w:hint="default"/>
        <w:color w:val="999999"/>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nsid w:val="517079B8"/>
    <w:multiLevelType w:val="hybridMultilevel"/>
    <w:tmpl w:val="8A324A64"/>
    <w:lvl w:ilvl="0" w:tplc="71A05F84">
      <w:start w:val="1"/>
      <w:numFmt w:val="decimal"/>
      <w:pStyle w:val="1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6C76A7D"/>
    <w:multiLevelType w:val="hybridMultilevel"/>
    <w:tmpl w:val="35C0791C"/>
    <w:lvl w:ilvl="0" w:tplc="9C1EAF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72D2CBC"/>
    <w:multiLevelType w:val="hybridMultilevel"/>
    <w:tmpl w:val="AFFE4C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93B7405"/>
    <w:multiLevelType w:val="hybridMultilevel"/>
    <w:tmpl w:val="BC2EB794"/>
    <w:lvl w:ilvl="0" w:tplc="5376707E">
      <w:start w:val="1"/>
      <w:numFmt w:val="bullet"/>
      <w:pStyle w:val="a6"/>
      <w:lvlText w:val=""/>
      <w:lvlJc w:val="left"/>
      <w:pPr>
        <w:tabs>
          <w:tab w:val="num" w:pos="794"/>
        </w:tabs>
        <w:ind w:left="794" w:hanging="397"/>
      </w:pPr>
      <w:rPr>
        <w:rFonts w:ascii="Symbol" w:hAnsi="Symbol" w:hint="default"/>
      </w:rPr>
    </w:lvl>
    <w:lvl w:ilvl="1" w:tplc="04190003">
      <w:start w:val="1"/>
      <w:numFmt w:val="bullet"/>
      <w:pStyle w:val="a7"/>
      <w:lvlText w:val=""/>
      <w:lvlJc w:val="left"/>
      <w:pPr>
        <w:tabs>
          <w:tab w:val="num" w:pos="1477"/>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C7C4C5C"/>
    <w:multiLevelType w:val="hybridMultilevel"/>
    <w:tmpl w:val="A0BE3FF2"/>
    <w:lvl w:ilvl="0" w:tplc="0F36DB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5ED97E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6EF2D17"/>
    <w:multiLevelType w:val="hybridMultilevel"/>
    <w:tmpl w:val="F29CDF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6BE155EB"/>
    <w:multiLevelType w:val="hybridMultilevel"/>
    <w:tmpl w:val="F3B870DE"/>
    <w:lvl w:ilvl="0" w:tplc="472E0B56">
      <w:start w:val="1"/>
      <w:numFmt w:val="bullet"/>
      <w:pStyle w:val="a8"/>
      <w:lvlText w:val=""/>
      <w:lvlJc w:val="left"/>
      <w:pPr>
        <w:tabs>
          <w:tab w:val="num" w:pos="1240"/>
        </w:tabs>
        <w:ind w:left="560" w:firstLine="34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10A861F6">
      <w:start w:val="1"/>
      <w:numFmt w:val="russianLower"/>
      <w:lvlText w:val="%3)"/>
      <w:lvlJc w:val="left"/>
      <w:pPr>
        <w:tabs>
          <w:tab w:val="num" w:pos="1134"/>
        </w:tabs>
        <w:ind w:left="1134" w:hanging="425"/>
      </w:pPr>
      <w:rPr>
        <w:rFonts w:hint="default"/>
      </w:rPr>
    </w:lvl>
    <w:lvl w:ilvl="3" w:tplc="2FEA9CB6">
      <w:start w:val="1"/>
      <w:numFmt w:val="bullet"/>
      <w:lvlText w:val="–"/>
      <w:lvlJc w:val="left"/>
      <w:pPr>
        <w:tabs>
          <w:tab w:val="num" w:pos="1134"/>
        </w:tabs>
        <w:ind w:left="1134" w:hanging="425"/>
      </w:pPr>
      <w:rPr>
        <w:rFonts w:ascii="Times New Roman" w:hAnsi="Times New Roman" w:cs="Times New Roman" w:hint="default"/>
      </w:rPr>
    </w:lvl>
    <w:lvl w:ilvl="4" w:tplc="0DC24224">
      <w:start w:val="1"/>
      <w:numFmt w:val="bullet"/>
      <w:lvlText w:val=""/>
      <w:lvlJc w:val="left"/>
      <w:pPr>
        <w:tabs>
          <w:tab w:val="num" w:pos="1134"/>
        </w:tabs>
        <w:ind w:left="1134" w:hanging="425"/>
      </w:pPr>
      <w:rPr>
        <w:rFonts w:ascii="Symbol" w:hAnsi="Symbol" w:hint="default"/>
      </w:rPr>
    </w:lvl>
    <w:lvl w:ilvl="5" w:tplc="A530BF64">
      <w:start w:val="1"/>
      <w:numFmt w:val="russianLower"/>
      <w:lvlText w:val="%6)"/>
      <w:lvlJc w:val="left"/>
      <w:pPr>
        <w:tabs>
          <w:tab w:val="num" w:pos="1134"/>
        </w:tabs>
        <w:ind w:left="1134" w:hanging="425"/>
      </w:pPr>
      <w:rPr>
        <w:rFont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7BC2C7C"/>
    <w:multiLevelType w:val="hybridMultilevel"/>
    <w:tmpl w:val="BD8C58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9D77541"/>
    <w:multiLevelType w:val="hybridMultilevel"/>
    <w:tmpl w:val="4510D0E0"/>
    <w:lvl w:ilvl="0" w:tplc="9C1EAF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4"/>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4"/>
  </w:num>
  <w:num w:numId="4">
    <w:abstractNumId w:val="49"/>
  </w:num>
  <w:num w:numId="5">
    <w:abstractNumId w:val="31"/>
  </w:num>
  <w:num w:numId="6">
    <w:abstractNumId w:val="41"/>
  </w:num>
  <w:num w:numId="7">
    <w:abstractNumId w:val="2"/>
    <w:lvlOverride w:ilvl="0">
      <w:lvl w:ilvl="0">
        <w:start w:val="1"/>
        <w:numFmt w:val="bullet"/>
        <w:pStyle w:val="a1"/>
        <w:lvlText w:val=""/>
        <w:legacy w:legacy="1" w:legacySpace="0" w:legacyIndent="283"/>
        <w:lvlJc w:val="left"/>
        <w:pPr>
          <w:ind w:left="283" w:hanging="283"/>
        </w:pPr>
        <w:rPr>
          <w:rFonts w:ascii="Symbol" w:hAnsi="Symbol" w:hint="default"/>
        </w:rPr>
      </w:lvl>
    </w:lvlOverride>
  </w:num>
  <w:num w:numId="8">
    <w:abstractNumId w:val="56"/>
  </w:num>
  <w:num w:numId="9">
    <w:abstractNumId w:val="29"/>
  </w:num>
  <w:num w:numId="10">
    <w:abstractNumId w:val="60"/>
  </w:num>
  <w:num w:numId="11">
    <w:abstractNumId w:val="48"/>
  </w:num>
  <w:num w:numId="12">
    <w:abstractNumId w:val="45"/>
  </w:num>
  <w:num w:numId="13">
    <w:abstractNumId w:val="57"/>
  </w:num>
  <w:num w:numId="14">
    <w:abstractNumId w:val="1"/>
  </w:num>
  <w:num w:numId="15">
    <w:abstractNumId w:val="0"/>
  </w:num>
  <w:num w:numId="16">
    <w:abstractNumId w:val="39"/>
  </w:num>
  <w:num w:numId="17">
    <w:abstractNumId w:val="32"/>
  </w:num>
  <w:num w:numId="18">
    <w:abstractNumId w:val="43"/>
  </w:num>
  <w:num w:numId="19">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50"/>
  </w:num>
  <w:num w:numId="30">
    <w:abstractNumId w:val="26"/>
  </w:num>
  <w:num w:numId="31">
    <w:abstractNumId w:val="38"/>
  </w:num>
  <w:num w:numId="32">
    <w:abstractNumId w:val="65"/>
  </w:num>
  <w:num w:numId="33">
    <w:abstractNumId w:val="52"/>
  </w:num>
  <w:num w:numId="34">
    <w:abstractNumId w:val="28"/>
  </w:num>
  <w:num w:numId="35">
    <w:abstractNumId w:val="33"/>
  </w:num>
  <w:num w:numId="36">
    <w:abstractNumId w:val="46"/>
  </w:num>
  <w:num w:numId="37">
    <w:abstractNumId w:val="51"/>
  </w:num>
  <w:num w:numId="38">
    <w:abstractNumId w:val="25"/>
  </w:num>
  <w:num w:numId="39">
    <w:abstractNumId w:val="42"/>
  </w:num>
  <w:num w:numId="40">
    <w:abstractNumId w:val="30"/>
  </w:num>
  <w:num w:numId="41">
    <w:abstractNumId w:val="35"/>
  </w:num>
  <w:num w:numId="42">
    <w:abstractNumId w:val="63"/>
  </w:num>
  <w:num w:numId="43">
    <w:abstractNumId w:val="62"/>
  </w:num>
  <w:num w:numId="44">
    <w:abstractNumId w:val="53"/>
  </w:num>
  <w:num w:numId="45">
    <w:abstractNumId w:val="58"/>
  </w:num>
  <w:num w:numId="46">
    <w:abstractNumId w:val="66"/>
  </w:num>
  <w:num w:numId="47">
    <w:abstractNumId w:val="61"/>
  </w:num>
  <w:num w:numId="48">
    <w:abstractNumId w:val="34"/>
  </w:num>
  <w:num w:numId="49">
    <w:abstractNumId w:val="36"/>
  </w:num>
  <w:num w:numId="50">
    <w:abstractNumId w:val="37"/>
  </w:num>
  <w:num w:numId="51">
    <w:abstractNumId w:val="40"/>
  </w:num>
  <w:num w:numId="52">
    <w:abstractNumId w:val="54"/>
  </w:num>
  <w:num w:numId="53">
    <w:abstractNumId w:val="59"/>
  </w:num>
  <w:num w:numId="54">
    <w:abstractNumId w:val="47"/>
  </w:num>
  <w:num w:numId="55">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5D"/>
    <w:rsid w:val="000024CC"/>
    <w:rsid w:val="00003B60"/>
    <w:rsid w:val="00006939"/>
    <w:rsid w:val="000112DD"/>
    <w:rsid w:val="000138D1"/>
    <w:rsid w:val="00015153"/>
    <w:rsid w:val="00020D37"/>
    <w:rsid w:val="00020D4D"/>
    <w:rsid w:val="00021017"/>
    <w:rsid w:val="0002478C"/>
    <w:rsid w:val="000263E4"/>
    <w:rsid w:val="00027260"/>
    <w:rsid w:val="000276EE"/>
    <w:rsid w:val="000318F5"/>
    <w:rsid w:val="0003323F"/>
    <w:rsid w:val="00033382"/>
    <w:rsid w:val="00035FA2"/>
    <w:rsid w:val="000368A4"/>
    <w:rsid w:val="00037A97"/>
    <w:rsid w:val="00040F09"/>
    <w:rsid w:val="000439BE"/>
    <w:rsid w:val="000441DD"/>
    <w:rsid w:val="00053293"/>
    <w:rsid w:val="0005552F"/>
    <w:rsid w:val="00055610"/>
    <w:rsid w:val="00057AA1"/>
    <w:rsid w:val="00060676"/>
    <w:rsid w:val="0006196A"/>
    <w:rsid w:val="000628C8"/>
    <w:rsid w:val="00062AEA"/>
    <w:rsid w:val="00065376"/>
    <w:rsid w:val="00070985"/>
    <w:rsid w:val="00075A6A"/>
    <w:rsid w:val="0007684C"/>
    <w:rsid w:val="00080560"/>
    <w:rsid w:val="00084001"/>
    <w:rsid w:val="0008632B"/>
    <w:rsid w:val="000956EC"/>
    <w:rsid w:val="00097CF6"/>
    <w:rsid w:val="000A151C"/>
    <w:rsid w:val="000A1EEA"/>
    <w:rsid w:val="000A1FC7"/>
    <w:rsid w:val="000A21E4"/>
    <w:rsid w:val="000A3BE3"/>
    <w:rsid w:val="000A4E0F"/>
    <w:rsid w:val="000A6B4F"/>
    <w:rsid w:val="000B42B0"/>
    <w:rsid w:val="000B7DCA"/>
    <w:rsid w:val="000C5361"/>
    <w:rsid w:val="000C572D"/>
    <w:rsid w:val="000D2179"/>
    <w:rsid w:val="000D21C3"/>
    <w:rsid w:val="000D3F57"/>
    <w:rsid w:val="000D4779"/>
    <w:rsid w:val="000D606F"/>
    <w:rsid w:val="000D7370"/>
    <w:rsid w:val="000E038F"/>
    <w:rsid w:val="000E2068"/>
    <w:rsid w:val="000E46F1"/>
    <w:rsid w:val="000E62E6"/>
    <w:rsid w:val="000F0089"/>
    <w:rsid w:val="000F0AC1"/>
    <w:rsid w:val="000F31BA"/>
    <w:rsid w:val="000F50A6"/>
    <w:rsid w:val="000F64EB"/>
    <w:rsid w:val="00101486"/>
    <w:rsid w:val="00103424"/>
    <w:rsid w:val="00106268"/>
    <w:rsid w:val="00107A75"/>
    <w:rsid w:val="001109E2"/>
    <w:rsid w:val="00112800"/>
    <w:rsid w:val="00115438"/>
    <w:rsid w:val="001175B2"/>
    <w:rsid w:val="0012018C"/>
    <w:rsid w:val="00121BDC"/>
    <w:rsid w:val="00122E31"/>
    <w:rsid w:val="00124D7B"/>
    <w:rsid w:val="001275F0"/>
    <w:rsid w:val="00134149"/>
    <w:rsid w:val="0013594A"/>
    <w:rsid w:val="00135CD0"/>
    <w:rsid w:val="00142C35"/>
    <w:rsid w:val="00150689"/>
    <w:rsid w:val="00150DD6"/>
    <w:rsid w:val="00152D3F"/>
    <w:rsid w:val="0015696F"/>
    <w:rsid w:val="00160739"/>
    <w:rsid w:val="0016179C"/>
    <w:rsid w:val="001631EE"/>
    <w:rsid w:val="00166DFF"/>
    <w:rsid w:val="0017163F"/>
    <w:rsid w:val="00171CAC"/>
    <w:rsid w:val="001742BC"/>
    <w:rsid w:val="00177AE0"/>
    <w:rsid w:val="0018215C"/>
    <w:rsid w:val="001832AE"/>
    <w:rsid w:val="001842DD"/>
    <w:rsid w:val="001844E9"/>
    <w:rsid w:val="00186DA8"/>
    <w:rsid w:val="001875BD"/>
    <w:rsid w:val="00196D96"/>
    <w:rsid w:val="00196F77"/>
    <w:rsid w:val="00197F79"/>
    <w:rsid w:val="001B089D"/>
    <w:rsid w:val="001B0C35"/>
    <w:rsid w:val="001C2C39"/>
    <w:rsid w:val="001C6097"/>
    <w:rsid w:val="001C7F33"/>
    <w:rsid w:val="001D21C4"/>
    <w:rsid w:val="001D44E8"/>
    <w:rsid w:val="001D5238"/>
    <w:rsid w:val="001D551C"/>
    <w:rsid w:val="001D55C8"/>
    <w:rsid w:val="001D6562"/>
    <w:rsid w:val="001D6E41"/>
    <w:rsid w:val="001E266A"/>
    <w:rsid w:val="001E3E1F"/>
    <w:rsid w:val="001E51FF"/>
    <w:rsid w:val="001E7A36"/>
    <w:rsid w:val="001F0844"/>
    <w:rsid w:val="001F0A6E"/>
    <w:rsid w:val="002003CF"/>
    <w:rsid w:val="00201985"/>
    <w:rsid w:val="00206161"/>
    <w:rsid w:val="002110D9"/>
    <w:rsid w:val="002117A5"/>
    <w:rsid w:val="00212B03"/>
    <w:rsid w:val="002130BF"/>
    <w:rsid w:val="00214DBF"/>
    <w:rsid w:val="00215FED"/>
    <w:rsid w:val="002206B2"/>
    <w:rsid w:val="00221A87"/>
    <w:rsid w:val="00221F9D"/>
    <w:rsid w:val="00222CDB"/>
    <w:rsid w:val="002237B5"/>
    <w:rsid w:val="00225500"/>
    <w:rsid w:val="0023063E"/>
    <w:rsid w:val="00230D1F"/>
    <w:rsid w:val="00236808"/>
    <w:rsid w:val="00242BC4"/>
    <w:rsid w:val="00245E7B"/>
    <w:rsid w:val="002476D2"/>
    <w:rsid w:val="0025155F"/>
    <w:rsid w:val="00251F90"/>
    <w:rsid w:val="00252704"/>
    <w:rsid w:val="00252B29"/>
    <w:rsid w:val="0025783C"/>
    <w:rsid w:val="00260C6E"/>
    <w:rsid w:val="00261616"/>
    <w:rsid w:val="002616F9"/>
    <w:rsid w:val="00262F42"/>
    <w:rsid w:val="00263CB4"/>
    <w:rsid w:val="002640D8"/>
    <w:rsid w:val="00264177"/>
    <w:rsid w:val="0027269F"/>
    <w:rsid w:val="00272F90"/>
    <w:rsid w:val="00273BEB"/>
    <w:rsid w:val="002744D1"/>
    <w:rsid w:val="002766E2"/>
    <w:rsid w:val="002767D4"/>
    <w:rsid w:val="00280802"/>
    <w:rsid w:val="00281188"/>
    <w:rsid w:val="00281A48"/>
    <w:rsid w:val="00281B65"/>
    <w:rsid w:val="00282697"/>
    <w:rsid w:val="0028313E"/>
    <w:rsid w:val="00283AF5"/>
    <w:rsid w:val="00286070"/>
    <w:rsid w:val="00286687"/>
    <w:rsid w:val="00287FF4"/>
    <w:rsid w:val="0029190E"/>
    <w:rsid w:val="002957CC"/>
    <w:rsid w:val="002A6819"/>
    <w:rsid w:val="002B0A22"/>
    <w:rsid w:val="002B37A6"/>
    <w:rsid w:val="002B4F71"/>
    <w:rsid w:val="002B75FF"/>
    <w:rsid w:val="002C1F0C"/>
    <w:rsid w:val="002C3C41"/>
    <w:rsid w:val="002C6F76"/>
    <w:rsid w:val="002D0E28"/>
    <w:rsid w:val="002D1E27"/>
    <w:rsid w:val="002D229F"/>
    <w:rsid w:val="002D2EC7"/>
    <w:rsid w:val="002D362F"/>
    <w:rsid w:val="002D4AD3"/>
    <w:rsid w:val="002E2B46"/>
    <w:rsid w:val="002E7DB0"/>
    <w:rsid w:val="002F134A"/>
    <w:rsid w:val="002F38C7"/>
    <w:rsid w:val="002F4543"/>
    <w:rsid w:val="002F4C12"/>
    <w:rsid w:val="00303C76"/>
    <w:rsid w:val="0030471F"/>
    <w:rsid w:val="003055AD"/>
    <w:rsid w:val="00314930"/>
    <w:rsid w:val="00314B79"/>
    <w:rsid w:val="003159EC"/>
    <w:rsid w:val="00321A91"/>
    <w:rsid w:val="00322509"/>
    <w:rsid w:val="00322CA5"/>
    <w:rsid w:val="00323138"/>
    <w:rsid w:val="00330332"/>
    <w:rsid w:val="00330ABD"/>
    <w:rsid w:val="00330D59"/>
    <w:rsid w:val="003321FF"/>
    <w:rsid w:val="00333CCA"/>
    <w:rsid w:val="00335725"/>
    <w:rsid w:val="00335EE0"/>
    <w:rsid w:val="00340A86"/>
    <w:rsid w:val="0034103C"/>
    <w:rsid w:val="0034219A"/>
    <w:rsid w:val="0034428E"/>
    <w:rsid w:val="003450F5"/>
    <w:rsid w:val="003461F0"/>
    <w:rsid w:val="003536DC"/>
    <w:rsid w:val="00354607"/>
    <w:rsid w:val="00354CAE"/>
    <w:rsid w:val="00357499"/>
    <w:rsid w:val="00360346"/>
    <w:rsid w:val="00362BBE"/>
    <w:rsid w:val="0036386A"/>
    <w:rsid w:val="00365880"/>
    <w:rsid w:val="00365BD2"/>
    <w:rsid w:val="0036724B"/>
    <w:rsid w:val="00367F59"/>
    <w:rsid w:val="00374A9C"/>
    <w:rsid w:val="003772CD"/>
    <w:rsid w:val="0037748E"/>
    <w:rsid w:val="00380210"/>
    <w:rsid w:val="003808BC"/>
    <w:rsid w:val="003823F3"/>
    <w:rsid w:val="0038263E"/>
    <w:rsid w:val="0038484B"/>
    <w:rsid w:val="00385B6A"/>
    <w:rsid w:val="00385E0E"/>
    <w:rsid w:val="00385F89"/>
    <w:rsid w:val="00386AE9"/>
    <w:rsid w:val="00390B5F"/>
    <w:rsid w:val="00390C64"/>
    <w:rsid w:val="00391741"/>
    <w:rsid w:val="00392F47"/>
    <w:rsid w:val="00393D56"/>
    <w:rsid w:val="003956DC"/>
    <w:rsid w:val="00396489"/>
    <w:rsid w:val="00396E5A"/>
    <w:rsid w:val="003A3D12"/>
    <w:rsid w:val="003A631F"/>
    <w:rsid w:val="003B329F"/>
    <w:rsid w:val="003B4B1A"/>
    <w:rsid w:val="003B566F"/>
    <w:rsid w:val="003C0881"/>
    <w:rsid w:val="003C14F7"/>
    <w:rsid w:val="003C2C8A"/>
    <w:rsid w:val="003C6839"/>
    <w:rsid w:val="003D0CF6"/>
    <w:rsid w:val="003D4077"/>
    <w:rsid w:val="003D5FA2"/>
    <w:rsid w:val="003D6C05"/>
    <w:rsid w:val="003D7CD0"/>
    <w:rsid w:val="003E078D"/>
    <w:rsid w:val="003E083E"/>
    <w:rsid w:val="003E115F"/>
    <w:rsid w:val="003E3299"/>
    <w:rsid w:val="003E4AED"/>
    <w:rsid w:val="003E69B8"/>
    <w:rsid w:val="003E6B9E"/>
    <w:rsid w:val="003E717B"/>
    <w:rsid w:val="003F1F1A"/>
    <w:rsid w:val="003F26DD"/>
    <w:rsid w:val="003F3D12"/>
    <w:rsid w:val="003F5BD4"/>
    <w:rsid w:val="003F5BE2"/>
    <w:rsid w:val="003F7E78"/>
    <w:rsid w:val="0040135B"/>
    <w:rsid w:val="00403F13"/>
    <w:rsid w:val="00404378"/>
    <w:rsid w:val="00405A79"/>
    <w:rsid w:val="00406634"/>
    <w:rsid w:val="00415333"/>
    <w:rsid w:val="00416259"/>
    <w:rsid w:val="00416C70"/>
    <w:rsid w:val="00417981"/>
    <w:rsid w:val="0042072B"/>
    <w:rsid w:val="00421EF9"/>
    <w:rsid w:val="00422F5E"/>
    <w:rsid w:val="00422FFE"/>
    <w:rsid w:val="004332FE"/>
    <w:rsid w:val="00433407"/>
    <w:rsid w:val="00441AEE"/>
    <w:rsid w:val="004478C2"/>
    <w:rsid w:val="00451DD5"/>
    <w:rsid w:val="00453101"/>
    <w:rsid w:val="00455D00"/>
    <w:rsid w:val="004560B5"/>
    <w:rsid w:val="00456D85"/>
    <w:rsid w:val="00460A86"/>
    <w:rsid w:val="00460DAC"/>
    <w:rsid w:val="00463C7F"/>
    <w:rsid w:val="004645F5"/>
    <w:rsid w:val="004732FA"/>
    <w:rsid w:val="004753B3"/>
    <w:rsid w:val="00475447"/>
    <w:rsid w:val="004777C2"/>
    <w:rsid w:val="004778A4"/>
    <w:rsid w:val="00485434"/>
    <w:rsid w:val="004869DB"/>
    <w:rsid w:val="00487135"/>
    <w:rsid w:val="004A2DBB"/>
    <w:rsid w:val="004B12A1"/>
    <w:rsid w:val="004B1612"/>
    <w:rsid w:val="004B22DD"/>
    <w:rsid w:val="004B3531"/>
    <w:rsid w:val="004B6527"/>
    <w:rsid w:val="004C1560"/>
    <w:rsid w:val="004C2EFD"/>
    <w:rsid w:val="004C403F"/>
    <w:rsid w:val="004C4755"/>
    <w:rsid w:val="004C4B5F"/>
    <w:rsid w:val="004C6760"/>
    <w:rsid w:val="004C69C8"/>
    <w:rsid w:val="004C7B6C"/>
    <w:rsid w:val="004D1CDF"/>
    <w:rsid w:val="004D3A4C"/>
    <w:rsid w:val="004D692B"/>
    <w:rsid w:val="004E0682"/>
    <w:rsid w:val="004E177F"/>
    <w:rsid w:val="004E2510"/>
    <w:rsid w:val="004E2AF7"/>
    <w:rsid w:val="004E659D"/>
    <w:rsid w:val="004F0478"/>
    <w:rsid w:val="004F271A"/>
    <w:rsid w:val="004F72AE"/>
    <w:rsid w:val="0050479B"/>
    <w:rsid w:val="00507177"/>
    <w:rsid w:val="00507193"/>
    <w:rsid w:val="0051075D"/>
    <w:rsid w:val="00517A5E"/>
    <w:rsid w:val="00520ABA"/>
    <w:rsid w:val="0052253B"/>
    <w:rsid w:val="00524F14"/>
    <w:rsid w:val="0052674F"/>
    <w:rsid w:val="00526D29"/>
    <w:rsid w:val="00532437"/>
    <w:rsid w:val="00535E9D"/>
    <w:rsid w:val="005374C1"/>
    <w:rsid w:val="00537DA9"/>
    <w:rsid w:val="0054290F"/>
    <w:rsid w:val="00542AA3"/>
    <w:rsid w:val="00544862"/>
    <w:rsid w:val="00545BD3"/>
    <w:rsid w:val="00545CB4"/>
    <w:rsid w:val="00546BEE"/>
    <w:rsid w:val="00547CAF"/>
    <w:rsid w:val="00552CD2"/>
    <w:rsid w:val="00553B16"/>
    <w:rsid w:val="00556405"/>
    <w:rsid w:val="00561253"/>
    <w:rsid w:val="005636C3"/>
    <w:rsid w:val="0056533A"/>
    <w:rsid w:val="005658C0"/>
    <w:rsid w:val="00570C8A"/>
    <w:rsid w:val="005758F6"/>
    <w:rsid w:val="00584E57"/>
    <w:rsid w:val="00586C8C"/>
    <w:rsid w:val="0059189E"/>
    <w:rsid w:val="00595692"/>
    <w:rsid w:val="005A2C62"/>
    <w:rsid w:val="005A3B80"/>
    <w:rsid w:val="005A3D89"/>
    <w:rsid w:val="005A4A8B"/>
    <w:rsid w:val="005A5AD6"/>
    <w:rsid w:val="005A6FC0"/>
    <w:rsid w:val="005B121C"/>
    <w:rsid w:val="005B3E37"/>
    <w:rsid w:val="005B4BF3"/>
    <w:rsid w:val="005C06C2"/>
    <w:rsid w:val="005C1669"/>
    <w:rsid w:val="005C58C1"/>
    <w:rsid w:val="005D03FC"/>
    <w:rsid w:val="005D52B2"/>
    <w:rsid w:val="005E057D"/>
    <w:rsid w:val="005E0D81"/>
    <w:rsid w:val="005E280A"/>
    <w:rsid w:val="005E6C49"/>
    <w:rsid w:val="005E724C"/>
    <w:rsid w:val="005F011F"/>
    <w:rsid w:val="005F279E"/>
    <w:rsid w:val="005F3D97"/>
    <w:rsid w:val="005F53C8"/>
    <w:rsid w:val="005F7D38"/>
    <w:rsid w:val="00601806"/>
    <w:rsid w:val="00603D16"/>
    <w:rsid w:val="00605EF5"/>
    <w:rsid w:val="00607D6D"/>
    <w:rsid w:val="00607E76"/>
    <w:rsid w:val="00611A5D"/>
    <w:rsid w:val="00611EB8"/>
    <w:rsid w:val="00613AEB"/>
    <w:rsid w:val="00614E5C"/>
    <w:rsid w:val="0062502C"/>
    <w:rsid w:val="0062551C"/>
    <w:rsid w:val="00625AFC"/>
    <w:rsid w:val="006266B6"/>
    <w:rsid w:val="00627D1F"/>
    <w:rsid w:val="00627E09"/>
    <w:rsid w:val="006302BC"/>
    <w:rsid w:val="00630635"/>
    <w:rsid w:val="006309C2"/>
    <w:rsid w:val="00633543"/>
    <w:rsid w:val="0063479C"/>
    <w:rsid w:val="006401F7"/>
    <w:rsid w:val="006442A5"/>
    <w:rsid w:val="006468C5"/>
    <w:rsid w:val="00653145"/>
    <w:rsid w:val="006562FB"/>
    <w:rsid w:val="006565D1"/>
    <w:rsid w:val="00657B85"/>
    <w:rsid w:val="0066037F"/>
    <w:rsid w:val="006627B6"/>
    <w:rsid w:val="00662D75"/>
    <w:rsid w:val="00663AB5"/>
    <w:rsid w:val="00664A55"/>
    <w:rsid w:val="00665B2E"/>
    <w:rsid w:val="00666E78"/>
    <w:rsid w:val="00667700"/>
    <w:rsid w:val="00670A19"/>
    <w:rsid w:val="00672BD4"/>
    <w:rsid w:val="0067716A"/>
    <w:rsid w:val="00681679"/>
    <w:rsid w:val="00690701"/>
    <w:rsid w:val="00690BDC"/>
    <w:rsid w:val="00694ED6"/>
    <w:rsid w:val="006957C2"/>
    <w:rsid w:val="00697E24"/>
    <w:rsid w:val="006A2102"/>
    <w:rsid w:val="006A4C18"/>
    <w:rsid w:val="006A6E3A"/>
    <w:rsid w:val="006B018A"/>
    <w:rsid w:val="006B1577"/>
    <w:rsid w:val="006C0850"/>
    <w:rsid w:val="006C655C"/>
    <w:rsid w:val="006C6C70"/>
    <w:rsid w:val="006C7D53"/>
    <w:rsid w:val="006D093F"/>
    <w:rsid w:val="006D483E"/>
    <w:rsid w:val="006D707F"/>
    <w:rsid w:val="006E1DD9"/>
    <w:rsid w:val="006E372F"/>
    <w:rsid w:val="006E4841"/>
    <w:rsid w:val="006E4BDE"/>
    <w:rsid w:val="006E61DA"/>
    <w:rsid w:val="006E6621"/>
    <w:rsid w:val="006E76C1"/>
    <w:rsid w:val="006E7CE7"/>
    <w:rsid w:val="006F04AC"/>
    <w:rsid w:val="006F08C1"/>
    <w:rsid w:val="006F0A40"/>
    <w:rsid w:val="006F1535"/>
    <w:rsid w:val="006F54BA"/>
    <w:rsid w:val="007002CF"/>
    <w:rsid w:val="007011A6"/>
    <w:rsid w:val="007012AE"/>
    <w:rsid w:val="00701C96"/>
    <w:rsid w:val="00706340"/>
    <w:rsid w:val="007064EB"/>
    <w:rsid w:val="007072B4"/>
    <w:rsid w:val="007106E7"/>
    <w:rsid w:val="00710ED0"/>
    <w:rsid w:val="007120D6"/>
    <w:rsid w:val="00714540"/>
    <w:rsid w:val="00714603"/>
    <w:rsid w:val="007157AD"/>
    <w:rsid w:val="00716BC1"/>
    <w:rsid w:val="0072105E"/>
    <w:rsid w:val="0072496F"/>
    <w:rsid w:val="00724B18"/>
    <w:rsid w:val="007259D4"/>
    <w:rsid w:val="00732923"/>
    <w:rsid w:val="0074205E"/>
    <w:rsid w:val="007420E9"/>
    <w:rsid w:val="0074352C"/>
    <w:rsid w:val="00747014"/>
    <w:rsid w:val="00750414"/>
    <w:rsid w:val="007504D8"/>
    <w:rsid w:val="00752856"/>
    <w:rsid w:val="00757291"/>
    <w:rsid w:val="0075756A"/>
    <w:rsid w:val="00760E01"/>
    <w:rsid w:val="007634FC"/>
    <w:rsid w:val="00771237"/>
    <w:rsid w:val="007725CB"/>
    <w:rsid w:val="0077590C"/>
    <w:rsid w:val="007763F2"/>
    <w:rsid w:val="0077692B"/>
    <w:rsid w:val="0078032B"/>
    <w:rsid w:val="007840BD"/>
    <w:rsid w:val="007865FB"/>
    <w:rsid w:val="0079497C"/>
    <w:rsid w:val="0079548A"/>
    <w:rsid w:val="00795F05"/>
    <w:rsid w:val="00797A30"/>
    <w:rsid w:val="00797D26"/>
    <w:rsid w:val="007A02B8"/>
    <w:rsid w:val="007A6109"/>
    <w:rsid w:val="007B0B1F"/>
    <w:rsid w:val="007B27B1"/>
    <w:rsid w:val="007B3D34"/>
    <w:rsid w:val="007B6101"/>
    <w:rsid w:val="007B6C20"/>
    <w:rsid w:val="007B79FE"/>
    <w:rsid w:val="007C3E62"/>
    <w:rsid w:val="007C4864"/>
    <w:rsid w:val="007C6189"/>
    <w:rsid w:val="007C6AE6"/>
    <w:rsid w:val="007C7A03"/>
    <w:rsid w:val="007D1907"/>
    <w:rsid w:val="007D373D"/>
    <w:rsid w:val="007D3B51"/>
    <w:rsid w:val="007D6223"/>
    <w:rsid w:val="007D6A96"/>
    <w:rsid w:val="007E7475"/>
    <w:rsid w:val="007F1880"/>
    <w:rsid w:val="007F560C"/>
    <w:rsid w:val="007F5BBB"/>
    <w:rsid w:val="007F7F1B"/>
    <w:rsid w:val="00800C77"/>
    <w:rsid w:val="0080283A"/>
    <w:rsid w:val="00805A91"/>
    <w:rsid w:val="00810357"/>
    <w:rsid w:val="00810FBE"/>
    <w:rsid w:val="0081219C"/>
    <w:rsid w:val="00814FF1"/>
    <w:rsid w:val="00821AE5"/>
    <w:rsid w:val="00823EC1"/>
    <w:rsid w:val="0082586C"/>
    <w:rsid w:val="00826F49"/>
    <w:rsid w:val="00827579"/>
    <w:rsid w:val="00827E49"/>
    <w:rsid w:val="00831ABF"/>
    <w:rsid w:val="00834323"/>
    <w:rsid w:val="00835023"/>
    <w:rsid w:val="0083542E"/>
    <w:rsid w:val="00836A41"/>
    <w:rsid w:val="00841B4A"/>
    <w:rsid w:val="00842B79"/>
    <w:rsid w:val="00845F16"/>
    <w:rsid w:val="00853D24"/>
    <w:rsid w:val="00857A2F"/>
    <w:rsid w:val="00863A2A"/>
    <w:rsid w:val="0086480E"/>
    <w:rsid w:val="00864F22"/>
    <w:rsid w:val="00866691"/>
    <w:rsid w:val="00866D24"/>
    <w:rsid w:val="008729E3"/>
    <w:rsid w:val="00875035"/>
    <w:rsid w:val="008750AE"/>
    <w:rsid w:val="00876598"/>
    <w:rsid w:val="00876876"/>
    <w:rsid w:val="00877824"/>
    <w:rsid w:val="00880847"/>
    <w:rsid w:val="00883F49"/>
    <w:rsid w:val="008923DE"/>
    <w:rsid w:val="00893E87"/>
    <w:rsid w:val="008969E2"/>
    <w:rsid w:val="00896B3F"/>
    <w:rsid w:val="00897135"/>
    <w:rsid w:val="008A21DF"/>
    <w:rsid w:val="008B1DA4"/>
    <w:rsid w:val="008B2197"/>
    <w:rsid w:val="008B2577"/>
    <w:rsid w:val="008B52E6"/>
    <w:rsid w:val="008B5430"/>
    <w:rsid w:val="008B5B37"/>
    <w:rsid w:val="008B5F09"/>
    <w:rsid w:val="008C1A42"/>
    <w:rsid w:val="008C5106"/>
    <w:rsid w:val="008C7540"/>
    <w:rsid w:val="008D01DD"/>
    <w:rsid w:val="008D0C3F"/>
    <w:rsid w:val="008D2F6C"/>
    <w:rsid w:val="008D4B4A"/>
    <w:rsid w:val="008E2159"/>
    <w:rsid w:val="008E3173"/>
    <w:rsid w:val="008E6DA1"/>
    <w:rsid w:val="008F321F"/>
    <w:rsid w:val="008F52AE"/>
    <w:rsid w:val="008F61DA"/>
    <w:rsid w:val="008F6573"/>
    <w:rsid w:val="008F76A4"/>
    <w:rsid w:val="00900E62"/>
    <w:rsid w:val="009023BA"/>
    <w:rsid w:val="00902E13"/>
    <w:rsid w:val="00907BF1"/>
    <w:rsid w:val="00910A69"/>
    <w:rsid w:val="00910D19"/>
    <w:rsid w:val="00914E82"/>
    <w:rsid w:val="0091778F"/>
    <w:rsid w:val="00920113"/>
    <w:rsid w:val="00923EAE"/>
    <w:rsid w:val="00930AE0"/>
    <w:rsid w:val="00933A9D"/>
    <w:rsid w:val="0094006A"/>
    <w:rsid w:val="00944857"/>
    <w:rsid w:val="00946950"/>
    <w:rsid w:val="00950A82"/>
    <w:rsid w:val="00951462"/>
    <w:rsid w:val="0095165B"/>
    <w:rsid w:val="00954C90"/>
    <w:rsid w:val="009605E9"/>
    <w:rsid w:val="00960B32"/>
    <w:rsid w:val="009622E0"/>
    <w:rsid w:val="0096353C"/>
    <w:rsid w:val="00963D82"/>
    <w:rsid w:val="00964512"/>
    <w:rsid w:val="00966A04"/>
    <w:rsid w:val="00970A45"/>
    <w:rsid w:val="00971046"/>
    <w:rsid w:val="009716FE"/>
    <w:rsid w:val="00973E9A"/>
    <w:rsid w:val="0097428F"/>
    <w:rsid w:val="00976358"/>
    <w:rsid w:val="00982D50"/>
    <w:rsid w:val="00984DD1"/>
    <w:rsid w:val="00986960"/>
    <w:rsid w:val="00987B7C"/>
    <w:rsid w:val="00991A53"/>
    <w:rsid w:val="00992C2E"/>
    <w:rsid w:val="00997E31"/>
    <w:rsid w:val="009A3EEF"/>
    <w:rsid w:val="009A550F"/>
    <w:rsid w:val="009A6CA3"/>
    <w:rsid w:val="009A6F4A"/>
    <w:rsid w:val="009A7AD4"/>
    <w:rsid w:val="009B09C4"/>
    <w:rsid w:val="009B0B32"/>
    <w:rsid w:val="009B1CD9"/>
    <w:rsid w:val="009B3069"/>
    <w:rsid w:val="009B4106"/>
    <w:rsid w:val="009C03FC"/>
    <w:rsid w:val="009C050F"/>
    <w:rsid w:val="009C1B70"/>
    <w:rsid w:val="009C3CE2"/>
    <w:rsid w:val="009C4002"/>
    <w:rsid w:val="009C46C7"/>
    <w:rsid w:val="009C564D"/>
    <w:rsid w:val="009C668D"/>
    <w:rsid w:val="009C6992"/>
    <w:rsid w:val="009C7FAB"/>
    <w:rsid w:val="009D0157"/>
    <w:rsid w:val="009D057D"/>
    <w:rsid w:val="009D065B"/>
    <w:rsid w:val="009D4411"/>
    <w:rsid w:val="009E211C"/>
    <w:rsid w:val="009E27F9"/>
    <w:rsid w:val="009E4FFB"/>
    <w:rsid w:val="009E589C"/>
    <w:rsid w:val="009E5D0C"/>
    <w:rsid w:val="009E6F99"/>
    <w:rsid w:val="00A012C9"/>
    <w:rsid w:val="00A01E54"/>
    <w:rsid w:val="00A05F40"/>
    <w:rsid w:val="00A076F2"/>
    <w:rsid w:val="00A11312"/>
    <w:rsid w:val="00A141DA"/>
    <w:rsid w:val="00A1655C"/>
    <w:rsid w:val="00A16835"/>
    <w:rsid w:val="00A20A44"/>
    <w:rsid w:val="00A215DF"/>
    <w:rsid w:val="00A22B61"/>
    <w:rsid w:val="00A24E80"/>
    <w:rsid w:val="00A2557D"/>
    <w:rsid w:val="00A273BD"/>
    <w:rsid w:val="00A32E91"/>
    <w:rsid w:val="00A36764"/>
    <w:rsid w:val="00A370C8"/>
    <w:rsid w:val="00A40ECB"/>
    <w:rsid w:val="00A43AF4"/>
    <w:rsid w:val="00A53BC1"/>
    <w:rsid w:val="00A5501C"/>
    <w:rsid w:val="00A57F68"/>
    <w:rsid w:val="00A604A0"/>
    <w:rsid w:val="00A60F6A"/>
    <w:rsid w:val="00A61EBA"/>
    <w:rsid w:val="00A637FC"/>
    <w:rsid w:val="00A64F82"/>
    <w:rsid w:val="00A67E6A"/>
    <w:rsid w:val="00A70ED6"/>
    <w:rsid w:val="00A72790"/>
    <w:rsid w:val="00A72862"/>
    <w:rsid w:val="00A72D84"/>
    <w:rsid w:val="00A73584"/>
    <w:rsid w:val="00A7513A"/>
    <w:rsid w:val="00A75781"/>
    <w:rsid w:val="00A75B44"/>
    <w:rsid w:val="00A75E0D"/>
    <w:rsid w:val="00A76A84"/>
    <w:rsid w:val="00A83FA3"/>
    <w:rsid w:val="00A84CC8"/>
    <w:rsid w:val="00A854A9"/>
    <w:rsid w:val="00A91338"/>
    <w:rsid w:val="00A91348"/>
    <w:rsid w:val="00A92E73"/>
    <w:rsid w:val="00A93D54"/>
    <w:rsid w:val="00A96590"/>
    <w:rsid w:val="00A96C09"/>
    <w:rsid w:val="00A97BCB"/>
    <w:rsid w:val="00AA321F"/>
    <w:rsid w:val="00AB3F48"/>
    <w:rsid w:val="00AB7679"/>
    <w:rsid w:val="00AB7717"/>
    <w:rsid w:val="00AC3A90"/>
    <w:rsid w:val="00AC576B"/>
    <w:rsid w:val="00AD0860"/>
    <w:rsid w:val="00AD1511"/>
    <w:rsid w:val="00AD2BE1"/>
    <w:rsid w:val="00AD2F43"/>
    <w:rsid w:val="00AD6DAD"/>
    <w:rsid w:val="00AD7561"/>
    <w:rsid w:val="00AE778E"/>
    <w:rsid w:val="00AE7CED"/>
    <w:rsid w:val="00AF083D"/>
    <w:rsid w:val="00AF1E0E"/>
    <w:rsid w:val="00AF4DE4"/>
    <w:rsid w:val="00AF690A"/>
    <w:rsid w:val="00AF7140"/>
    <w:rsid w:val="00AF757B"/>
    <w:rsid w:val="00AF7DFB"/>
    <w:rsid w:val="00AF7E56"/>
    <w:rsid w:val="00B02C37"/>
    <w:rsid w:val="00B0440D"/>
    <w:rsid w:val="00B0519E"/>
    <w:rsid w:val="00B10A21"/>
    <w:rsid w:val="00B12F95"/>
    <w:rsid w:val="00B13883"/>
    <w:rsid w:val="00B142E7"/>
    <w:rsid w:val="00B15D2C"/>
    <w:rsid w:val="00B2024B"/>
    <w:rsid w:val="00B2305C"/>
    <w:rsid w:val="00B2316D"/>
    <w:rsid w:val="00B278DB"/>
    <w:rsid w:val="00B3104B"/>
    <w:rsid w:val="00B319B1"/>
    <w:rsid w:val="00B32229"/>
    <w:rsid w:val="00B3408D"/>
    <w:rsid w:val="00B34405"/>
    <w:rsid w:val="00B377C2"/>
    <w:rsid w:val="00B45C23"/>
    <w:rsid w:val="00B500C5"/>
    <w:rsid w:val="00B517D3"/>
    <w:rsid w:val="00B532B3"/>
    <w:rsid w:val="00B5684F"/>
    <w:rsid w:val="00B568B7"/>
    <w:rsid w:val="00B57D99"/>
    <w:rsid w:val="00B617B7"/>
    <w:rsid w:val="00B63814"/>
    <w:rsid w:val="00B653F8"/>
    <w:rsid w:val="00B70F14"/>
    <w:rsid w:val="00B75A58"/>
    <w:rsid w:val="00B7767F"/>
    <w:rsid w:val="00B80F60"/>
    <w:rsid w:val="00B82125"/>
    <w:rsid w:val="00B8613C"/>
    <w:rsid w:val="00B95011"/>
    <w:rsid w:val="00B95749"/>
    <w:rsid w:val="00B97C2D"/>
    <w:rsid w:val="00BA3551"/>
    <w:rsid w:val="00BA3906"/>
    <w:rsid w:val="00BA3A53"/>
    <w:rsid w:val="00BA6843"/>
    <w:rsid w:val="00BA77F6"/>
    <w:rsid w:val="00BB2756"/>
    <w:rsid w:val="00BB2A6A"/>
    <w:rsid w:val="00BB4D8E"/>
    <w:rsid w:val="00BB4F24"/>
    <w:rsid w:val="00BB5CF0"/>
    <w:rsid w:val="00BB6342"/>
    <w:rsid w:val="00BB7449"/>
    <w:rsid w:val="00BB78C7"/>
    <w:rsid w:val="00BC00DE"/>
    <w:rsid w:val="00BC0F81"/>
    <w:rsid w:val="00BC108F"/>
    <w:rsid w:val="00BC1CCF"/>
    <w:rsid w:val="00BC383B"/>
    <w:rsid w:val="00BC582A"/>
    <w:rsid w:val="00BC728E"/>
    <w:rsid w:val="00BD020C"/>
    <w:rsid w:val="00BD08A2"/>
    <w:rsid w:val="00BD2D8C"/>
    <w:rsid w:val="00BD7B63"/>
    <w:rsid w:val="00BE1B82"/>
    <w:rsid w:val="00BE2AA4"/>
    <w:rsid w:val="00BE2CDD"/>
    <w:rsid w:val="00BF07AD"/>
    <w:rsid w:val="00BF08CD"/>
    <w:rsid w:val="00BF4B0F"/>
    <w:rsid w:val="00C0144E"/>
    <w:rsid w:val="00C01686"/>
    <w:rsid w:val="00C038BF"/>
    <w:rsid w:val="00C03B5F"/>
    <w:rsid w:val="00C1020C"/>
    <w:rsid w:val="00C10211"/>
    <w:rsid w:val="00C10F68"/>
    <w:rsid w:val="00C15962"/>
    <w:rsid w:val="00C16A06"/>
    <w:rsid w:val="00C17E66"/>
    <w:rsid w:val="00C22886"/>
    <w:rsid w:val="00C2554F"/>
    <w:rsid w:val="00C33A66"/>
    <w:rsid w:val="00C3401B"/>
    <w:rsid w:val="00C36EEB"/>
    <w:rsid w:val="00C3746B"/>
    <w:rsid w:val="00C4149C"/>
    <w:rsid w:val="00C4422B"/>
    <w:rsid w:val="00C4451B"/>
    <w:rsid w:val="00C44F6F"/>
    <w:rsid w:val="00C4684A"/>
    <w:rsid w:val="00C4724F"/>
    <w:rsid w:val="00C47F16"/>
    <w:rsid w:val="00C52127"/>
    <w:rsid w:val="00C52360"/>
    <w:rsid w:val="00C52AF5"/>
    <w:rsid w:val="00C52BEA"/>
    <w:rsid w:val="00C553A2"/>
    <w:rsid w:val="00C60863"/>
    <w:rsid w:val="00C678BC"/>
    <w:rsid w:val="00C70E03"/>
    <w:rsid w:val="00C71540"/>
    <w:rsid w:val="00C725C8"/>
    <w:rsid w:val="00C72E52"/>
    <w:rsid w:val="00C80ED5"/>
    <w:rsid w:val="00C81942"/>
    <w:rsid w:val="00C82E88"/>
    <w:rsid w:val="00C8473D"/>
    <w:rsid w:val="00C85EB0"/>
    <w:rsid w:val="00C90363"/>
    <w:rsid w:val="00C90C3F"/>
    <w:rsid w:val="00C91136"/>
    <w:rsid w:val="00C913A9"/>
    <w:rsid w:val="00C93C87"/>
    <w:rsid w:val="00C944FE"/>
    <w:rsid w:val="00C9524A"/>
    <w:rsid w:val="00C95AF6"/>
    <w:rsid w:val="00CB1C57"/>
    <w:rsid w:val="00CB1E54"/>
    <w:rsid w:val="00CB3B73"/>
    <w:rsid w:val="00CB507D"/>
    <w:rsid w:val="00CB6EEA"/>
    <w:rsid w:val="00CB7B87"/>
    <w:rsid w:val="00CC0AD2"/>
    <w:rsid w:val="00CC1634"/>
    <w:rsid w:val="00CC2788"/>
    <w:rsid w:val="00CC2881"/>
    <w:rsid w:val="00CC3B80"/>
    <w:rsid w:val="00CC5A14"/>
    <w:rsid w:val="00CC5F0F"/>
    <w:rsid w:val="00CD14E6"/>
    <w:rsid w:val="00CD1DB0"/>
    <w:rsid w:val="00CD2626"/>
    <w:rsid w:val="00CD6708"/>
    <w:rsid w:val="00CD6B81"/>
    <w:rsid w:val="00CD7749"/>
    <w:rsid w:val="00CE1CD9"/>
    <w:rsid w:val="00CE2EBA"/>
    <w:rsid w:val="00CE5184"/>
    <w:rsid w:val="00CF44A4"/>
    <w:rsid w:val="00CF67A4"/>
    <w:rsid w:val="00CF6AED"/>
    <w:rsid w:val="00CF6EEA"/>
    <w:rsid w:val="00CF7DC2"/>
    <w:rsid w:val="00D024E9"/>
    <w:rsid w:val="00D034CE"/>
    <w:rsid w:val="00D040CC"/>
    <w:rsid w:val="00D04945"/>
    <w:rsid w:val="00D04ACD"/>
    <w:rsid w:val="00D050DC"/>
    <w:rsid w:val="00D067BE"/>
    <w:rsid w:val="00D15A60"/>
    <w:rsid w:val="00D16EBE"/>
    <w:rsid w:val="00D23C6E"/>
    <w:rsid w:val="00D25D27"/>
    <w:rsid w:val="00D307AB"/>
    <w:rsid w:val="00D31FE0"/>
    <w:rsid w:val="00D32733"/>
    <w:rsid w:val="00D355FB"/>
    <w:rsid w:val="00D35953"/>
    <w:rsid w:val="00D375D6"/>
    <w:rsid w:val="00D40E92"/>
    <w:rsid w:val="00D41951"/>
    <w:rsid w:val="00D41E58"/>
    <w:rsid w:val="00D43908"/>
    <w:rsid w:val="00D458D8"/>
    <w:rsid w:val="00D463F0"/>
    <w:rsid w:val="00D4711D"/>
    <w:rsid w:val="00D51BD8"/>
    <w:rsid w:val="00D62B0C"/>
    <w:rsid w:val="00D655B7"/>
    <w:rsid w:val="00D66898"/>
    <w:rsid w:val="00D66E49"/>
    <w:rsid w:val="00D677DD"/>
    <w:rsid w:val="00D67879"/>
    <w:rsid w:val="00D83511"/>
    <w:rsid w:val="00D840B9"/>
    <w:rsid w:val="00D84134"/>
    <w:rsid w:val="00D8554D"/>
    <w:rsid w:val="00D90445"/>
    <w:rsid w:val="00D930C2"/>
    <w:rsid w:val="00D93251"/>
    <w:rsid w:val="00D942CE"/>
    <w:rsid w:val="00D95869"/>
    <w:rsid w:val="00D95890"/>
    <w:rsid w:val="00D973DE"/>
    <w:rsid w:val="00DA455A"/>
    <w:rsid w:val="00DB023B"/>
    <w:rsid w:val="00DB023C"/>
    <w:rsid w:val="00DB0C38"/>
    <w:rsid w:val="00DB2EDF"/>
    <w:rsid w:val="00DB37A0"/>
    <w:rsid w:val="00DB4C58"/>
    <w:rsid w:val="00DB732B"/>
    <w:rsid w:val="00DB7A3A"/>
    <w:rsid w:val="00DC1FC0"/>
    <w:rsid w:val="00DC5956"/>
    <w:rsid w:val="00DC5CA9"/>
    <w:rsid w:val="00DC766F"/>
    <w:rsid w:val="00DC7997"/>
    <w:rsid w:val="00DD5213"/>
    <w:rsid w:val="00DD5369"/>
    <w:rsid w:val="00DD6321"/>
    <w:rsid w:val="00DD6790"/>
    <w:rsid w:val="00DD73C6"/>
    <w:rsid w:val="00DE0C8F"/>
    <w:rsid w:val="00DE1A8C"/>
    <w:rsid w:val="00DE2293"/>
    <w:rsid w:val="00DE2DD3"/>
    <w:rsid w:val="00DE7858"/>
    <w:rsid w:val="00DF13C8"/>
    <w:rsid w:val="00E021AE"/>
    <w:rsid w:val="00E02772"/>
    <w:rsid w:val="00E0652A"/>
    <w:rsid w:val="00E07894"/>
    <w:rsid w:val="00E07CC4"/>
    <w:rsid w:val="00E10257"/>
    <w:rsid w:val="00E106F2"/>
    <w:rsid w:val="00E1120A"/>
    <w:rsid w:val="00E12053"/>
    <w:rsid w:val="00E141D1"/>
    <w:rsid w:val="00E17640"/>
    <w:rsid w:val="00E1773C"/>
    <w:rsid w:val="00E248B0"/>
    <w:rsid w:val="00E277FE"/>
    <w:rsid w:val="00E31DA7"/>
    <w:rsid w:val="00E32922"/>
    <w:rsid w:val="00E330D9"/>
    <w:rsid w:val="00E33C54"/>
    <w:rsid w:val="00E3410F"/>
    <w:rsid w:val="00E35917"/>
    <w:rsid w:val="00E45C53"/>
    <w:rsid w:val="00E56F6A"/>
    <w:rsid w:val="00E6175A"/>
    <w:rsid w:val="00E6231E"/>
    <w:rsid w:val="00E66603"/>
    <w:rsid w:val="00E73EFB"/>
    <w:rsid w:val="00E75530"/>
    <w:rsid w:val="00E83B02"/>
    <w:rsid w:val="00E8638E"/>
    <w:rsid w:val="00E9110D"/>
    <w:rsid w:val="00E9139F"/>
    <w:rsid w:val="00E939B5"/>
    <w:rsid w:val="00E94C5D"/>
    <w:rsid w:val="00E9549E"/>
    <w:rsid w:val="00E95B18"/>
    <w:rsid w:val="00E9668F"/>
    <w:rsid w:val="00EA011F"/>
    <w:rsid w:val="00EA33F0"/>
    <w:rsid w:val="00EA45D6"/>
    <w:rsid w:val="00EA45ED"/>
    <w:rsid w:val="00EA6061"/>
    <w:rsid w:val="00EB25A7"/>
    <w:rsid w:val="00EB28D1"/>
    <w:rsid w:val="00EB38FD"/>
    <w:rsid w:val="00EC1E7C"/>
    <w:rsid w:val="00EC5119"/>
    <w:rsid w:val="00EC5F04"/>
    <w:rsid w:val="00ED2468"/>
    <w:rsid w:val="00ED3C93"/>
    <w:rsid w:val="00ED58A1"/>
    <w:rsid w:val="00ED7B1B"/>
    <w:rsid w:val="00EE3264"/>
    <w:rsid w:val="00EE5B4E"/>
    <w:rsid w:val="00EE6907"/>
    <w:rsid w:val="00EF2BB2"/>
    <w:rsid w:val="00EF643F"/>
    <w:rsid w:val="00F009B9"/>
    <w:rsid w:val="00F1008E"/>
    <w:rsid w:val="00F14022"/>
    <w:rsid w:val="00F17147"/>
    <w:rsid w:val="00F20401"/>
    <w:rsid w:val="00F2390E"/>
    <w:rsid w:val="00F23C59"/>
    <w:rsid w:val="00F241CA"/>
    <w:rsid w:val="00F27A97"/>
    <w:rsid w:val="00F27E24"/>
    <w:rsid w:val="00F33E49"/>
    <w:rsid w:val="00F33F81"/>
    <w:rsid w:val="00F3615B"/>
    <w:rsid w:val="00F4267D"/>
    <w:rsid w:val="00F51083"/>
    <w:rsid w:val="00F51E7A"/>
    <w:rsid w:val="00F57686"/>
    <w:rsid w:val="00F63482"/>
    <w:rsid w:val="00F63AEB"/>
    <w:rsid w:val="00F661ED"/>
    <w:rsid w:val="00F70030"/>
    <w:rsid w:val="00F71C63"/>
    <w:rsid w:val="00F724F1"/>
    <w:rsid w:val="00F818CE"/>
    <w:rsid w:val="00F84E51"/>
    <w:rsid w:val="00F8609B"/>
    <w:rsid w:val="00F866FE"/>
    <w:rsid w:val="00F87C4C"/>
    <w:rsid w:val="00F9049B"/>
    <w:rsid w:val="00F90BA4"/>
    <w:rsid w:val="00F940F9"/>
    <w:rsid w:val="00F97599"/>
    <w:rsid w:val="00F97E2F"/>
    <w:rsid w:val="00FA1448"/>
    <w:rsid w:val="00FA1B62"/>
    <w:rsid w:val="00FA457B"/>
    <w:rsid w:val="00FA4BC9"/>
    <w:rsid w:val="00FA6608"/>
    <w:rsid w:val="00FA7223"/>
    <w:rsid w:val="00FA7FD2"/>
    <w:rsid w:val="00FB07EE"/>
    <w:rsid w:val="00FB2E9B"/>
    <w:rsid w:val="00FB65E3"/>
    <w:rsid w:val="00FB68E2"/>
    <w:rsid w:val="00FB75C8"/>
    <w:rsid w:val="00FB78DB"/>
    <w:rsid w:val="00FC4406"/>
    <w:rsid w:val="00FD0517"/>
    <w:rsid w:val="00FD1207"/>
    <w:rsid w:val="00FD1509"/>
    <w:rsid w:val="00FD48D3"/>
    <w:rsid w:val="00FE1C0D"/>
    <w:rsid w:val="00FE1C8A"/>
    <w:rsid w:val="00FE344A"/>
    <w:rsid w:val="00FE4502"/>
    <w:rsid w:val="00FE4566"/>
    <w:rsid w:val="00FE638E"/>
    <w:rsid w:val="00FE6A41"/>
    <w:rsid w:val="00FE6EDC"/>
    <w:rsid w:val="00FF5B80"/>
    <w:rsid w:val="00FF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Bullet" w:uiPriority="99" w:qFormat="1"/>
    <w:lsdException w:name="List Number" w:uiPriority="99" w:qFormat="1"/>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9">
    <w:name w:val="Normal"/>
    <w:qFormat/>
    <w:rsid w:val="00545CB4"/>
    <w:rPr>
      <w:sz w:val="24"/>
      <w:szCs w:val="24"/>
    </w:rPr>
  </w:style>
  <w:style w:type="paragraph" w:styleId="11">
    <w:name w:val="heading 1"/>
    <w:basedOn w:val="a9"/>
    <w:next w:val="a9"/>
    <w:link w:val="110"/>
    <w:uiPriority w:val="9"/>
    <w:qFormat/>
    <w:rsid w:val="00900E62"/>
    <w:pPr>
      <w:keepNext/>
      <w:spacing w:before="240" w:after="60"/>
      <w:outlineLvl w:val="0"/>
    </w:pPr>
    <w:rPr>
      <w:rFonts w:ascii="Arial" w:hAnsi="Arial" w:cs="Arial"/>
      <w:b/>
      <w:bCs/>
      <w:kern w:val="32"/>
      <w:sz w:val="32"/>
      <w:szCs w:val="32"/>
    </w:rPr>
  </w:style>
  <w:style w:type="paragraph" w:styleId="21">
    <w:name w:val="heading 2"/>
    <w:basedOn w:val="a9"/>
    <w:next w:val="a9"/>
    <w:link w:val="22"/>
    <w:uiPriority w:val="9"/>
    <w:qFormat/>
    <w:rsid w:val="00900E62"/>
    <w:pPr>
      <w:keepNext/>
      <w:spacing w:before="240" w:after="60"/>
      <w:outlineLvl w:val="1"/>
    </w:pPr>
    <w:rPr>
      <w:rFonts w:ascii="Arial" w:hAnsi="Arial" w:cs="Arial"/>
      <w:b/>
      <w:bCs/>
      <w:i/>
      <w:iCs/>
      <w:sz w:val="28"/>
      <w:szCs w:val="28"/>
    </w:rPr>
  </w:style>
  <w:style w:type="paragraph" w:styleId="3">
    <w:name w:val="heading 3"/>
    <w:basedOn w:val="a9"/>
    <w:next w:val="a9"/>
    <w:link w:val="30"/>
    <w:uiPriority w:val="9"/>
    <w:qFormat/>
    <w:rsid w:val="00547CAF"/>
    <w:pPr>
      <w:keepNext/>
      <w:spacing w:before="240" w:after="60"/>
      <w:outlineLvl w:val="2"/>
    </w:pPr>
    <w:rPr>
      <w:rFonts w:ascii="Arial" w:hAnsi="Arial" w:cs="Arial"/>
      <w:b/>
      <w:bCs/>
      <w:sz w:val="26"/>
      <w:szCs w:val="26"/>
    </w:rPr>
  </w:style>
  <w:style w:type="paragraph" w:styleId="4">
    <w:name w:val="heading 4"/>
    <w:basedOn w:val="a9"/>
    <w:next w:val="a9"/>
    <w:link w:val="40"/>
    <w:uiPriority w:val="9"/>
    <w:qFormat/>
    <w:rsid w:val="005E057D"/>
    <w:pPr>
      <w:keepNext/>
      <w:spacing w:before="240" w:after="60"/>
      <w:outlineLvl w:val="3"/>
    </w:pPr>
    <w:rPr>
      <w:b/>
      <w:bCs/>
      <w:sz w:val="28"/>
      <w:szCs w:val="28"/>
    </w:rPr>
  </w:style>
  <w:style w:type="paragraph" w:styleId="50">
    <w:name w:val="heading 5"/>
    <w:basedOn w:val="a9"/>
    <w:next w:val="a9"/>
    <w:link w:val="51"/>
    <w:qFormat/>
    <w:rsid w:val="005E057D"/>
    <w:pPr>
      <w:spacing w:before="240" w:after="60"/>
      <w:outlineLvl w:val="4"/>
    </w:pPr>
    <w:rPr>
      <w:b/>
      <w:bCs/>
      <w:i/>
      <w:iCs/>
      <w:sz w:val="26"/>
      <w:szCs w:val="26"/>
    </w:rPr>
  </w:style>
  <w:style w:type="paragraph" w:styleId="60">
    <w:name w:val="heading 6"/>
    <w:basedOn w:val="a9"/>
    <w:next w:val="a9"/>
    <w:link w:val="61"/>
    <w:qFormat/>
    <w:rsid w:val="005E057D"/>
    <w:pPr>
      <w:spacing w:before="240" w:after="60"/>
      <w:outlineLvl w:val="5"/>
    </w:pPr>
    <w:rPr>
      <w:b/>
      <w:bCs/>
      <w:sz w:val="22"/>
      <w:szCs w:val="22"/>
    </w:rPr>
  </w:style>
  <w:style w:type="paragraph" w:styleId="7">
    <w:name w:val="heading 7"/>
    <w:basedOn w:val="a9"/>
    <w:next w:val="a9"/>
    <w:link w:val="70"/>
    <w:qFormat/>
    <w:rsid w:val="005E057D"/>
    <w:pPr>
      <w:spacing w:before="240" w:after="60"/>
      <w:outlineLvl w:val="6"/>
    </w:pPr>
  </w:style>
  <w:style w:type="paragraph" w:styleId="8">
    <w:name w:val="heading 8"/>
    <w:basedOn w:val="a9"/>
    <w:next w:val="a9"/>
    <w:link w:val="80"/>
    <w:qFormat/>
    <w:rsid w:val="005E057D"/>
    <w:pPr>
      <w:spacing w:before="240" w:after="60"/>
      <w:outlineLvl w:val="7"/>
    </w:pPr>
    <w:rPr>
      <w:i/>
      <w:iCs/>
    </w:rPr>
  </w:style>
  <w:style w:type="paragraph" w:styleId="9">
    <w:name w:val="heading 9"/>
    <w:basedOn w:val="a9"/>
    <w:next w:val="a9"/>
    <w:link w:val="90"/>
    <w:qFormat/>
    <w:rsid w:val="005E05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0">
    <w:name w:val="Заголовок 1 Знак1"/>
    <w:link w:val="11"/>
    <w:rsid w:val="005E057D"/>
    <w:rPr>
      <w:rFonts w:ascii="Arial" w:hAnsi="Arial" w:cs="Arial"/>
      <w:b/>
      <w:bCs/>
      <w:kern w:val="32"/>
      <w:sz w:val="32"/>
      <w:szCs w:val="32"/>
    </w:rPr>
  </w:style>
  <w:style w:type="character" w:customStyle="1" w:styleId="22">
    <w:name w:val="Заголовок 2 Знак"/>
    <w:link w:val="21"/>
    <w:uiPriority w:val="9"/>
    <w:rsid w:val="005E057D"/>
    <w:rPr>
      <w:rFonts w:ascii="Arial" w:hAnsi="Arial" w:cs="Arial"/>
      <w:b/>
      <w:bCs/>
      <w:i/>
      <w:iCs/>
      <w:sz w:val="28"/>
      <w:szCs w:val="28"/>
    </w:rPr>
  </w:style>
  <w:style w:type="character" w:customStyle="1" w:styleId="30">
    <w:name w:val="Заголовок 3 Знак"/>
    <w:link w:val="3"/>
    <w:uiPriority w:val="9"/>
    <w:rsid w:val="00732923"/>
    <w:rPr>
      <w:rFonts w:ascii="Arial" w:hAnsi="Arial" w:cs="Arial"/>
      <w:b/>
      <w:bCs/>
      <w:sz w:val="26"/>
      <w:szCs w:val="26"/>
      <w:lang w:val="ru-RU" w:eastAsia="ru-RU" w:bidi="ar-SA"/>
    </w:rPr>
  </w:style>
  <w:style w:type="character" w:customStyle="1" w:styleId="40">
    <w:name w:val="Заголовок 4 Знак"/>
    <w:link w:val="4"/>
    <w:uiPriority w:val="9"/>
    <w:rsid w:val="005E057D"/>
    <w:rPr>
      <w:b/>
      <w:bCs/>
      <w:sz w:val="28"/>
      <w:szCs w:val="28"/>
    </w:rPr>
  </w:style>
  <w:style w:type="character" w:customStyle="1" w:styleId="51">
    <w:name w:val="Заголовок 5 Знак"/>
    <w:link w:val="50"/>
    <w:rsid w:val="005E057D"/>
    <w:rPr>
      <w:b/>
      <w:bCs/>
      <w:i/>
      <w:iCs/>
      <w:sz w:val="26"/>
      <w:szCs w:val="26"/>
    </w:rPr>
  </w:style>
  <w:style w:type="character" w:customStyle="1" w:styleId="61">
    <w:name w:val="Заголовок 6 Знак"/>
    <w:link w:val="60"/>
    <w:rsid w:val="005E057D"/>
    <w:rPr>
      <w:b/>
      <w:bCs/>
      <w:sz w:val="22"/>
      <w:szCs w:val="22"/>
    </w:rPr>
  </w:style>
  <w:style w:type="character" w:customStyle="1" w:styleId="70">
    <w:name w:val="Заголовок 7 Знак"/>
    <w:link w:val="7"/>
    <w:rsid w:val="005E057D"/>
    <w:rPr>
      <w:sz w:val="24"/>
      <w:szCs w:val="24"/>
    </w:rPr>
  </w:style>
  <w:style w:type="character" w:customStyle="1" w:styleId="80">
    <w:name w:val="Заголовок 8 Знак"/>
    <w:link w:val="8"/>
    <w:rsid w:val="005E057D"/>
    <w:rPr>
      <w:i/>
      <w:iCs/>
      <w:sz w:val="24"/>
      <w:szCs w:val="24"/>
    </w:rPr>
  </w:style>
  <w:style w:type="character" w:customStyle="1" w:styleId="90">
    <w:name w:val="Заголовок 9 Знак"/>
    <w:link w:val="9"/>
    <w:rsid w:val="005E057D"/>
    <w:rPr>
      <w:rFonts w:ascii="Arial" w:hAnsi="Arial" w:cs="Arial"/>
      <w:sz w:val="22"/>
      <w:szCs w:val="22"/>
    </w:rPr>
  </w:style>
  <w:style w:type="paragraph" w:styleId="ad">
    <w:name w:val="footer"/>
    <w:basedOn w:val="a9"/>
    <w:link w:val="ae"/>
    <w:uiPriority w:val="99"/>
    <w:rsid w:val="00900E62"/>
    <w:pPr>
      <w:tabs>
        <w:tab w:val="center" w:pos="4677"/>
        <w:tab w:val="right" w:pos="9355"/>
      </w:tabs>
    </w:pPr>
  </w:style>
  <w:style w:type="character" w:customStyle="1" w:styleId="ae">
    <w:name w:val="Нижний колонтитул Знак"/>
    <w:link w:val="ad"/>
    <w:uiPriority w:val="99"/>
    <w:rsid w:val="005E057D"/>
    <w:rPr>
      <w:sz w:val="24"/>
      <w:szCs w:val="24"/>
    </w:rPr>
  </w:style>
  <w:style w:type="character" w:styleId="af">
    <w:name w:val="page number"/>
    <w:basedOn w:val="aa"/>
    <w:rsid w:val="00900E62"/>
  </w:style>
  <w:style w:type="character" w:styleId="af0">
    <w:name w:val="Hyperlink"/>
    <w:uiPriority w:val="99"/>
    <w:unhideWhenUsed/>
    <w:rsid w:val="00547CAF"/>
    <w:rPr>
      <w:color w:val="0000FF"/>
      <w:u w:val="single"/>
    </w:rPr>
  </w:style>
  <w:style w:type="paragraph" w:styleId="af1">
    <w:name w:val="footnote text"/>
    <w:aliases w:val="Текст сноски Знак1 Знак,Текст сноски Знак Знак Знак,single space Знак,footnote text Знак,Текст сноски-FN Знак"/>
    <w:basedOn w:val="a9"/>
    <w:link w:val="af2"/>
    <w:uiPriority w:val="99"/>
    <w:unhideWhenUsed/>
    <w:qFormat/>
    <w:rsid w:val="00547CAF"/>
    <w:rPr>
      <w:sz w:val="20"/>
      <w:szCs w:val="20"/>
    </w:rPr>
  </w:style>
  <w:style w:type="character" w:customStyle="1" w:styleId="af2">
    <w:name w:val="Текст сноски Знак"/>
    <w:aliases w:val="Текст сноски Знак1 Знак Знак1,Текст сноски Знак Знак Знак Знак1,single space Знак Знак2,footnote text Знак Знак2,Текст сноски-FN Знак Знак"/>
    <w:link w:val="af1"/>
    <w:uiPriority w:val="99"/>
    <w:rsid w:val="00547CAF"/>
    <w:rPr>
      <w:lang w:val="ru-RU" w:eastAsia="ru-RU" w:bidi="ar-SA"/>
    </w:rPr>
  </w:style>
  <w:style w:type="character" w:styleId="af3">
    <w:name w:val="footnote reference"/>
    <w:aliases w:val="Знак сноски-FN,Знак сноски 1,Ciae niinee-FN,Referencia nota al pie"/>
    <w:uiPriority w:val="99"/>
    <w:unhideWhenUsed/>
    <w:rsid w:val="00547CAF"/>
    <w:rPr>
      <w:vertAlign w:val="superscript"/>
    </w:rPr>
  </w:style>
  <w:style w:type="character" w:customStyle="1" w:styleId="apple-style-span">
    <w:name w:val="apple-style-span"/>
    <w:basedOn w:val="aa"/>
    <w:rsid w:val="008D0C3F"/>
  </w:style>
  <w:style w:type="character" w:customStyle="1" w:styleId="apple-converted-space">
    <w:name w:val="apple-converted-space"/>
    <w:basedOn w:val="aa"/>
    <w:rsid w:val="008D0C3F"/>
  </w:style>
  <w:style w:type="character" w:styleId="af4">
    <w:name w:val="FollowedHyperlink"/>
    <w:uiPriority w:val="99"/>
    <w:rsid w:val="003E115F"/>
    <w:rPr>
      <w:color w:val="800080"/>
      <w:u w:val="single"/>
    </w:rPr>
  </w:style>
  <w:style w:type="character" w:styleId="af5">
    <w:name w:val="Strong"/>
    <w:uiPriority w:val="22"/>
    <w:qFormat/>
    <w:rsid w:val="00520ABA"/>
    <w:rPr>
      <w:b/>
      <w:bCs/>
    </w:rPr>
  </w:style>
  <w:style w:type="character" w:customStyle="1" w:styleId="FootnoteTextChar">
    <w:name w:val="Footnote Text Char"/>
    <w:locked/>
    <w:rsid w:val="00A75781"/>
    <w:rPr>
      <w:rFonts w:cs="Times New Roman"/>
    </w:rPr>
  </w:style>
  <w:style w:type="paragraph" w:customStyle="1" w:styleId="12">
    <w:name w:val="Абзац списка1"/>
    <w:basedOn w:val="a9"/>
    <w:rsid w:val="00A75781"/>
    <w:pPr>
      <w:ind w:left="720"/>
    </w:pPr>
  </w:style>
  <w:style w:type="paragraph" w:styleId="af6">
    <w:name w:val="Title"/>
    <w:basedOn w:val="a9"/>
    <w:link w:val="af7"/>
    <w:uiPriority w:val="10"/>
    <w:qFormat/>
    <w:rsid w:val="00A75781"/>
    <w:pPr>
      <w:jc w:val="center"/>
    </w:pPr>
    <w:rPr>
      <w:rFonts w:ascii="Garamond" w:hAnsi="Garamond" w:cs="Arial"/>
      <w:b/>
      <w:bCs/>
      <w:smallCaps/>
      <w:sz w:val="28"/>
    </w:rPr>
  </w:style>
  <w:style w:type="character" w:customStyle="1" w:styleId="af7">
    <w:name w:val="Название Знак"/>
    <w:link w:val="af6"/>
    <w:uiPriority w:val="10"/>
    <w:locked/>
    <w:rsid w:val="00C91136"/>
    <w:rPr>
      <w:rFonts w:ascii="Garamond" w:hAnsi="Garamond" w:cs="Arial"/>
      <w:b/>
      <w:bCs/>
      <w:smallCaps/>
      <w:sz w:val="28"/>
      <w:szCs w:val="24"/>
    </w:rPr>
  </w:style>
  <w:style w:type="character" w:customStyle="1" w:styleId="hps">
    <w:name w:val="hps"/>
    <w:basedOn w:val="aa"/>
    <w:rsid w:val="00A75781"/>
  </w:style>
  <w:style w:type="character" w:customStyle="1" w:styleId="hpsatn">
    <w:name w:val="hps atn"/>
    <w:basedOn w:val="aa"/>
    <w:rsid w:val="00A75781"/>
  </w:style>
  <w:style w:type="paragraph" w:styleId="af8">
    <w:name w:val="Normal (Web)"/>
    <w:aliases w:val="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9"/>
    <w:link w:val="af9"/>
    <w:uiPriority w:val="99"/>
    <w:rsid w:val="00A75781"/>
    <w:pPr>
      <w:spacing w:before="100" w:beforeAutospacing="1" w:after="100" w:afterAutospacing="1"/>
    </w:pPr>
  </w:style>
  <w:style w:type="character" w:customStyle="1" w:styleId="af9">
    <w:name w:val="Обычный (веб) Знак"/>
    <w:aliases w:val="Обычный (Web)1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Знак Знак Знак Знак Знак Знак"/>
    <w:link w:val="af8"/>
    <w:uiPriority w:val="99"/>
    <w:rsid w:val="005E057D"/>
    <w:rPr>
      <w:sz w:val="24"/>
      <w:szCs w:val="24"/>
    </w:rPr>
  </w:style>
  <w:style w:type="character" w:customStyle="1" w:styleId="shorttext">
    <w:name w:val="short_text"/>
    <w:basedOn w:val="aa"/>
    <w:rsid w:val="00A75781"/>
  </w:style>
  <w:style w:type="paragraph" w:customStyle="1" w:styleId="a2">
    <w:name w:val="список"/>
    <w:basedOn w:val="a9"/>
    <w:rsid w:val="009B4106"/>
    <w:pPr>
      <w:numPr>
        <w:numId w:val="1"/>
      </w:numPr>
      <w:tabs>
        <w:tab w:val="clear" w:pos="720"/>
      </w:tabs>
      <w:spacing w:line="211" w:lineRule="auto"/>
      <w:ind w:left="567" w:hanging="207"/>
      <w:jc w:val="both"/>
    </w:pPr>
    <w:rPr>
      <w:sz w:val="22"/>
      <w:szCs w:val="22"/>
    </w:rPr>
  </w:style>
  <w:style w:type="paragraph" w:customStyle="1" w:styleId="afa">
    <w:name w:val="обычный текст"/>
    <w:basedOn w:val="a9"/>
    <w:rsid w:val="009B4106"/>
    <w:pPr>
      <w:spacing w:line="211" w:lineRule="auto"/>
      <w:ind w:firstLine="454"/>
      <w:jc w:val="both"/>
    </w:pPr>
    <w:rPr>
      <w:sz w:val="22"/>
      <w:szCs w:val="22"/>
    </w:rPr>
  </w:style>
  <w:style w:type="table" w:styleId="afb">
    <w:name w:val="Table Grid"/>
    <w:basedOn w:val="ab"/>
    <w:uiPriority w:val="59"/>
    <w:rsid w:val="00263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9"/>
    <w:link w:val="afd"/>
    <w:uiPriority w:val="99"/>
    <w:semiHidden/>
    <w:rsid w:val="0079548A"/>
    <w:rPr>
      <w:rFonts w:ascii="Lucida Grande CY" w:hAnsi="Lucida Grande CY"/>
      <w:sz w:val="18"/>
      <w:szCs w:val="18"/>
      <w:lang w:eastAsia="en-US"/>
    </w:rPr>
  </w:style>
  <w:style w:type="character" w:customStyle="1" w:styleId="afd">
    <w:name w:val="Текст выноски Знак"/>
    <w:link w:val="afc"/>
    <w:uiPriority w:val="99"/>
    <w:semiHidden/>
    <w:locked/>
    <w:rsid w:val="0079548A"/>
    <w:rPr>
      <w:rFonts w:ascii="Lucida Grande CY" w:hAnsi="Lucida Grande CY"/>
      <w:sz w:val="18"/>
      <w:szCs w:val="18"/>
      <w:lang w:val="ru-RU" w:eastAsia="en-US" w:bidi="ar-SA"/>
    </w:rPr>
  </w:style>
  <w:style w:type="character" w:customStyle="1" w:styleId="profile2">
    <w:name w:val="profile2"/>
    <w:rsid w:val="0079548A"/>
    <w:rPr>
      <w:rFonts w:cs="Times New Roman"/>
    </w:rPr>
  </w:style>
  <w:style w:type="paragraph" w:customStyle="1" w:styleId="Default">
    <w:name w:val="Default"/>
    <w:rsid w:val="0079548A"/>
    <w:pPr>
      <w:widowControl w:val="0"/>
      <w:autoSpaceDE w:val="0"/>
      <w:autoSpaceDN w:val="0"/>
      <w:adjustRightInd w:val="0"/>
    </w:pPr>
    <w:rPr>
      <w:color w:val="000000"/>
      <w:sz w:val="24"/>
      <w:szCs w:val="24"/>
      <w:lang w:val="en-US" w:eastAsia="en-US"/>
    </w:rPr>
  </w:style>
  <w:style w:type="paragraph" w:styleId="afe">
    <w:name w:val="header"/>
    <w:basedOn w:val="a9"/>
    <w:link w:val="aff"/>
    <w:uiPriority w:val="99"/>
    <w:rsid w:val="006401F7"/>
    <w:pPr>
      <w:tabs>
        <w:tab w:val="center" w:pos="4677"/>
        <w:tab w:val="right" w:pos="9355"/>
      </w:tabs>
    </w:pPr>
  </w:style>
  <w:style w:type="character" w:customStyle="1" w:styleId="aff">
    <w:name w:val="Верхний колонтитул Знак"/>
    <w:link w:val="afe"/>
    <w:uiPriority w:val="99"/>
    <w:rsid w:val="005E057D"/>
    <w:rPr>
      <w:sz w:val="24"/>
      <w:szCs w:val="24"/>
    </w:rPr>
  </w:style>
  <w:style w:type="paragraph" w:styleId="13">
    <w:name w:val="toc 1"/>
    <w:basedOn w:val="a9"/>
    <w:next w:val="a9"/>
    <w:autoRedefine/>
    <w:uiPriority w:val="39"/>
    <w:rsid w:val="00AF7140"/>
    <w:pPr>
      <w:spacing w:before="120" w:after="120"/>
    </w:pPr>
    <w:rPr>
      <w:rFonts w:ascii="Calibri" w:hAnsi="Calibri"/>
      <w:b/>
      <w:bCs/>
      <w:caps/>
      <w:sz w:val="20"/>
      <w:szCs w:val="20"/>
    </w:rPr>
  </w:style>
  <w:style w:type="paragraph" w:styleId="23">
    <w:name w:val="toc 2"/>
    <w:basedOn w:val="a9"/>
    <w:next w:val="a9"/>
    <w:autoRedefine/>
    <w:uiPriority w:val="39"/>
    <w:rsid w:val="00AF7140"/>
    <w:pPr>
      <w:ind w:left="240"/>
    </w:pPr>
    <w:rPr>
      <w:rFonts w:ascii="Calibri" w:hAnsi="Calibri"/>
      <w:smallCaps/>
      <w:sz w:val="20"/>
      <w:szCs w:val="20"/>
    </w:rPr>
  </w:style>
  <w:style w:type="paragraph" w:styleId="31">
    <w:name w:val="toc 3"/>
    <w:basedOn w:val="a9"/>
    <w:next w:val="a9"/>
    <w:autoRedefine/>
    <w:rsid w:val="00AF7140"/>
    <w:pPr>
      <w:ind w:left="480"/>
    </w:pPr>
    <w:rPr>
      <w:rFonts w:ascii="Calibri" w:hAnsi="Calibri"/>
      <w:i/>
      <w:iCs/>
      <w:sz w:val="20"/>
      <w:szCs w:val="20"/>
    </w:rPr>
  </w:style>
  <w:style w:type="paragraph" w:customStyle="1" w:styleId="Level1">
    <w:name w:val="Level 1"/>
    <w:basedOn w:val="a9"/>
    <w:rsid w:val="000D3F57"/>
    <w:pPr>
      <w:widowControl w:val="0"/>
      <w:numPr>
        <w:numId w:val="2"/>
      </w:numPr>
      <w:ind w:left="720" w:hanging="720"/>
      <w:outlineLvl w:val="0"/>
    </w:pPr>
    <w:rPr>
      <w:snapToGrid w:val="0"/>
      <w:szCs w:val="20"/>
      <w:lang w:val="en-US" w:eastAsia="es-ES"/>
    </w:rPr>
  </w:style>
  <w:style w:type="paragraph" w:styleId="aff0">
    <w:name w:val="List Paragraph"/>
    <w:basedOn w:val="a9"/>
    <w:uiPriority w:val="34"/>
    <w:qFormat/>
    <w:rsid w:val="00B7767F"/>
    <w:pPr>
      <w:ind w:left="720"/>
      <w:contextualSpacing/>
    </w:pPr>
  </w:style>
  <w:style w:type="paragraph" w:styleId="aff1">
    <w:name w:val="TOC Heading"/>
    <w:basedOn w:val="11"/>
    <w:next w:val="a9"/>
    <w:uiPriority w:val="39"/>
    <w:unhideWhenUsed/>
    <w:qFormat/>
    <w:rsid w:val="00C91136"/>
    <w:pPr>
      <w:outlineLvl w:val="9"/>
    </w:pPr>
    <w:rPr>
      <w:rFonts w:ascii="Cambria" w:hAnsi="Cambria" w:cs="Times New Roman"/>
    </w:rPr>
  </w:style>
  <w:style w:type="paragraph" w:styleId="aff2">
    <w:name w:val="Body Text Indent"/>
    <w:basedOn w:val="a9"/>
    <w:link w:val="aff3"/>
    <w:rsid w:val="00C91136"/>
    <w:pPr>
      <w:spacing w:after="120"/>
      <w:ind w:left="283"/>
    </w:pPr>
  </w:style>
  <w:style w:type="character" w:customStyle="1" w:styleId="aff3">
    <w:name w:val="Основной текст с отступом Знак"/>
    <w:link w:val="aff2"/>
    <w:rsid w:val="00C91136"/>
    <w:rPr>
      <w:sz w:val="24"/>
      <w:szCs w:val="24"/>
    </w:rPr>
  </w:style>
  <w:style w:type="paragraph" w:customStyle="1" w:styleId="aff4">
    <w:name w:val="Таблица текст"/>
    <w:basedOn w:val="a9"/>
    <w:uiPriority w:val="99"/>
    <w:rsid w:val="00C91136"/>
    <w:pPr>
      <w:spacing w:before="40" w:after="40"/>
      <w:ind w:left="57" w:right="57"/>
    </w:pPr>
    <w:rPr>
      <w:rFonts w:eastAsia="MS Mincho"/>
    </w:rPr>
  </w:style>
  <w:style w:type="paragraph" w:customStyle="1" w:styleId="14">
    <w:name w:val="Текст1"/>
    <w:basedOn w:val="a9"/>
    <w:rsid w:val="00C91136"/>
    <w:pPr>
      <w:spacing w:line="360" w:lineRule="auto"/>
      <w:ind w:firstLine="720"/>
      <w:jc w:val="both"/>
    </w:pPr>
    <w:rPr>
      <w:sz w:val="28"/>
      <w:szCs w:val="20"/>
    </w:rPr>
  </w:style>
  <w:style w:type="paragraph" w:styleId="41">
    <w:name w:val="toc 4"/>
    <w:basedOn w:val="a9"/>
    <w:next w:val="a9"/>
    <w:autoRedefine/>
    <w:rsid w:val="00586C8C"/>
    <w:pPr>
      <w:ind w:left="720"/>
    </w:pPr>
    <w:rPr>
      <w:rFonts w:ascii="Calibri" w:hAnsi="Calibri"/>
      <w:sz w:val="18"/>
      <w:szCs w:val="18"/>
    </w:rPr>
  </w:style>
  <w:style w:type="paragraph" w:styleId="52">
    <w:name w:val="toc 5"/>
    <w:basedOn w:val="a9"/>
    <w:next w:val="a9"/>
    <w:autoRedefine/>
    <w:rsid w:val="00586C8C"/>
    <w:pPr>
      <w:ind w:left="960"/>
    </w:pPr>
    <w:rPr>
      <w:rFonts w:ascii="Calibri" w:hAnsi="Calibri"/>
      <w:sz w:val="18"/>
      <w:szCs w:val="18"/>
    </w:rPr>
  </w:style>
  <w:style w:type="paragraph" w:styleId="62">
    <w:name w:val="toc 6"/>
    <w:basedOn w:val="a9"/>
    <w:next w:val="a9"/>
    <w:autoRedefine/>
    <w:rsid w:val="00586C8C"/>
    <w:pPr>
      <w:ind w:left="1200"/>
    </w:pPr>
    <w:rPr>
      <w:rFonts w:ascii="Calibri" w:hAnsi="Calibri"/>
      <w:sz w:val="18"/>
      <w:szCs w:val="18"/>
    </w:rPr>
  </w:style>
  <w:style w:type="paragraph" w:styleId="71">
    <w:name w:val="toc 7"/>
    <w:basedOn w:val="a9"/>
    <w:next w:val="a9"/>
    <w:autoRedefine/>
    <w:rsid w:val="00586C8C"/>
    <w:pPr>
      <w:ind w:left="1440"/>
    </w:pPr>
    <w:rPr>
      <w:rFonts w:ascii="Calibri" w:hAnsi="Calibri"/>
      <w:sz w:val="18"/>
      <w:szCs w:val="18"/>
    </w:rPr>
  </w:style>
  <w:style w:type="paragraph" w:styleId="81">
    <w:name w:val="toc 8"/>
    <w:basedOn w:val="a9"/>
    <w:next w:val="a9"/>
    <w:autoRedefine/>
    <w:rsid w:val="00586C8C"/>
    <w:pPr>
      <w:ind w:left="1680"/>
    </w:pPr>
    <w:rPr>
      <w:rFonts w:ascii="Calibri" w:hAnsi="Calibri"/>
      <w:sz w:val="18"/>
      <w:szCs w:val="18"/>
    </w:rPr>
  </w:style>
  <w:style w:type="paragraph" w:styleId="91">
    <w:name w:val="toc 9"/>
    <w:basedOn w:val="a9"/>
    <w:next w:val="a9"/>
    <w:autoRedefine/>
    <w:rsid w:val="00586C8C"/>
    <w:pPr>
      <w:ind w:left="1920"/>
    </w:pPr>
    <w:rPr>
      <w:rFonts w:ascii="Calibri" w:hAnsi="Calibri"/>
      <w:sz w:val="18"/>
      <w:szCs w:val="18"/>
    </w:rPr>
  </w:style>
  <w:style w:type="paragraph" w:styleId="aff5">
    <w:name w:val="No Spacing"/>
    <w:link w:val="aff6"/>
    <w:uiPriority w:val="99"/>
    <w:qFormat/>
    <w:rsid w:val="00831ABF"/>
    <w:pPr>
      <w:spacing w:line="276" w:lineRule="auto"/>
      <w:ind w:firstLine="709"/>
      <w:jc w:val="both"/>
    </w:pPr>
    <w:rPr>
      <w:sz w:val="28"/>
      <w:szCs w:val="22"/>
    </w:rPr>
  </w:style>
  <w:style w:type="character" w:customStyle="1" w:styleId="aff7">
    <w:name w:val="Гипертекстовая ссылка"/>
    <w:uiPriority w:val="99"/>
    <w:rsid w:val="00831ABF"/>
    <w:rPr>
      <w:color w:val="008000"/>
    </w:rPr>
  </w:style>
  <w:style w:type="character" w:customStyle="1" w:styleId="aff8">
    <w:name w:val="Не вступил в силу"/>
    <w:uiPriority w:val="99"/>
    <w:rsid w:val="00831ABF"/>
    <w:rPr>
      <w:color w:val="008080"/>
    </w:rPr>
  </w:style>
  <w:style w:type="character" w:customStyle="1" w:styleId="FootnoteCharacters">
    <w:name w:val="Footnote Characters"/>
    <w:uiPriority w:val="99"/>
    <w:rsid w:val="00C9524A"/>
    <w:rPr>
      <w:rFonts w:cs="Times New Roman"/>
      <w:vertAlign w:val="superscript"/>
    </w:rPr>
  </w:style>
  <w:style w:type="character" w:customStyle="1" w:styleId="aff9">
    <w:name w:val="Символ сноски"/>
    <w:rsid w:val="00C9524A"/>
    <w:rPr>
      <w:vertAlign w:val="superscript"/>
    </w:rPr>
  </w:style>
  <w:style w:type="paragraph" w:customStyle="1" w:styleId="112">
    <w:name w:val="Абзац списка11"/>
    <w:basedOn w:val="a9"/>
    <w:rsid w:val="009C7FAB"/>
    <w:pPr>
      <w:spacing w:after="120" w:line="276" w:lineRule="auto"/>
      <w:ind w:left="720"/>
      <w:contextualSpacing/>
    </w:pPr>
    <w:rPr>
      <w:color w:val="000000"/>
      <w:lang w:eastAsia="en-US"/>
    </w:rPr>
  </w:style>
  <w:style w:type="character" w:customStyle="1" w:styleId="FontStyle13">
    <w:name w:val="Font Style13"/>
    <w:rsid w:val="009C7FAB"/>
    <w:rPr>
      <w:rFonts w:ascii="Times New Roman" w:hAnsi="Times New Roman" w:cs="Times New Roman"/>
      <w:sz w:val="26"/>
      <w:szCs w:val="26"/>
    </w:rPr>
  </w:style>
  <w:style w:type="character" w:customStyle="1" w:styleId="highlight">
    <w:name w:val="highlight"/>
    <w:basedOn w:val="aa"/>
    <w:rsid w:val="009C7FAB"/>
  </w:style>
  <w:style w:type="character" w:customStyle="1" w:styleId="310">
    <w:name w:val="Заголовок 3 Знак1"/>
    <w:rsid w:val="005E057D"/>
    <w:rPr>
      <w:rFonts w:ascii="Arial" w:hAnsi="Arial" w:cs="Arial"/>
      <w:b/>
      <w:bCs/>
      <w:sz w:val="26"/>
      <w:szCs w:val="26"/>
      <w:lang w:val="ru-RU" w:eastAsia="ru-RU" w:bidi="ar-SA"/>
    </w:rPr>
  </w:style>
  <w:style w:type="paragraph" w:customStyle="1" w:styleId="15">
    <w:name w:val="обычный_основной Знак Знак Знак1 Знак Знак Знак"/>
    <w:basedOn w:val="a9"/>
    <w:rsid w:val="005E057D"/>
    <w:pPr>
      <w:spacing w:before="100" w:beforeAutospacing="1" w:after="100" w:afterAutospacing="1" w:line="360" w:lineRule="auto"/>
      <w:ind w:firstLine="709"/>
      <w:jc w:val="both"/>
    </w:pPr>
    <w:rPr>
      <w:sz w:val="26"/>
      <w:szCs w:val="20"/>
      <w:lang w:val="en-US" w:eastAsia="en-US"/>
    </w:rPr>
  </w:style>
  <w:style w:type="character" w:customStyle="1" w:styleId="120">
    <w:name w:val="Знак Знак12"/>
    <w:rsid w:val="005E057D"/>
    <w:rPr>
      <w:rFonts w:ascii="Arial" w:hAnsi="Arial" w:cs="Arial"/>
      <w:b/>
      <w:bCs/>
      <w:kern w:val="32"/>
      <w:sz w:val="32"/>
      <w:szCs w:val="32"/>
      <w:lang w:val="ru-RU" w:eastAsia="ru-RU" w:bidi="ar-SA"/>
    </w:rPr>
  </w:style>
  <w:style w:type="paragraph" w:customStyle="1" w:styleId="16">
    <w:name w:val="обычный_основной Знак Знак Знак1"/>
    <w:basedOn w:val="a9"/>
    <w:rsid w:val="005E057D"/>
    <w:pPr>
      <w:spacing w:before="100" w:beforeAutospacing="1" w:after="100" w:afterAutospacing="1" w:line="360" w:lineRule="auto"/>
      <w:ind w:firstLine="709"/>
      <w:jc w:val="both"/>
    </w:pPr>
    <w:rPr>
      <w:sz w:val="26"/>
      <w:szCs w:val="20"/>
      <w:lang w:val="en-US" w:eastAsia="en-US"/>
    </w:rPr>
  </w:style>
  <w:style w:type="character" w:customStyle="1" w:styleId="92">
    <w:name w:val="Знак Знак9"/>
    <w:rsid w:val="005E057D"/>
    <w:rPr>
      <w:rFonts w:ascii="Arial" w:hAnsi="Arial" w:cs="Arial"/>
      <w:b/>
      <w:bCs/>
      <w:i/>
      <w:iCs/>
      <w:sz w:val="28"/>
      <w:szCs w:val="28"/>
      <w:lang w:val="ru-RU" w:eastAsia="ru-RU" w:bidi="ar-SA"/>
    </w:rPr>
  </w:style>
  <w:style w:type="character" w:customStyle="1" w:styleId="82">
    <w:name w:val="Знак Знак8"/>
    <w:rsid w:val="005E057D"/>
    <w:rPr>
      <w:rFonts w:ascii="Arial" w:hAnsi="Arial" w:cs="Arial"/>
      <w:b/>
      <w:bCs/>
      <w:sz w:val="26"/>
      <w:szCs w:val="26"/>
      <w:lang w:val="ru-RU" w:eastAsia="ru-RU" w:bidi="ar-SA"/>
    </w:rPr>
  </w:style>
  <w:style w:type="character" w:customStyle="1" w:styleId="63">
    <w:name w:val="Знак Знак6"/>
    <w:rsid w:val="005E057D"/>
    <w:rPr>
      <w:b/>
      <w:bCs/>
      <w:i/>
      <w:iCs/>
      <w:sz w:val="26"/>
      <w:szCs w:val="26"/>
      <w:lang w:val="ru-RU" w:eastAsia="ru-RU" w:bidi="ar-SA"/>
    </w:rPr>
  </w:style>
  <w:style w:type="character" w:customStyle="1" w:styleId="42">
    <w:name w:val="Знак Знак4"/>
    <w:rsid w:val="005E057D"/>
    <w:rPr>
      <w:sz w:val="24"/>
      <w:szCs w:val="24"/>
      <w:lang w:val="ru-RU" w:eastAsia="ru-RU" w:bidi="ar-SA"/>
    </w:rPr>
  </w:style>
  <w:style w:type="paragraph" w:customStyle="1" w:styleId="17">
    <w:name w:val="Знак1"/>
    <w:basedOn w:val="a9"/>
    <w:rsid w:val="005E057D"/>
    <w:pPr>
      <w:spacing w:before="100" w:beforeAutospacing="1" w:after="100" w:afterAutospacing="1"/>
    </w:pPr>
    <w:rPr>
      <w:color w:val="000000"/>
      <w:u w:color="000000"/>
      <w:lang w:val="en-US" w:eastAsia="en-US"/>
    </w:rPr>
  </w:style>
  <w:style w:type="paragraph" w:customStyle="1" w:styleId="1TimesNewRoman14">
    <w:name w:val="Стиль Заголовок 1 + Times New Roman 14 пт"/>
    <w:basedOn w:val="11"/>
    <w:rsid w:val="005E057D"/>
    <w:pPr>
      <w:spacing w:after="240"/>
    </w:pPr>
    <w:rPr>
      <w:rFonts w:ascii="Times New Roman" w:hAnsi="Times New Roman"/>
      <w:sz w:val="28"/>
    </w:rPr>
  </w:style>
  <w:style w:type="paragraph" w:customStyle="1" w:styleId="18">
    <w:name w:val="Стиль Стиль Заголовок 1"/>
    <w:basedOn w:val="1TimesNewRoman14"/>
    <w:next w:val="16"/>
    <w:rsid w:val="005E057D"/>
    <w:pPr>
      <w:spacing w:before="0"/>
    </w:pPr>
    <w:rPr>
      <w:sz w:val="26"/>
    </w:rPr>
  </w:style>
  <w:style w:type="character" w:styleId="affa">
    <w:name w:val="annotation reference"/>
    <w:uiPriority w:val="99"/>
    <w:rsid w:val="005E057D"/>
    <w:rPr>
      <w:sz w:val="16"/>
      <w:szCs w:val="16"/>
      <w:lang w:val="en-US" w:eastAsia="en-US" w:bidi="ar-SA"/>
    </w:rPr>
  </w:style>
  <w:style w:type="paragraph" w:styleId="affb">
    <w:name w:val="annotation text"/>
    <w:basedOn w:val="a9"/>
    <w:link w:val="affc"/>
    <w:uiPriority w:val="99"/>
    <w:rsid w:val="005E057D"/>
    <w:rPr>
      <w:sz w:val="20"/>
      <w:szCs w:val="20"/>
    </w:rPr>
  </w:style>
  <w:style w:type="character" w:customStyle="1" w:styleId="affc">
    <w:name w:val="Текст примечания Знак"/>
    <w:basedOn w:val="aa"/>
    <w:link w:val="affb"/>
    <w:uiPriority w:val="99"/>
    <w:rsid w:val="005E057D"/>
  </w:style>
  <w:style w:type="character" w:customStyle="1" w:styleId="32">
    <w:name w:val="Знак Знак3"/>
    <w:rsid w:val="005E057D"/>
    <w:rPr>
      <w:sz w:val="26"/>
      <w:lang w:val="ru-RU" w:eastAsia="ru-RU" w:bidi="ar-SA"/>
    </w:rPr>
  </w:style>
  <w:style w:type="paragraph" w:styleId="affd">
    <w:name w:val="annotation subject"/>
    <w:basedOn w:val="affb"/>
    <w:next w:val="affb"/>
    <w:link w:val="affe"/>
    <w:uiPriority w:val="99"/>
    <w:rsid w:val="005E057D"/>
    <w:rPr>
      <w:b/>
      <w:bCs/>
    </w:rPr>
  </w:style>
  <w:style w:type="character" w:customStyle="1" w:styleId="affe">
    <w:name w:val="Тема примечания Знак"/>
    <w:link w:val="affd"/>
    <w:uiPriority w:val="99"/>
    <w:rsid w:val="005E057D"/>
    <w:rPr>
      <w:b/>
      <w:bCs/>
    </w:rPr>
  </w:style>
  <w:style w:type="character" w:customStyle="1" w:styleId="24">
    <w:name w:val="Знак Знак2"/>
    <w:rsid w:val="005E057D"/>
    <w:rPr>
      <w:b/>
      <w:bCs/>
      <w:sz w:val="26"/>
      <w:lang w:val="ru-RU" w:eastAsia="ru-RU" w:bidi="ar-SA"/>
    </w:rPr>
  </w:style>
  <w:style w:type="character" w:customStyle="1" w:styleId="afff">
    <w:name w:val="Текст Знак"/>
    <w:link w:val="afff0"/>
    <w:uiPriority w:val="99"/>
    <w:rsid w:val="005E057D"/>
    <w:rPr>
      <w:rFonts w:ascii="Tahoma" w:hAnsi="Tahoma" w:cs="Tahoma"/>
      <w:sz w:val="16"/>
      <w:szCs w:val="16"/>
    </w:rPr>
  </w:style>
  <w:style w:type="paragraph" w:styleId="afff0">
    <w:name w:val="Plain Text"/>
    <w:basedOn w:val="a9"/>
    <w:link w:val="afff"/>
    <w:uiPriority w:val="99"/>
    <w:unhideWhenUsed/>
    <w:rsid w:val="005E057D"/>
    <w:rPr>
      <w:rFonts w:ascii="Tahoma" w:hAnsi="Tahoma" w:cs="Tahoma"/>
      <w:sz w:val="16"/>
      <w:szCs w:val="16"/>
    </w:rPr>
  </w:style>
  <w:style w:type="character" w:customStyle="1" w:styleId="19">
    <w:name w:val="Текст Знак1"/>
    <w:rsid w:val="005E057D"/>
    <w:rPr>
      <w:rFonts w:ascii="Courier New" w:hAnsi="Courier New" w:cs="Courier New"/>
    </w:rPr>
  </w:style>
  <w:style w:type="paragraph" w:styleId="afff1">
    <w:name w:val="Document Map"/>
    <w:basedOn w:val="a9"/>
    <w:link w:val="afff2"/>
    <w:rsid w:val="005E057D"/>
    <w:rPr>
      <w:rFonts w:ascii="Tahoma" w:hAnsi="Tahoma" w:cs="Tahoma"/>
      <w:sz w:val="16"/>
      <w:szCs w:val="16"/>
    </w:rPr>
  </w:style>
  <w:style w:type="character" w:customStyle="1" w:styleId="afff2">
    <w:name w:val="Схема документа Знак"/>
    <w:link w:val="afff1"/>
    <w:rsid w:val="005E057D"/>
    <w:rPr>
      <w:rFonts w:ascii="Tahoma" w:hAnsi="Tahoma" w:cs="Tahoma"/>
      <w:sz w:val="16"/>
      <w:szCs w:val="16"/>
    </w:rPr>
  </w:style>
  <w:style w:type="character" w:customStyle="1" w:styleId="afff3">
    <w:name w:val="Знак Знак"/>
    <w:rsid w:val="005E057D"/>
    <w:rPr>
      <w:rFonts w:ascii="Tahoma" w:hAnsi="Tahoma" w:cs="Tahoma"/>
      <w:sz w:val="16"/>
      <w:szCs w:val="16"/>
      <w:lang w:val="ru-RU" w:eastAsia="ru-RU" w:bidi="ar-SA"/>
    </w:rPr>
  </w:style>
  <w:style w:type="character" w:customStyle="1" w:styleId="gen">
    <w:name w:val="gen"/>
    <w:rsid w:val="005E057D"/>
    <w:rPr>
      <w:sz w:val="26"/>
      <w:lang w:val="en-US" w:eastAsia="en-US" w:bidi="ar-SA"/>
    </w:rPr>
  </w:style>
  <w:style w:type="character" w:customStyle="1" w:styleId="FootnoteTextChar0">
    <w:name w:val="Footnote Text Char Знак"/>
    <w:aliases w:val="Текст сноски Знак1 Знак Знак,Текст сноски Знак Знак Знак Знак,Текст сноски Знак Знак1,single space Знак Знак1,footnote text Знак Знак1,Текст сноски-FN Знак Знак Знак1"/>
    <w:rsid w:val="005E057D"/>
    <w:rPr>
      <w:sz w:val="26"/>
      <w:lang w:val="ru-RU" w:eastAsia="ru-RU" w:bidi="ar-SA"/>
    </w:rPr>
  </w:style>
  <w:style w:type="paragraph" w:customStyle="1" w:styleId="ConsPlusNormal">
    <w:name w:val="ConsPlusNormal"/>
    <w:link w:val="ConsPlusNormal0"/>
    <w:rsid w:val="005E057D"/>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5E057D"/>
    <w:rPr>
      <w:rFonts w:ascii="Arial" w:hAnsi="Arial" w:cs="Arial"/>
    </w:rPr>
  </w:style>
  <w:style w:type="paragraph" w:customStyle="1" w:styleId="afff4">
    <w:name w:val="Знак"/>
    <w:basedOn w:val="a9"/>
    <w:rsid w:val="005E057D"/>
    <w:pPr>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w:basedOn w:val="a9"/>
    <w:rsid w:val="005E057D"/>
    <w:pPr>
      <w:spacing w:before="100" w:beforeAutospacing="1" w:after="100" w:afterAutospacing="1"/>
      <w:jc w:val="both"/>
    </w:pPr>
    <w:rPr>
      <w:rFonts w:ascii="Tahoma" w:hAnsi="Tahoma"/>
      <w:sz w:val="20"/>
      <w:szCs w:val="20"/>
      <w:lang w:val="en-US" w:eastAsia="en-US"/>
    </w:rPr>
  </w:style>
  <w:style w:type="paragraph" w:customStyle="1" w:styleId="1a">
    <w:name w:val="Стиль1"/>
    <w:basedOn w:val="a9"/>
    <w:link w:val="1b"/>
    <w:qFormat/>
    <w:rsid w:val="005E057D"/>
    <w:pPr>
      <w:autoSpaceDE w:val="0"/>
      <w:autoSpaceDN w:val="0"/>
      <w:adjustRightInd w:val="0"/>
    </w:pPr>
    <w:rPr>
      <w:color w:val="000000"/>
      <w:sz w:val="28"/>
      <w:szCs w:val="28"/>
    </w:rPr>
  </w:style>
  <w:style w:type="paragraph" w:customStyle="1" w:styleId="2TimesNewRoman">
    <w:name w:val="Стиль Заголовок 2 + Times New Roman По ширине"/>
    <w:basedOn w:val="21"/>
    <w:rsid w:val="005E057D"/>
    <w:pPr>
      <w:spacing w:after="240"/>
      <w:jc w:val="both"/>
    </w:pPr>
    <w:rPr>
      <w:rFonts w:ascii="Times New Roman" w:hAnsi="Times New Roman" w:cs="Times New Roman"/>
      <w:szCs w:val="20"/>
    </w:rPr>
  </w:style>
  <w:style w:type="paragraph" w:customStyle="1" w:styleId="afff6">
    <w:name w:val="Содержимое таблицы"/>
    <w:basedOn w:val="a9"/>
    <w:rsid w:val="005E057D"/>
    <w:pPr>
      <w:widowControl w:val="0"/>
      <w:suppressLineNumbers/>
      <w:suppressAutoHyphens/>
      <w:spacing w:line="360" w:lineRule="auto"/>
      <w:jc w:val="both"/>
    </w:pPr>
    <w:rPr>
      <w:rFonts w:eastAsia="Arial Unicode MS"/>
      <w:kern w:val="1"/>
    </w:rPr>
  </w:style>
  <w:style w:type="paragraph" w:customStyle="1" w:styleId="afff7">
    <w:name w:val="Таблица"/>
    <w:basedOn w:val="a9"/>
    <w:rsid w:val="005E057D"/>
    <w:pPr>
      <w:widowControl w:val="0"/>
      <w:suppressLineNumbers/>
      <w:suppressAutoHyphens/>
      <w:spacing w:before="120" w:after="120" w:line="360" w:lineRule="auto"/>
      <w:ind w:firstLine="680"/>
      <w:jc w:val="both"/>
    </w:pPr>
    <w:rPr>
      <w:rFonts w:eastAsia="Arial Unicode MS" w:cs="Tahoma"/>
      <w:i/>
      <w:iCs/>
      <w:kern w:val="1"/>
    </w:rPr>
  </w:style>
  <w:style w:type="paragraph" w:customStyle="1" w:styleId="afff8">
    <w:name w:val="Заголовок таблицы"/>
    <w:basedOn w:val="afff6"/>
    <w:rsid w:val="005E057D"/>
    <w:pPr>
      <w:jc w:val="center"/>
    </w:pPr>
    <w:rPr>
      <w:b/>
      <w:bCs/>
    </w:rPr>
  </w:style>
  <w:style w:type="paragraph" w:customStyle="1" w:styleId="afff9">
    <w:name w:val="формула"/>
    <w:basedOn w:val="a9"/>
    <w:next w:val="a9"/>
    <w:rsid w:val="005E057D"/>
    <w:pPr>
      <w:widowControl w:val="0"/>
      <w:suppressAutoHyphens/>
      <w:spacing w:before="113" w:after="113" w:line="360" w:lineRule="auto"/>
      <w:jc w:val="center"/>
    </w:pPr>
    <w:rPr>
      <w:rFonts w:eastAsia="Arial Unicode MS"/>
      <w:kern w:val="1"/>
    </w:rPr>
  </w:style>
  <w:style w:type="paragraph" w:styleId="afffa">
    <w:name w:val="Body Text"/>
    <w:basedOn w:val="a9"/>
    <w:link w:val="afffb"/>
    <w:rsid w:val="005E057D"/>
    <w:pPr>
      <w:widowControl w:val="0"/>
      <w:suppressAutoHyphens/>
      <w:spacing w:after="120" w:line="360" w:lineRule="auto"/>
      <w:ind w:firstLine="680"/>
      <w:jc w:val="both"/>
    </w:pPr>
    <w:rPr>
      <w:rFonts w:eastAsia="Arial Unicode MS"/>
      <w:kern w:val="1"/>
    </w:rPr>
  </w:style>
  <w:style w:type="character" w:customStyle="1" w:styleId="afffb">
    <w:name w:val="Основной текст Знак"/>
    <w:link w:val="afffa"/>
    <w:rsid w:val="005E057D"/>
    <w:rPr>
      <w:rFonts w:eastAsia="Arial Unicode MS"/>
      <w:kern w:val="1"/>
      <w:sz w:val="24"/>
      <w:szCs w:val="24"/>
    </w:rPr>
  </w:style>
  <w:style w:type="paragraph" w:customStyle="1" w:styleId="1c">
    <w:name w:val="Название1"/>
    <w:basedOn w:val="a9"/>
    <w:rsid w:val="005E057D"/>
    <w:pPr>
      <w:widowControl w:val="0"/>
      <w:suppressLineNumbers/>
      <w:suppressAutoHyphens/>
      <w:spacing w:before="120" w:after="120" w:line="360" w:lineRule="auto"/>
      <w:ind w:firstLine="680"/>
      <w:jc w:val="both"/>
    </w:pPr>
    <w:rPr>
      <w:rFonts w:eastAsia="Arial Unicode MS" w:cs="Tahoma"/>
      <w:i/>
      <w:iCs/>
      <w:kern w:val="1"/>
    </w:rPr>
  </w:style>
  <w:style w:type="paragraph" w:customStyle="1" w:styleId="Char">
    <w:name w:val="Char Знак"/>
    <w:basedOn w:val="a9"/>
    <w:rsid w:val="005E057D"/>
    <w:pPr>
      <w:spacing w:after="160" w:line="240" w:lineRule="exact"/>
    </w:pPr>
    <w:rPr>
      <w:rFonts w:ascii="Verdana" w:hAnsi="Verdana"/>
      <w:sz w:val="20"/>
      <w:szCs w:val="20"/>
      <w:lang w:val="en-US" w:eastAsia="en-US"/>
    </w:rPr>
  </w:style>
  <w:style w:type="paragraph" w:customStyle="1" w:styleId="afffc">
    <w:name w:val="обычный_основной Знак Знак Знак"/>
    <w:basedOn w:val="a9"/>
    <w:rsid w:val="005E057D"/>
    <w:pPr>
      <w:spacing w:before="100" w:beforeAutospacing="1" w:after="100" w:afterAutospacing="1" w:line="360" w:lineRule="auto"/>
      <w:ind w:firstLine="709"/>
      <w:jc w:val="both"/>
    </w:pPr>
    <w:rPr>
      <w:sz w:val="26"/>
      <w:szCs w:val="20"/>
      <w:lang w:val="en-US" w:eastAsia="en-US"/>
    </w:rPr>
  </w:style>
  <w:style w:type="paragraph" w:customStyle="1" w:styleId="20">
    <w:name w:val="маркированный список 2"/>
    <w:basedOn w:val="aff2"/>
    <w:rsid w:val="005E057D"/>
    <w:pPr>
      <w:numPr>
        <w:numId w:val="4"/>
      </w:numPr>
      <w:spacing w:after="0" w:line="360" w:lineRule="auto"/>
      <w:jc w:val="both"/>
    </w:pPr>
    <w:rPr>
      <w:szCs w:val="20"/>
    </w:rPr>
  </w:style>
  <w:style w:type="paragraph" w:customStyle="1" w:styleId="CharChar">
    <w:name w:val="Char Char"/>
    <w:basedOn w:val="a9"/>
    <w:rsid w:val="005E057D"/>
    <w:pPr>
      <w:spacing w:before="100" w:beforeAutospacing="1" w:after="100" w:afterAutospacing="1"/>
      <w:jc w:val="both"/>
    </w:pPr>
    <w:rPr>
      <w:rFonts w:ascii="Tahoma" w:hAnsi="Tahoma"/>
      <w:sz w:val="20"/>
      <w:szCs w:val="20"/>
      <w:lang w:val="en-US" w:eastAsia="en-US"/>
    </w:rPr>
  </w:style>
  <w:style w:type="paragraph" w:customStyle="1" w:styleId="CharChar2">
    <w:name w:val="Char Char2 Знак Знак Знак"/>
    <w:basedOn w:val="a9"/>
    <w:rsid w:val="005E057D"/>
    <w:pPr>
      <w:spacing w:after="160" w:line="240" w:lineRule="exact"/>
    </w:pPr>
    <w:rPr>
      <w:rFonts w:ascii="Verdana" w:hAnsi="Verdana"/>
      <w:lang w:val="en-US" w:eastAsia="en-US"/>
    </w:rPr>
  </w:style>
  <w:style w:type="paragraph" w:styleId="25">
    <w:name w:val="Body Text Indent 2"/>
    <w:basedOn w:val="a9"/>
    <w:link w:val="26"/>
    <w:rsid w:val="005E057D"/>
    <w:pPr>
      <w:spacing w:after="120" w:line="480" w:lineRule="auto"/>
      <w:ind w:left="283"/>
    </w:pPr>
  </w:style>
  <w:style w:type="character" w:customStyle="1" w:styleId="26">
    <w:name w:val="Основной текст с отступом 2 Знак"/>
    <w:link w:val="25"/>
    <w:rsid w:val="005E057D"/>
    <w:rPr>
      <w:sz w:val="24"/>
      <w:szCs w:val="24"/>
    </w:rPr>
  </w:style>
  <w:style w:type="paragraph" w:styleId="33">
    <w:name w:val="Body Text Indent 3"/>
    <w:basedOn w:val="a9"/>
    <w:link w:val="34"/>
    <w:rsid w:val="005E057D"/>
    <w:pPr>
      <w:spacing w:after="120"/>
      <w:ind w:left="283"/>
    </w:pPr>
    <w:rPr>
      <w:sz w:val="16"/>
      <w:szCs w:val="16"/>
    </w:rPr>
  </w:style>
  <w:style w:type="character" w:customStyle="1" w:styleId="34">
    <w:name w:val="Основной текст с отступом 3 Знак"/>
    <w:link w:val="33"/>
    <w:rsid w:val="005E057D"/>
    <w:rPr>
      <w:sz w:val="16"/>
      <w:szCs w:val="16"/>
    </w:rPr>
  </w:style>
  <w:style w:type="paragraph" w:customStyle="1" w:styleId="CharChar1">
    <w:name w:val="Char Char1 Знак Знак Знак"/>
    <w:basedOn w:val="a9"/>
    <w:rsid w:val="005E057D"/>
    <w:pPr>
      <w:spacing w:after="160" w:line="240" w:lineRule="exact"/>
    </w:pPr>
    <w:rPr>
      <w:rFonts w:ascii="Verdana" w:hAnsi="Verdana"/>
      <w:lang w:val="en-US" w:eastAsia="en-US"/>
    </w:rPr>
  </w:style>
  <w:style w:type="paragraph" w:customStyle="1" w:styleId="a4">
    <w:name w:val="Нуспи"/>
    <w:basedOn w:val="aff2"/>
    <w:rsid w:val="005E057D"/>
    <w:pPr>
      <w:widowControl w:val="0"/>
      <w:numPr>
        <w:numId w:val="5"/>
      </w:numPr>
      <w:spacing w:before="120" w:after="0"/>
      <w:jc w:val="both"/>
    </w:pPr>
    <w:rPr>
      <w:szCs w:val="20"/>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w:basedOn w:val="a9"/>
    <w:rsid w:val="005E057D"/>
    <w:pPr>
      <w:spacing w:before="100" w:beforeAutospacing="1" w:after="100" w:afterAutospacing="1"/>
      <w:jc w:val="both"/>
    </w:pPr>
    <w:rPr>
      <w:rFonts w:ascii="Tahoma" w:hAnsi="Tahoma"/>
      <w:sz w:val="20"/>
      <w:szCs w:val="20"/>
      <w:lang w:val="en-US" w:eastAsia="en-US"/>
    </w:rPr>
  </w:style>
  <w:style w:type="paragraph" w:styleId="27">
    <w:name w:val="Body Text 2"/>
    <w:basedOn w:val="a9"/>
    <w:link w:val="28"/>
    <w:rsid w:val="005E057D"/>
    <w:pPr>
      <w:spacing w:after="120" w:line="480" w:lineRule="auto"/>
    </w:pPr>
  </w:style>
  <w:style w:type="character" w:customStyle="1" w:styleId="28">
    <w:name w:val="Основной текст 2 Знак"/>
    <w:link w:val="27"/>
    <w:rsid w:val="005E057D"/>
    <w:rPr>
      <w:sz w:val="24"/>
      <w:szCs w:val="24"/>
    </w:rPr>
  </w:style>
  <w:style w:type="paragraph" w:styleId="35">
    <w:name w:val="Body Text 3"/>
    <w:basedOn w:val="a9"/>
    <w:link w:val="36"/>
    <w:rsid w:val="005E057D"/>
    <w:pPr>
      <w:spacing w:after="120"/>
    </w:pPr>
    <w:rPr>
      <w:sz w:val="16"/>
      <w:szCs w:val="16"/>
    </w:rPr>
  </w:style>
  <w:style w:type="character" w:customStyle="1" w:styleId="36">
    <w:name w:val="Основной текст 3 Знак"/>
    <w:link w:val="35"/>
    <w:rsid w:val="005E057D"/>
    <w:rPr>
      <w:sz w:val="16"/>
      <w:szCs w:val="16"/>
    </w:rPr>
  </w:style>
  <w:style w:type="character" w:customStyle="1" w:styleId="1d">
    <w:name w:val="Заголовок 1 Знак"/>
    <w:uiPriority w:val="9"/>
    <w:rsid w:val="005E057D"/>
    <w:rPr>
      <w:rFonts w:ascii="Cambria" w:eastAsia="Times New Roman" w:hAnsi="Cambria" w:cs="Times New Roman"/>
      <w:b/>
      <w:bCs/>
      <w:kern w:val="32"/>
      <w:sz w:val="32"/>
      <w:szCs w:val="32"/>
      <w:lang w:val="en-US" w:eastAsia="en-US" w:bidi="ar-SA"/>
    </w:rPr>
  </w:style>
  <w:style w:type="paragraph" w:customStyle="1" w:styleId="ConsPlusTitle">
    <w:name w:val="ConsPlusTitle"/>
    <w:rsid w:val="005E057D"/>
    <w:pPr>
      <w:widowControl w:val="0"/>
      <w:autoSpaceDE w:val="0"/>
      <w:autoSpaceDN w:val="0"/>
      <w:adjustRightInd w:val="0"/>
      <w:spacing w:line="360" w:lineRule="auto"/>
      <w:ind w:firstLine="720"/>
      <w:jc w:val="both"/>
    </w:pPr>
    <w:rPr>
      <w:rFonts w:ascii="Arial" w:hAnsi="Arial" w:cs="Arial"/>
      <w:b/>
      <w:bCs/>
      <w:sz w:val="16"/>
      <w:szCs w:val="16"/>
    </w:rPr>
  </w:style>
  <w:style w:type="paragraph" w:customStyle="1" w:styleId="ConsTitle">
    <w:name w:val="ConsTitle"/>
    <w:rsid w:val="005E057D"/>
    <w:pPr>
      <w:widowControl w:val="0"/>
      <w:autoSpaceDE w:val="0"/>
      <w:autoSpaceDN w:val="0"/>
      <w:adjustRightInd w:val="0"/>
    </w:pPr>
    <w:rPr>
      <w:rFonts w:ascii="Arial" w:hAnsi="Arial" w:cs="Arial"/>
      <w:b/>
      <w:bCs/>
    </w:rPr>
  </w:style>
  <w:style w:type="paragraph" w:customStyle="1" w:styleId="ConsNormal">
    <w:name w:val="ConsNormal"/>
    <w:rsid w:val="005E057D"/>
    <w:pPr>
      <w:widowControl w:val="0"/>
      <w:autoSpaceDE w:val="0"/>
      <w:autoSpaceDN w:val="0"/>
      <w:adjustRightInd w:val="0"/>
      <w:ind w:firstLine="720"/>
    </w:pPr>
    <w:rPr>
      <w:rFonts w:ascii="Arial" w:hAnsi="Arial" w:cs="Arial"/>
    </w:rPr>
  </w:style>
  <w:style w:type="paragraph" w:customStyle="1" w:styleId="ConsNonformat">
    <w:name w:val="ConsNonformat"/>
    <w:rsid w:val="005E057D"/>
    <w:pPr>
      <w:widowControl w:val="0"/>
      <w:autoSpaceDE w:val="0"/>
      <w:autoSpaceDN w:val="0"/>
      <w:adjustRightInd w:val="0"/>
    </w:pPr>
    <w:rPr>
      <w:rFonts w:ascii="Courier New" w:hAnsi="Courier New" w:cs="Courier New"/>
    </w:rPr>
  </w:style>
  <w:style w:type="character" w:styleId="afffe">
    <w:name w:val="Intense Emphasis"/>
    <w:uiPriority w:val="21"/>
    <w:qFormat/>
    <w:rsid w:val="005E057D"/>
    <w:rPr>
      <w:b/>
      <w:bCs/>
      <w:i/>
      <w:iCs/>
      <w:color w:val="auto"/>
      <w:sz w:val="26"/>
      <w:lang w:val="en-US" w:eastAsia="en-US" w:bidi="ar-SA"/>
    </w:rPr>
  </w:style>
  <w:style w:type="paragraph" w:customStyle="1" w:styleId="ConsPlusNonformat">
    <w:name w:val="ConsPlusNonformat"/>
    <w:uiPriority w:val="99"/>
    <w:rsid w:val="005E057D"/>
    <w:pPr>
      <w:widowControl w:val="0"/>
      <w:autoSpaceDE w:val="0"/>
      <w:autoSpaceDN w:val="0"/>
      <w:adjustRightInd w:val="0"/>
    </w:pPr>
    <w:rPr>
      <w:rFonts w:ascii="Courier New" w:hAnsi="Courier New" w:cs="Courier New"/>
    </w:rPr>
  </w:style>
  <w:style w:type="paragraph" w:customStyle="1" w:styleId="111">
    <w:name w:val="111"/>
    <w:basedOn w:val="16"/>
    <w:rsid w:val="005E057D"/>
    <w:pPr>
      <w:numPr>
        <w:numId w:val="6"/>
      </w:numPr>
      <w:spacing w:before="0" w:beforeAutospacing="0" w:after="0" w:afterAutospacing="0"/>
    </w:pPr>
    <w:rPr>
      <w:lang w:val="ru-RU" w:eastAsia="ru-RU"/>
    </w:rPr>
  </w:style>
  <w:style w:type="paragraph" w:customStyle="1" w:styleId="affff">
    <w:name w:val="обычный_основной Знак Знак Знак Знак Знак Знак"/>
    <w:basedOn w:val="a9"/>
    <w:rsid w:val="005E057D"/>
    <w:pPr>
      <w:spacing w:before="100" w:beforeAutospacing="1" w:after="100" w:afterAutospacing="1" w:line="360" w:lineRule="auto"/>
      <w:ind w:firstLine="709"/>
      <w:jc w:val="both"/>
    </w:pPr>
    <w:rPr>
      <w:sz w:val="26"/>
      <w:szCs w:val="20"/>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9"/>
    <w:rsid w:val="005E057D"/>
    <w:rPr>
      <w:rFonts w:ascii="Verdana" w:hAnsi="Verdana" w:cs="Verdana"/>
      <w:sz w:val="20"/>
      <w:szCs w:val="20"/>
      <w:lang w:val="en-US" w:eastAsia="en-US"/>
    </w:rPr>
  </w:style>
  <w:style w:type="character" w:styleId="affff0">
    <w:name w:val="Subtle Reference"/>
    <w:qFormat/>
    <w:rsid w:val="005E057D"/>
    <w:rPr>
      <w:smallCaps/>
      <w:color w:val="C0504D"/>
      <w:sz w:val="26"/>
      <w:u w:val="single"/>
      <w:lang w:val="en-US" w:eastAsia="en-US" w:bidi="ar-SA"/>
    </w:rPr>
  </w:style>
  <w:style w:type="paragraph" w:styleId="affff1">
    <w:name w:val="Subtitle"/>
    <w:basedOn w:val="a9"/>
    <w:next w:val="a9"/>
    <w:link w:val="affff2"/>
    <w:qFormat/>
    <w:rsid w:val="005E057D"/>
    <w:pPr>
      <w:spacing w:after="60" w:line="360" w:lineRule="auto"/>
      <w:ind w:firstLine="720"/>
      <w:jc w:val="center"/>
      <w:outlineLvl w:val="1"/>
    </w:pPr>
    <w:rPr>
      <w:rFonts w:ascii="Cambria" w:hAnsi="Cambria"/>
      <w:bCs/>
      <w:lang w:eastAsia="en-US"/>
    </w:rPr>
  </w:style>
  <w:style w:type="character" w:customStyle="1" w:styleId="affff2">
    <w:name w:val="Подзаголовок Знак"/>
    <w:link w:val="affff1"/>
    <w:rsid w:val="005E057D"/>
    <w:rPr>
      <w:rFonts w:ascii="Cambria" w:hAnsi="Cambria"/>
      <w:bCs/>
      <w:sz w:val="24"/>
      <w:szCs w:val="24"/>
      <w:lang w:eastAsia="en-US"/>
    </w:rPr>
  </w:style>
  <w:style w:type="paragraph" w:styleId="29">
    <w:name w:val="Quote"/>
    <w:basedOn w:val="a9"/>
    <w:next w:val="a9"/>
    <w:link w:val="2a"/>
    <w:qFormat/>
    <w:rsid w:val="005E057D"/>
    <w:pPr>
      <w:spacing w:line="360" w:lineRule="auto"/>
      <w:ind w:firstLine="720"/>
      <w:jc w:val="both"/>
    </w:pPr>
    <w:rPr>
      <w:bCs/>
      <w:i/>
      <w:iCs/>
      <w:color w:val="000000"/>
      <w:lang w:eastAsia="en-US"/>
    </w:rPr>
  </w:style>
  <w:style w:type="character" w:customStyle="1" w:styleId="2a">
    <w:name w:val="Цитата 2 Знак"/>
    <w:link w:val="29"/>
    <w:rsid w:val="005E057D"/>
    <w:rPr>
      <w:bCs/>
      <w:i/>
      <w:iCs/>
      <w:color w:val="000000"/>
      <w:sz w:val="24"/>
      <w:szCs w:val="24"/>
      <w:lang w:eastAsia="en-US"/>
    </w:rPr>
  </w:style>
  <w:style w:type="paragraph" w:styleId="affff3">
    <w:name w:val="Intense Quote"/>
    <w:basedOn w:val="a9"/>
    <w:next w:val="a9"/>
    <w:link w:val="affff4"/>
    <w:qFormat/>
    <w:rsid w:val="005E057D"/>
    <w:pPr>
      <w:pBdr>
        <w:bottom w:val="single" w:sz="4" w:space="4" w:color="4F81BD"/>
      </w:pBdr>
      <w:spacing w:before="200" w:after="280" w:line="360" w:lineRule="auto"/>
      <w:ind w:left="936" w:right="936" w:firstLine="720"/>
      <w:jc w:val="both"/>
    </w:pPr>
    <w:rPr>
      <w:b/>
      <w:i/>
      <w:iCs/>
      <w:color w:val="4F81BD"/>
      <w:lang w:eastAsia="en-US"/>
    </w:rPr>
  </w:style>
  <w:style w:type="character" w:customStyle="1" w:styleId="affff4">
    <w:name w:val="Выделенная цитата Знак"/>
    <w:link w:val="affff3"/>
    <w:rsid w:val="005E057D"/>
    <w:rPr>
      <w:b/>
      <w:i/>
      <w:iCs/>
      <w:color w:val="4F81BD"/>
      <w:sz w:val="24"/>
      <w:szCs w:val="24"/>
      <w:lang w:eastAsia="en-US"/>
    </w:rPr>
  </w:style>
  <w:style w:type="character" w:styleId="affff5">
    <w:name w:val="Intense Reference"/>
    <w:qFormat/>
    <w:rsid w:val="005E057D"/>
    <w:rPr>
      <w:b/>
      <w:bCs/>
      <w:smallCaps/>
      <w:color w:val="C0504D"/>
      <w:spacing w:val="5"/>
      <w:sz w:val="26"/>
      <w:u w:val="single"/>
      <w:lang w:val="en-US" w:eastAsia="en-US" w:bidi="ar-SA"/>
    </w:rPr>
  </w:style>
  <w:style w:type="character" w:styleId="affff6">
    <w:name w:val="Book Title"/>
    <w:qFormat/>
    <w:rsid w:val="005E057D"/>
    <w:rPr>
      <w:b/>
      <w:bCs/>
      <w:smallCaps/>
      <w:spacing w:val="5"/>
      <w:sz w:val="26"/>
      <w:lang w:val="en-US" w:eastAsia="en-US" w:bidi="ar-SA"/>
    </w:rPr>
  </w:style>
  <w:style w:type="character" w:customStyle="1" w:styleId="72">
    <w:name w:val="Знак Знак7"/>
    <w:rsid w:val="005E057D"/>
    <w:rPr>
      <w:rFonts w:ascii="Times New Roman" w:eastAsia="Times New Roman" w:hAnsi="Times New Roman" w:cs="Times New Roman"/>
      <w:b/>
      <w:bCs/>
      <w:i/>
      <w:sz w:val="24"/>
      <w:szCs w:val="26"/>
      <w:lang w:val="en-US" w:eastAsia="en-US" w:bidi="ar-SA"/>
    </w:rPr>
  </w:style>
  <w:style w:type="character" w:styleId="affff7">
    <w:name w:val="Subtle Emphasis"/>
    <w:uiPriority w:val="19"/>
    <w:qFormat/>
    <w:rsid w:val="005E057D"/>
    <w:rPr>
      <w:i/>
      <w:iCs/>
      <w:color w:val="808080"/>
      <w:sz w:val="26"/>
      <w:lang w:val="en-US" w:eastAsia="en-US" w:bidi="ar-SA"/>
    </w:rPr>
  </w:style>
  <w:style w:type="paragraph" w:customStyle="1" w:styleId="affff8">
    <w:name w:val="Название таблицы"/>
    <w:basedOn w:val="a9"/>
    <w:autoRedefine/>
    <w:rsid w:val="005E057D"/>
    <w:pPr>
      <w:spacing w:line="360" w:lineRule="auto"/>
      <w:jc w:val="center"/>
    </w:pPr>
    <w:rPr>
      <w:b/>
      <w:bCs/>
      <w:lang w:eastAsia="en-US"/>
    </w:rPr>
  </w:style>
  <w:style w:type="paragraph" w:customStyle="1" w:styleId="affff9">
    <w:name w:val="Текст таблицы"/>
    <w:basedOn w:val="affff8"/>
    <w:autoRedefine/>
    <w:rsid w:val="005E057D"/>
    <w:rPr>
      <w:b w:val="0"/>
    </w:rPr>
  </w:style>
  <w:style w:type="paragraph" w:customStyle="1" w:styleId="affffa">
    <w:name w:val="Табл_лев"/>
    <w:basedOn w:val="a9"/>
    <w:autoRedefine/>
    <w:qFormat/>
    <w:rsid w:val="005E057D"/>
    <w:pPr>
      <w:spacing w:line="360" w:lineRule="auto"/>
    </w:pPr>
    <w:rPr>
      <w:bCs/>
      <w:lang w:eastAsia="en-US"/>
    </w:rPr>
  </w:style>
  <w:style w:type="paragraph" w:customStyle="1" w:styleId="affffb">
    <w:name w:val="Табл_прав"/>
    <w:basedOn w:val="affffa"/>
    <w:autoRedefine/>
    <w:qFormat/>
    <w:rsid w:val="005E057D"/>
    <w:pPr>
      <w:jc w:val="right"/>
    </w:pPr>
  </w:style>
  <w:style w:type="paragraph" w:customStyle="1" w:styleId="affffc">
    <w:name w:val="Табл_назв"/>
    <w:basedOn w:val="a9"/>
    <w:autoRedefine/>
    <w:qFormat/>
    <w:rsid w:val="005E057D"/>
    <w:pPr>
      <w:spacing w:line="360" w:lineRule="auto"/>
      <w:jc w:val="center"/>
    </w:pPr>
    <w:rPr>
      <w:b/>
      <w:bCs/>
      <w:lang w:eastAsia="en-US"/>
    </w:rPr>
  </w:style>
  <w:style w:type="paragraph" w:customStyle="1" w:styleId="affffd">
    <w:name w:val="Табл_центр"/>
    <w:basedOn w:val="affff8"/>
    <w:autoRedefine/>
    <w:qFormat/>
    <w:rsid w:val="005E057D"/>
    <w:rPr>
      <w:b w:val="0"/>
    </w:rPr>
  </w:style>
  <w:style w:type="paragraph" w:customStyle="1" w:styleId="affffe">
    <w:name w:val="Знак Знак Знак Знак"/>
    <w:basedOn w:val="a9"/>
    <w:rsid w:val="005E057D"/>
    <w:pPr>
      <w:spacing w:before="100" w:beforeAutospacing="1" w:after="100" w:afterAutospacing="1"/>
      <w:jc w:val="both"/>
    </w:pPr>
    <w:rPr>
      <w:rFonts w:ascii="Tahoma" w:hAnsi="Tahoma"/>
      <w:sz w:val="20"/>
      <w:szCs w:val="20"/>
      <w:lang w:val="en-US" w:eastAsia="en-US"/>
    </w:rPr>
  </w:style>
  <w:style w:type="character" w:customStyle="1" w:styleId="afffff">
    <w:name w:val="Текст сноски Знак Знак"/>
    <w:aliases w:val="single space Знак Знак,footnote text Знак Знак,Текст сноски-FN Знак Знак Знак"/>
    <w:rsid w:val="005E057D"/>
    <w:rPr>
      <w:sz w:val="26"/>
      <w:lang w:val="ru-RU" w:eastAsia="ru-RU" w:bidi="ar-SA"/>
    </w:rPr>
  </w:style>
  <w:style w:type="character" w:customStyle="1" w:styleId="113">
    <w:name w:val="Знак Знак11"/>
    <w:rsid w:val="005E057D"/>
    <w:rPr>
      <w:rFonts w:ascii="Times New Roman" w:eastAsia="Times New Roman" w:hAnsi="Times New Roman" w:cs="Times New Roman"/>
      <w:b/>
      <w:caps/>
      <w:sz w:val="24"/>
      <w:szCs w:val="32"/>
      <w:lang w:val="en-US" w:eastAsia="en-US" w:bidi="ar-SA"/>
    </w:rPr>
  </w:style>
  <w:style w:type="character" w:customStyle="1" w:styleId="100">
    <w:name w:val="Знак Знак10"/>
    <w:rsid w:val="005E057D"/>
    <w:rPr>
      <w:rFonts w:ascii="Times New Roman" w:eastAsia="Times New Roman" w:hAnsi="Times New Roman" w:cs="Times New Roman"/>
      <w:b/>
      <w:bCs/>
      <w:iCs/>
      <w:sz w:val="24"/>
      <w:szCs w:val="28"/>
      <w:lang w:val="en-US" w:eastAsia="en-US" w:bidi="ar-SA"/>
    </w:rPr>
  </w:style>
  <w:style w:type="paragraph" w:customStyle="1" w:styleId="1e">
    <w:name w:val="Обычный1"/>
    <w:rsid w:val="005E057D"/>
    <w:pPr>
      <w:widowControl w:val="0"/>
    </w:pPr>
    <w:rPr>
      <w:snapToGrid w:val="0"/>
    </w:rPr>
  </w:style>
  <w:style w:type="character" w:customStyle="1" w:styleId="page1">
    <w:name w:val="page1"/>
    <w:rsid w:val="005E057D"/>
    <w:rPr>
      <w:rFonts w:ascii="Tahoma" w:hAnsi="Tahoma" w:cs="Tahoma" w:hint="default"/>
      <w:strike w:val="0"/>
      <w:dstrike w:val="0"/>
      <w:color w:val="A0A0A0"/>
      <w:sz w:val="18"/>
      <w:szCs w:val="18"/>
      <w:u w:val="none"/>
      <w:effect w:val="none"/>
      <w:lang w:val="en-US" w:eastAsia="en-US" w:bidi="ar-SA"/>
    </w:rPr>
  </w:style>
  <w:style w:type="paragraph" w:styleId="HTML">
    <w:name w:val="HTML Preformatted"/>
    <w:basedOn w:val="a9"/>
    <w:link w:val="HTML0"/>
    <w:unhideWhenUsed/>
    <w:rsid w:val="005E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E057D"/>
    <w:rPr>
      <w:rFonts w:ascii="Courier New" w:hAnsi="Courier New" w:cs="Courier New"/>
    </w:rPr>
  </w:style>
  <w:style w:type="paragraph" w:customStyle="1" w:styleId="211">
    <w:name w:val="Знак2 Знак Знак1 Знак1 Знак Знак Знак Знак Знак Знак Знак Знак Знак Знак Знак Знак"/>
    <w:basedOn w:val="a9"/>
    <w:rsid w:val="005E057D"/>
    <w:pPr>
      <w:spacing w:after="160" w:line="240" w:lineRule="exact"/>
    </w:pPr>
    <w:rPr>
      <w:rFonts w:ascii="Verdana" w:hAnsi="Verdana"/>
      <w:sz w:val="20"/>
      <w:szCs w:val="20"/>
      <w:lang w:val="en-US" w:eastAsia="en-US"/>
    </w:rPr>
  </w:style>
  <w:style w:type="paragraph" w:customStyle="1" w:styleId="BodyTextIndent31">
    <w:name w:val="Body Text Indent 31"/>
    <w:basedOn w:val="a9"/>
    <w:rsid w:val="005E057D"/>
    <w:pPr>
      <w:overflowPunct w:val="0"/>
      <w:autoSpaceDE w:val="0"/>
      <w:autoSpaceDN w:val="0"/>
      <w:adjustRightInd w:val="0"/>
      <w:ind w:firstLine="708"/>
      <w:jc w:val="both"/>
      <w:textAlignment w:val="baseline"/>
    </w:pPr>
    <w:rPr>
      <w:szCs w:val="20"/>
    </w:rPr>
  </w:style>
  <w:style w:type="paragraph" w:customStyle="1" w:styleId="BodyText22">
    <w:name w:val="Body Text 22"/>
    <w:basedOn w:val="a9"/>
    <w:rsid w:val="005E057D"/>
    <w:pPr>
      <w:overflowPunct w:val="0"/>
      <w:autoSpaceDE w:val="0"/>
      <w:autoSpaceDN w:val="0"/>
      <w:adjustRightInd w:val="0"/>
      <w:ind w:firstLine="708"/>
      <w:textAlignment w:val="baseline"/>
    </w:pPr>
    <w:rPr>
      <w:sz w:val="26"/>
      <w:szCs w:val="20"/>
    </w:rPr>
  </w:style>
  <w:style w:type="paragraph" w:customStyle="1" w:styleId="afffff0">
    <w:name w:val="Знак Знак Знак"/>
    <w:basedOn w:val="a9"/>
    <w:rsid w:val="005E057D"/>
    <w:pPr>
      <w:spacing w:before="100" w:beforeAutospacing="1" w:after="100" w:afterAutospacing="1"/>
    </w:pPr>
    <w:rPr>
      <w:color w:val="000000"/>
      <w:u w:color="000000"/>
      <w:lang w:val="en-US" w:eastAsia="en-US"/>
    </w:rPr>
  </w:style>
  <w:style w:type="paragraph" w:customStyle="1" w:styleId="newsfull">
    <w:name w:val="newsfull"/>
    <w:basedOn w:val="a9"/>
    <w:rsid w:val="005E057D"/>
    <w:pPr>
      <w:spacing w:before="100" w:beforeAutospacing="1" w:after="100" w:afterAutospacing="1"/>
    </w:pPr>
  </w:style>
  <w:style w:type="paragraph" w:customStyle="1" w:styleId="afffff1">
    <w:name w:val="Аналитический доклад"/>
    <w:basedOn w:val="a9"/>
    <w:rsid w:val="005E057D"/>
    <w:pPr>
      <w:spacing w:line="360" w:lineRule="auto"/>
      <w:ind w:firstLine="360"/>
      <w:jc w:val="both"/>
    </w:pPr>
  </w:style>
  <w:style w:type="character" w:customStyle="1" w:styleId="afffff2">
    <w:name w:val="Аналитический доклад Знак"/>
    <w:rsid w:val="005E057D"/>
    <w:rPr>
      <w:sz w:val="24"/>
      <w:szCs w:val="24"/>
      <w:lang w:val="ru-RU" w:eastAsia="ru-RU" w:bidi="ar-SA"/>
    </w:rPr>
  </w:style>
  <w:style w:type="paragraph" w:customStyle="1" w:styleId="afffff3">
    <w:name w:val="обычный_основной"/>
    <w:basedOn w:val="a9"/>
    <w:rsid w:val="005E057D"/>
    <w:pPr>
      <w:spacing w:before="100" w:beforeAutospacing="1" w:after="100" w:afterAutospacing="1" w:line="360" w:lineRule="auto"/>
      <w:ind w:firstLine="709"/>
      <w:jc w:val="both"/>
    </w:pPr>
    <w:rPr>
      <w:sz w:val="26"/>
      <w:szCs w:val="20"/>
      <w:lang w:val="en-US" w:eastAsia="en-US"/>
    </w:rPr>
  </w:style>
  <w:style w:type="paragraph" w:customStyle="1" w:styleId="afffff4">
    <w:name w:val="обычный_основной Знак Знак"/>
    <w:basedOn w:val="a9"/>
    <w:rsid w:val="005E057D"/>
    <w:pPr>
      <w:spacing w:before="100" w:beforeAutospacing="1" w:after="100" w:afterAutospacing="1" w:line="360" w:lineRule="auto"/>
      <w:ind w:firstLine="709"/>
      <w:jc w:val="both"/>
    </w:pPr>
    <w:rPr>
      <w:sz w:val="26"/>
      <w:szCs w:val="20"/>
      <w:lang w:val="en-US" w:eastAsia="en-US"/>
    </w:rPr>
  </w:style>
  <w:style w:type="paragraph" w:customStyle="1" w:styleId="CharChar4">
    <w:name w:val="Char Char4 Знак Знак Знак"/>
    <w:basedOn w:val="a9"/>
    <w:rsid w:val="005E057D"/>
    <w:pPr>
      <w:spacing w:after="160" w:line="240" w:lineRule="exact"/>
    </w:pPr>
    <w:rPr>
      <w:rFonts w:ascii="Verdana" w:hAnsi="Verdana"/>
      <w:sz w:val="20"/>
      <w:szCs w:val="20"/>
      <w:lang w:val="en-US" w:eastAsia="en-US"/>
    </w:rPr>
  </w:style>
  <w:style w:type="paragraph" w:customStyle="1" w:styleId="rvps698610">
    <w:name w:val="rvps698610"/>
    <w:basedOn w:val="a9"/>
    <w:rsid w:val="005E057D"/>
    <w:pPr>
      <w:spacing w:before="100" w:beforeAutospacing="1" w:after="100" w:afterAutospacing="1"/>
    </w:pPr>
  </w:style>
  <w:style w:type="paragraph" w:customStyle="1" w:styleId="2b">
    <w:name w:val="Знак Знак Знак Знак2"/>
    <w:basedOn w:val="a9"/>
    <w:rsid w:val="005E057D"/>
    <w:pPr>
      <w:spacing w:before="100" w:beforeAutospacing="1" w:after="100" w:afterAutospacing="1"/>
      <w:jc w:val="both"/>
    </w:pPr>
    <w:rPr>
      <w:rFonts w:ascii="Tahoma" w:hAnsi="Tahoma"/>
      <w:sz w:val="20"/>
      <w:szCs w:val="20"/>
      <w:lang w:val="en-US" w:eastAsia="en-US"/>
    </w:rPr>
  </w:style>
  <w:style w:type="paragraph" w:customStyle="1" w:styleId="afffff5">
    <w:name w:val="абзац"/>
    <w:basedOn w:val="a9"/>
    <w:rsid w:val="005E057D"/>
    <w:pPr>
      <w:spacing w:before="40" w:line="360" w:lineRule="auto"/>
      <w:ind w:firstLine="567"/>
      <w:jc w:val="both"/>
    </w:pPr>
    <w:rPr>
      <w:rFonts w:ascii="Arial" w:hAnsi="Arial"/>
    </w:rPr>
  </w:style>
  <w:style w:type="paragraph" w:customStyle="1" w:styleId="afffff6">
    <w:name w:val="текст в рамке"/>
    <w:basedOn w:val="a9"/>
    <w:rsid w:val="005E057D"/>
    <w:pPr>
      <w:jc w:val="center"/>
    </w:pPr>
    <w:rPr>
      <w:rFonts w:ascii="Arial" w:hAnsi="Arial"/>
      <w:b/>
      <w:bCs/>
      <w:caps/>
      <w:sz w:val="20"/>
      <w:lang w:eastAsia="en-US"/>
    </w:rPr>
  </w:style>
  <w:style w:type="paragraph" w:customStyle="1" w:styleId="afffff7">
    <w:name w:val="текст в табл"/>
    <w:basedOn w:val="a9"/>
    <w:rsid w:val="005E057D"/>
    <w:pPr>
      <w:spacing w:before="120" w:after="20"/>
      <w:ind w:left="57" w:right="57"/>
    </w:pPr>
    <w:rPr>
      <w:rFonts w:cs="Arial"/>
    </w:rPr>
  </w:style>
  <w:style w:type="character" w:customStyle="1" w:styleId="FontStyle30">
    <w:name w:val="Font Style30"/>
    <w:rsid w:val="005E057D"/>
    <w:rPr>
      <w:rFonts w:ascii="Times New Roman" w:hAnsi="Times New Roman" w:cs="Times New Roman"/>
      <w:sz w:val="26"/>
      <w:szCs w:val="26"/>
    </w:rPr>
  </w:style>
  <w:style w:type="paragraph" w:customStyle="1" w:styleId="Web">
    <w:name w:val="Обычный (Web)"/>
    <w:basedOn w:val="a9"/>
    <w:rsid w:val="005E057D"/>
    <w:pPr>
      <w:spacing w:before="100" w:beforeAutospacing="1" w:after="100" w:afterAutospacing="1"/>
    </w:pPr>
    <w:rPr>
      <w:rFonts w:ascii="Arial Unicode MS" w:eastAsia="Arial Unicode MS" w:hAnsi="Arial Unicode MS" w:cs="Arial"/>
      <w:color w:val="000000"/>
      <w:lang w:val="en-US"/>
    </w:rPr>
  </w:style>
  <w:style w:type="paragraph" w:customStyle="1" w:styleId="afffff8">
    <w:name w:val="Основной текст письма"/>
    <w:basedOn w:val="a9"/>
    <w:rsid w:val="005E057D"/>
    <w:pPr>
      <w:suppressAutoHyphens/>
      <w:ind w:firstLine="709"/>
      <w:jc w:val="both"/>
    </w:pPr>
    <w:rPr>
      <w:sz w:val="30"/>
      <w:szCs w:val="20"/>
    </w:rPr>
  </w:style>
  <w:style w:type="paragraph" w:customStyle="1" w:styleId="-1">
    <w:name w:val="ОТ-1"/>
    <w:basedOn w:val="a9"/>
    <w:rsid w:val="005E057D"/>
    <w:pPr>
      <w:ind w:firstLine="425"/>
      <w:jc w:val="both"/>
    </w:pPr>
    <w:rPr>
      <w:snapToGrid w:val="0"/>
      <w:szCs w:val="20"/>
    </w:rPr>
  </w:style>
  <w:style w:type="paragraph" w:customStyle="1" w:styleId="a8">
    <w:name w:val="Резюме серое с точкой"/>
    <w:basedOn w:val="a9"/>
    <w:rsid w:val="005E057D"/>
    <w:pPr>
      <w:numPr>
        <w:numId w:val="3"/>
      </w:numPr>
      <w:spacing w:after="60"/>
      <w:ind w:left="426" w:hanging="284"/>
      <w:jc w:val="both"/>
    </w:pPr>
    <w:rPr>
      <w:b/>
      <w:color w:val="808080"/>
      <w:szCs w:val="20"/>
    </w:rPr>
  </w:style>
  <w:style w:type="paragraph" w:customStyle="1" w:styleId="a1">
    <w:name w:val="Резюме серое со стрелочкой"/>
    <w:basedOn w:val="a9"/>
    <w:rsid w:val="005E057D"/>
    <w:pPr>
      <w:numPr>
        <w:numId w:val="7"/>
      </w:numPr>
      <w:tabs>
        <w:tab w:val="num" w:pos="284"/>
      </w:tabs>
      <w:spacing w:after="60"/>
      <w:ind w:left="709" w:hanging="284"/>
      <w:jc w:val="both"/>
    </w:pPr>
    <w:rPr>
      <w:b/>
      <w:color w:val="808080"/>
      <w:szCs w:val="20"/>
    </w:rPr>
  </w:style>
  <w:style w:type="paragraph" w:customStyle="1" w:styleId="--">
    <w:name w:val="Список --"/>
    <w:basedOn w:val="a9"/>
    <w:rsid w:val="005E057D"/>
    <w:pPr>
      <w:numPr>
        <w:ilvl w:val="1"/>
        <w:numId w:val="8"/>
      </w:numPr>
      <w:tabs>
        <w:tab w:val="clear" w:pos="360"/>
        <w:tab w:val="num" w:pos="425"/>
      </w:tabs>
      <w:spacing w:line="360" w:lineRule="auto"/>
      <w:ind w:left="425" w:hanging="368"/>
      <w:jc w:val="both"/>
    </w:pPr>
    <w:rPr>
      <w:snapToGrid w:val="0"/>
      <w:sz w:val="22"/>
      <w:szCs w:val="20"/>
    </w:rPr>
  </w:style>
  <w:style w:type="paragraph" w:customStyle="1" w:styleId="a3">
    <w:name w:val="Список ромбик"/>
    <w:basedOn w:val="a9"/>
    <w:rsid w:val="005E057D"/>
    <w:pPr>
      <w:numPr>
        <w:numId w:val="9"/>
      </w:numPr>
      <w:tabs>
        <w:tab w:val="clear" w:pos="425"/>
        <w:tab w:val="num" w:pos="360"/>
      </w:tabs>
      <w:ind w:left="360" w:hanging="360"/>
      <w:jc w:val="both"/>
    </w:pPr>
    <w:rPr>
      <w:sz w:val="22"/>
      <w:szCs w:val="20"/>
    </w:rPr>
  </w:style>
  <w:style w:type="paragraph" w:customStyle="1" w:styleId="a7">
    <w:name w:val="Список с точкой"/>
    <w:autoRedefine/>
    <w:rsid w:val="005E057D"/>
    <w:pPr>
      <w:numPr>
        <w:ilvl w:val="1"/>
        <w:numId w:val="10"/>
      </w:numPr>
      <w:spacing w:line="280" w:lineRule="exact"/>
      <w:jc w:val="both"/>
    </w:pPr>
    <w:rPr>
      <w:rFonts w:ascii="Arial" w:hAnsi="Arial" w:cs="Arial"/>
      <w:snapToGrid w:val="0"/>
      <w:spacing w:val="-2"/>
      <w:sz w:val="22"/>
    </w:rPr>
  </w:style>
  <w:style w:type="paragraph" w:customStyle="1" w:styleId="a6">
    <w:name w:val="Список со стрелочкой"/>
    <w:autoRedefine/>
    <w:rsid w:val="005E057D"/>
    <w:pPr>
      <w:numPr>
        <w:numId w:val="10"/>
      </w:numPr>
      <w:spacing w:line="280" w:lineRule="exact"/>
      <w:jc w:val="both"/>
    </w:pPr>
    <w:rPr>
      <w:rFonts w:ascii="Arial" w:hAnsi="Arial" w:cs="Arial"/>
      <w:snapToGrid w:val="0"/>
      <w:spacing w:val="-8"/>
      <w:sz w:val="22"/>
    </w:rPr>
  </w:style>
  <w:style w:type="paragraph" w:customStyle="1" w:styleId="1KGK9">
    <w:name w:val="1KG=K9"/>
    <w:rsid w:val="005E057D"/>
    <w:pPr>
      <w:autoSpaceDE w:val="0"/>
      <w:autoSpaceDN w:val="0"/>
      <w:adjustRightInd w:val="0"/>
    </w:pPr>
    <w:rPr>
      <w:rFonts w:ascii="Arial" w:hAnsi="Arial"/>
    </w:rPr>
  </w:style>
  <w:style w:type="character" w:customStyle="1" w:styleId="s1">
    <w:name w:val="s1"/>
    <w:rsid w:val="005E057D"/>
    <w:rPr>
      <w:rFonts w:ascii="Times New Roman" w:hAnsi="Times New Roman"/>
      <w:b/>
      <w:color w:val="000000"/>
      <w:sz w:val="28"/>
      <w:u w:val="none"/>
    </w:rPr>
  </w:style>
  <w:style w:type="paragraph" w:customStyle="1" w:styleId="afffff9">
    <w:name w:val="Раздел"/>
    <w:basedOn w:val="a9"/>
    <w:next w:val="-1"/>
    <w:rsid w:val="005E057D"/>
    <w:pPr>
      <w:keepNext/>
      <w:keepLines/>
      <w:suppressAutoHyphens/>
      <w:spacing w:before="240" w:after="160"/>
      <w:ind w:firstLine="425"/>
    </w:pPr>
    <w:rPr>
      <w:b/>
      <w:szCs w:val="20"/>
    </w:rPr>
  </w:style>
  <w:style w:type="paragraph" w:customStyle="1" w:styleId="afffffa">
    <w:name w:val="Резюме серое"/>
    <w:basedOn w:val="a9"/>
    <w:rsid w:val="005E057D"/>
    <w:pPr>
      <w:spacing w:after="60"/>
      <w:jc w:val="both"/>
    </w:pPr>
    <w:rPr>
      <w:b/>
      <w:color w:val="808080"/>
      <w:szCs w:val="20"/>
    </w:rPr>
  </w:style>
  <w:style w:type="paragraph" w:customStyle="1" w:styleId="CharChar3">
    <w:name w:val="Char Char Знак"/>
    <w:basedOn w:val="a9"/>
    <w:next w:val="21"/>
    <w:autoRedefine/>
    <w:rsid w:val="005E057D"/>
    <w:pPr>
      <w:spacing w:after="160" w:line="240" w:lineRule="exact"/>
      <w:jc w:val="center"/>
    </w:pPr>
    <w:rPr>
      <w:b/>
      <w:i/>
      <w:sz w:val="28"/>
      <w:szCs w:val="28"/>
      <w:lang w:val="en-US" w:eastAsia="en-US"/>
    </w:rPr>
  </w:style>
  <w:style w:type="paragraph" w:customStyle="1" w:styleId="afffffb">
    <w:name w:val="Абзац"/>
    <w:basedOn w:val="a9"/>
    <w:rsid w:val="005E057D"/>
    <w:pPr>
      <w:ind w:firstLine="397"/>
      <w:jc w:val="both"/>
    </w:pPr>
    <w:rPr>
      <w:sz w:val="22"/>
      <w:szCs w:val="20"/>
    </w:rPr>
  </w:style>
  <w:style w:type="paragraph" w:customStyle="1" w:styleId="afffffc">
    <w:name w:val="Содержание"/>
    <w:basedOn w:val="a9"/>
    <w:rsid w:val="005E057D"/>
    <w:pPr>
      <w:tabs>
        <w:tab w:val="left" w:leader="dot" w:pos="9072"/>
      </w:tabs>
    </w:pPr>
    <w:rPr>
      <w:sz w:val="22"/>
      <w:szCs w:val="20"/>
    </w:rPr>
  </w:style>
  <w:style w:type="character" w:customStyle="1" w:styleId="FontStyle41">
    <w:name w:val="Font Style41"/>
    <w:rsid w:val="005E057D"/>
    <w:rPr>
      <w:rFonts w:ascii="Times New Roman" w:hAnsi="Times New Roman" w:cs="Times New Roman"/>
      <w:sz w:val="26"/>
      <w:szCs w:val="26"/>
    </w:rPr>
  </w:style>
  <w:style w:type="paragraph" w:customStyle="1" w:styleId="Style34">
    <w:name w:val="Style34"/>
    <w:basedOn w:val="a9"/>
    <w:rsid w:val="005E057D"/>
    <w:pPr>
      <w:widowControl w:val="0"/>
      <w:autoSpaceDE w:val="0"/>
      <w:autoSpaceDN w:val="0"/>
      <w:adjustRightInd w:val="0"/>
      <w:spacing w:line="490" w:lineRule="exact"/>
      <w:ind w:hanging="374"/>
      <w:jc w:val="both"/>
    </w:pPr>
  </w:style>
  <w:style w:type="paragraph" w:customStyle="1" w:styleId="Style7">
    <w:name w:val="Style7"/>
    <w:basedOn w:val="a9"/>
    <w:rsid w:val="005E057D"/>
    <w:pPr>
      <w:widowControl w:val="0"/>
      <w:autoSpaceDE w:val="0"/>
      <w:autoSpaceDN w:val="0"/>
      <w:adjustRightInd w:val="0"/>
      <w:spacing w:line="499" w:lineRule="exact"/>
      <w:ind w:firstLine="696"/>
      <w:jc w:val="both"/>
    </w:pPr>
  </w:style>
  <w:style w:type="paragraph" w:customStyle="1" w:styleId="Style29">
    <w:name w:val="Style29"/>
    <w:basedOn w:val="a9"/>
    <w:rsid w:val="005E057D"/>
    <w:pPr>
      <w:widowControl w:val="0"/>
      <w:autoSpaceDE w:val="0"/>
      <w:autoSpaceDN w:val="0"/>
      <w:adjustRightInd w:val="0"/>
      <w:spacing w:line="492" w:lineRule="exact"/>
      <w:ind w:hanging="317"/>
      <w:jc w:val="both"/>
    </w:pPr>
  </w:style>
  <w:style w:type="paragraph" w:customStyle="1" w:styleId="Style15">
    <w:name w:val="Style15"/>
    <w:basedOn w:val="a9"/>
    <w:rsid w:val="005E057D"/>
    <w:pPr>
      <w:widowControl w:val="0"/>
      <w:autoSpaceDE w:val="0"/>
      <w:autoSpaceDN w:val="0"/>
      <w:adjustRightInd w:val="0"/>
      <w:spacing w:line="499" w:lineRule="exact"/>
      <w:jc w:val="both"/>
    </w:pPr>
  </w:style>
  <w:style w:type="paragraph" w:customStyle="1" w:styleId="Style11">
    <w:name w:val="Style11"/>
    <w:basedOn w:val="a9"/>
    <w:rsid w:val="005E057D"/>
    <w:pPr>
      <w:widowControl w:val="0"/>
      <w:autoSpaceDE w:val="0"/>
      <w:autoSpaceDN w:val="0"/>
      <w:adjustRightInd w:val="0"/>
      <w:spacing w:line="485" w:lineRule="exact"/>
      <w:ind w:hanging="221"/>
      <w:jc w:val="both"/>
    </w:pPr>
  </w:style>
  <w:style w:type="paragraph" w:customStyle="1" w:styleId="Style14">
    <w:name w:val="Style14"/>
    <w:basedOn w:val="a9"/>
    <w:rsid w:val="005E057D"/>
    <w:pPr>
      <w:widowControl w:val="0"/>
      <w:autoSpaceDE w:val="0"/>
      <w:autoSpaceDN w:val="0"/>
      <w:adjustRightInd w:val="0"/>
      <w:spacing w:line="499" w:lineRule="exact"/>
      <w:ind w:firstLine="696"/>
    </w:pPr>
  </w:style>
  <w:style w:type="paragraph" w:customStyle="1" w:styleId="Style17">
    <w:name w:val="Style17"/>
    <w:basedOn w:val="a9"/>
    <w:rsid w:val="005E057D"/>
    <w:pPr>
      <w:widowControl w:val="0"/>
      <w:autoSpaceDE w:val="0"/>
      <w:autoSpaceDN w:val="0"/>
      <w:adjustRightInd w:val="0"/>
      <w:spacing w:line="490" w:lineRule="exact"/>
      <w:ind w:hanging="437"/>
    </w:pPr>
  </w:style>
  <w:style w:type="paragraph" w:customStyle="1" w:styleId="Style27">
    <w:name w:val="Style27"/>
    <w:basedOn w:val="a9"/>
    <w:rsid w:val="005E057D"/>
    <w:pPr>
      <w:widowControl w:val="0"/>
      <w:autoSpaceDE w:val="0"/>
      <w:autoSpaceDN w:val="0"/>
      <w:adjustRightInd w:val="0"/>
      <w:spacing w:line="485" w:lineRule="exact"/>
      <w:ind w:hanging="341"/>
    </w:pPr>
  </w:style>
  <w:style w:type="character" w:customStyle="1" w:styleId="FontStyle40">
    <w:name w:val="Font Style40"/>
    <w:rsid w:val="005E057D"/>
    <w:rPr>
      <w:rFonts w:ascii="Times New Roman" w:hAnsi="Times New Roman" w:cs="Times New Roman"/>
      <w:b/>
      <w:bCs/>
      <w:sz w:val="26"/>
      <w:szCs w:val="26"/>
    </w:rPr>
  </w:style>
  <w:style w:type="paragraph" w:customStyle="1" w:styleId="msonospacing0">
    <w:name w:val="msonospacing"/>
    <w:basedOn w:val="a9"/>
    <w:rsid w:val="005E057D"/>
    <w:pPr>
      <w:spacing w:before="100" w:beforeAutospacing="1" w:after="100" w:afterAutospacing="1"/>
    </w:pPr>
    <w:rPr>
      <w:rFonts w:ascii="Arial" w:hAnsi="Arial" w:cs="Arial"/>
    </w:rPr>
  </w:style>
  <w:style w:type="paragraph" w:customStyle="1" w:styleId="Boditt">
    <w:name w:val="Bodi tt"/>
    <w:rsid w:val="005E057D"/>
    <w:pPr>
      <w:ind w:firstLine="425"/>
      <w:jc w:val="both"/>
    </w:pPr>
    <w:rPr>
      <w:rFonts w:ascii="NewtonC" w:hAnsi="NewtonC"/>
    </w:rPr>
  </w:style>
  <w:style w:type="character" w:styleId="afffffd">
    <w:name w:val="Emphasis"/>
    <w:uiPriority w:val="20"/>
    <w:qFormat/>
    <w:rsid w:val="005E057D"/>
    <w:rPr>
      <w:i/>
      <w:iCs/>
    </w:rPr>
  </w:style>
  <w:style w:type="paragraph" w:customStyle="1" w:styleId="1f">
    <w:name w:val="Знак Знак Знак1 Знак Знак Знак Знак"/>
    <w:basedOn w:val="a9"/>
    <w:autoRedefine/>
    <w:rsid w:val="005E057D"/>
    <w:pPr>
      <w:spacing w:after="160" w:line="240" w:lineRule="exact"/>
    </w:pPr>
    <w:rPr>
      <w:rFonts w:eastAsia="SimSun"/>
      <w:b/>
      <w:sz w:val="28"/>
      <w:lang w:val="en-US" w:eastAsia="en-US"/>
    </w:rPr>
  </w:style>
  <w:style w:type="character" w:customStyle="1" w:styleId="s0">
    <w:name w:val="s0"/>
    <w:rsid w:val="005E057D"/>
    <w:rPr>
      <w:rFonts w:ascii="Times New Roman" w:hAnsi="Times New Roman" w:cs="Times New Roman" w:hint="default"/>
      <w:b w:val="0"/>
      <w:bCs w:val="0"/>
      <w:i w:val="0"/>
      <w:iCs w:val="0"/>
      <w:strike w:val="0"/>
      <w:dstrike w:val="0"/>
      <w:color w:val="000000"/>
      <w:sz w:val="20"/>
      <w:szCs w:val="20"/>
      <w:u w:val="none"/>
      <w:effect w:val="none"/>
    </w:rPr>
  </w:style>
  <w:style w:type="paragraph" w:styleId="afffffe">
    <w:name w:val="caption"/>
    <w:basedOn w:val="a9"/>
    <w:next w:val="a9"/>
    <w:uiPriority w:val="35"/>
    <w:qFormat/>
    <w:rsid w:val="005E057D"/>
    <w:rPr>
      <w:b/>
      <w:bCs/>
      <w:sz w:val="20"/>
      <w:szCs w:val="20"/>
    </w:rPr>
  </w:style>
  <w:style w:type="character" w:customStyle="1" w:styleId="n1qfcontentcn1qfcontentt">
    <w:name w:val="n1qfcontentc n1qfcontentt"/>
    <w:rsid w:val="005E057D"/>
  </w:style>
  <w:style w:type="paragraph" w:customStyle="1" w:styleId="body">
    <w:name w:val="body"/>
    <w:basedOn w:val="a9"/>
    <w:rsid w:val="005E057D"/>
    <w:pPr>
      <w:spacing w:before="100" w:beforeAutospacing="1" w:after="100" w:afterAutospacing="1"/>
    </w:pPr>
    <w:rPr>
      <w:color w:val="000000"/>
    </w:rPr>
  </w:style>
  <w:style w:type="character" w:customStyle="1" w:styleId="faqtitle">
    <w:name w:val="faqtitle"/>
    <w:rsid w:val="005E057D"/>
  </w:style>
  <w:style w:type="character" w:customStyle="1" w:styleId="body1">
    <w:name w:val="body1"/>
    <w:rsid w:val="005E057D"/>
  </w:style>
  <w:style w:type="character" w:customStyle="1" w:styleId="FontStyle45">
    <w:name w:val="Font Style45"/>
    <w:rsid w:val="005E057D"/>
    <w:rPr>
      <w:rFonts w:ascii="Arial" w:hAnsi="Arial" w:cs="Arial"/>
      <w:color w:val="000000"/>
      <w:sz w:val="18"/>
      <w:szCs w:val="18"/>
    </w:rPr>
  </w:style>
  <w:style w:type="paragraph" w:customStyle="1" w:styleId="Style28">
    <w:name w:val="Style28"/>
    <w:basedOn w:val="a9"/>
    <w:rsid w:val="005E057D"/>
    <w:pPr>
      <w:widowControl w:val="0"/>
      <w:autoSpaceDE w:val="0"/>
      <w:autoSpaceDN w:val="0"/>
      <w:adjustRightInd w:val="0"/>
      <w:spacing w:line="209" w:lineRule="exact"/>
    </w:pPr>
    <w:rPr>
      <w:rFonts w:ascii="Arial" w:hAnsi="Arial"/>
    </w:rPr>
  </w:style>
  <w:style w:type="paragraph" w:customStyle="1" w:styleId="Style33">
    <w:name w:val="Style33"/>
    <w:basedOn w:val="a9"/>
    <w:rsid w:val="005E057D"/>
    <w:pPr>
      <w:widowControl w:val="0"/>
      <w:autoSpaceDE w:val="0"/>
      <w:autoSpaceDN w:val="0"/>
      <w:adjustRightInd w:val="0"/>
      <w:spacing w:line="197" w:lineRule="exact"/>
    </w:pPr>
    <w:rPr>
      <w:rFonts w:ascii="Arial" w:hAnsi="Arial"/>
    </w:rPr>
  </w:style>
  <w:style w:type="character" w:customStyle="1" w:styleId="FontStyle37">
    <w:name w:val="Font Style37"/>
    <w:rsid w:val="005E057D"/>
    <w:rPr>
      <w:rFonts w:ascii="Arial" w:hAnsi="Arial" w:cs="Arial"/>
      <w:b/>
      <w:bCs/>
      <w:color w:val="000000"/>
      <w:sz w:val="36"/>
      <w:szCs w:val="36"/>
    </w:rPr>
  </w:style>
  <w:style w:type="character" w:customStyle="1" w:styleId="FontStyle46">
    <w:name w:val="Font Style46"/>
    <w:rsid w:val="005E057D"/>
    <w:rPr>
      <w:rFonts w:ascii="Arial" w:hAnsi="Arial" w:cs="Arial"/>
      <w:color w:val="000000"/>
      <w:sz w:val="16"/>
      <w:szCs w:val="16"/>
    </w:rPr>
  </w:style>
  <w:style w:type="character" w:customStyle="1" w:styleId="FontStyle48">
    <w:name w:val="Font Style48"/>
    <w:rsid w:val="005E057D"/>
    <w:rPr>
      <w:rFonts w:ascii="Arial" w:hAnsi="Arial" w:cs="Arial"/>
      <w:color w:val="000000"/>
      <w:sz w:val="14"/>
      <w:szCs w:val="14"/>
    </w:rPr>
  </w:style>
  <w:style w:type="paragraph" w:customStyle="1" w:styleId="Style9">
    <w:name w:val="Style9"/>
    <w:basedOn w:val="a9"/>
    <w:rsid w:val="005E057D"/>
    <w:pPr>
      <w:widowControl w:val="0"/>
      <w:autoSpaceDE w:val="0"/>
      <w:autoSpaceDN w:val="0"/>
      <w:adjustRightInd w:val="0"/>
      <w:spacing w:line="123" w:lineRule="exact"/>
      <w:jc w:val="both"/>
    </w:pPr>
    <w:rPr>
      <w:rFonts w:ascii="Arial" w:hAnsi="Arial"/>
    </w:rPr>
  </w:style>
  <w:style w:type="character" w:customStyle="1" w:styleId="s3">
    <w:name w:val="s3"/>
    <w:rsid w:val="005E057D"/>
    <w:rPr>
      <w:rFonts w:ascii="Times New Roman" w:hAnsi="Times New Roman" w:cs="Times New Roman" w:hint="default"/>
      <w:b w:val="0"/>
      <w:bCs w:val="0"/>
      <w:i/>
      <w:iCs/>
      <w:strike w:val="0"/>
      <w:dstrike w:val="0"/>
      <w:color w:val="FF0000"/>
      <w:sz w:val="28"/>
      <w:szCs w:val="28"/>
      <w:u w:val="none"/>
      <w:effect w:val="none"/>
    </w:rPr>
  </w:style>
  <w:style w:type="paragraph" w:styleId="affffff">
    <w:name w:val="Block Text"/>
    <w:basedOn w:val="a9"/>
    <w:rsid w:val="005E057D"/>
    <w:pPr>
      <w:ind w:left="851" w:right="-1043" w:firstLine="709"/>
    </w:pPr>
    <w:rPr>
      <w:sz w:val="28"/>
      <w:szCs w:val="20"/>
    </w:rPr>
  </w:style>
  <w:style w:type="character" w:customStyle="1" w:styleId="FontStyle33">
    <w:name w:val="Font Style33"/>
    <w:rsid w:val="005E057D"/>
    <w:rPr>
      <w:rFonts w:ascii="Times New Roman" w:hAnsi="Times New Roman" w:cs="Times New Roman"/>
      <w:b/>
      <w:bCs/>
      <w:sz w:val="24"/>
      <w:szCs w:val="24"/>
    </w:rPr>
  </w:style>
  <w:style w:type="character" w:customStyle="1" w:styleId="FontStyle50">
    <w:name w:val="Font Style50"/>
    <w:rsid w:val="005E057D"/>
    <w:rPr>
      <w:rFonts w:ascii="Arial" w:hAnsi="Arial" w:cs="Arial"/>
      <w:sz w:val="18"/>
      <w:szCs w:val="18"/>
    </w:rPr>
  </w:style>
  <w:style w:type="paragraph" w:customStyle="1" w:styleId="Style12">
    <w:name w:val="Style12"/>
    <w:basedOn w:val="a9"/>
    <w:rsid w:val="005E057D"/>
    <w:pPr>
      <w:widowControl w:val="0"/>
      <w:autoSpaceDE w:val="0"/>
      <w:autoSpaceDN w:val="0"/>
      <w:adjustRightInd w:val="0"/>
      <w:spacing w:line="245" w:lineRule="exact"/>
    </w:pPr>
    <w:rPr>
      <w:rFonts w:ascii="Arial" w:hAnsi="Arial" w:cs="Arial"/>
    </w:rPr>
  </w:style>
  <w:style w:type="paragraph" w:customStyle="1" w:styleId="Style23">
    <w:name w:val="Style23"/>
    <w:basedOn w:val="a9"/>
    <w:rsid w:val="005E057D"/>
    <w:pPr>
      <w:widowControl w:val="0"/>
      <w:autoSpaceDE w:val="0"/>
      <w:autoSpaceDN w:val="0"/>
      <w:adjustRightInd w:val="0"/>
      <w:spacing w:line="240" w:lineRule="exact"/>
      <w:ind w:firstLine="274"/>
      <w:jc w:val="both"/>
    </w:pPr>
    <w:rPr>
      <w:rFonts w:ascii="Arial" w:hAnsi="Arial" w:cs="Arial"/>
    </w:rPr>
  </w:style>
  <w:style w:type="paragraph" w:customStyle="1" w:styleId="2c">
    <w:name w:val="2"/>
    <w:basedOn w:val="21"/>
    <w:rsid w:val="005E057D"/>
    <w:pPr>
      <w:spacing w:before="300" w:after="120" w:line="360" w:lineRule="auto"/>
      <w:ind w:firstLine="709"/>
      <w:jc w:val="both"/>
    </w:pPr>
    <w:rPr>
      <w:rFonts w:ascii="Times New Roman" w:hAnsi="Times New Roman" w:cs="Times New Roman"/>
      <w:i w:val="0"/>
    </w:rPr>
  </w:style>
  <w:style w:type="paragraph" w:customStyle="1" w:styleId="1f0">
    <w:name w:val="1"/>
    <w:basedOn w:val="11"/>
    <w:rsid w:val="005E057D"/>
    <w:pPr>
      <w:spacing w:before="0" w:after="240"/>
      <w:jc w:val="center"/>
    </w:pPr>
    <w:rPr>
      <w:rFonts w:ascii="Times New Roman" w:hAnsi="Times New Roman" w:cs="Times New Roman"/>
      <w:sz w:val="28"/>
      <w:szCs w:val="28"/>
    </w:rPr>
  </w:style>
  <w:style w:type="paragraph" w:customStyle="1" w:styleId="CharChar1CharChar1CharChar">
    <w:name w:val="Char Char Знак Знак1 Char Char1 Знак Знак Char Char"/>
    <w:basedOn w:val="a9"/>
    <w:next w:val="a9"/>
    <w:rsid w:val="005E057D"/>
    <w:pPr>
      <w:spacing w:before="100" w:beforeAutospacing="1" w:after="100" w:afterAutospacing="1"/>
    </w:pPr>
    <w:rPr>
      <w:rFonts w:ascii="Tahoma" w:hAnsi="Tahoma"/>
      <w:sz w:val="20"/>
      <w:szCs w:val="20"/>
      <w:lang w:val="en-US" w:eastAsia="en-US"/>
    </w:rPr>
  </w:style>
  <w:style w:type="character" w:customStyle="1" w:styleId="FontStyle52">
    <w:name w:val="Font Style52"/>
    <w:rsid w:val="005E057D"/>
    <w:rPr>
      <w:rFonts w:ascii="Arial" w:hAnsi="Arial" w:cs="Arial"/>
      <w:b/>
      <w:bCs/>
      <w:sz w:val="18"/>
      <w:szCs w:val="18"/>
    </w:rPr>
  </w:style>
  <w:style w:type="paragraph" w:customStyle="1" w:styleId="Style6">
    <w:name w:val="Style6"/>
    <w:basedOn w:val="a9"/>
    <w:rsid w:val="005E057D"/>
    <w:pPr>
      <w:widowControl w:val="0"/>
      <w:autoSpaceDE w:val="0"/>
      <w:autoSpaceDN w:val="0"/>
      <w:adjustRightInd w:val="0"/>
      <w:spacing w:line="242" w:lineRule="exact"/>
      <w:ind w:hanging="154"/>
      <w:jc w:val="both"/>
    </w:pPr>
    <w:rPr>
      <w:rFonts w:ascii="Arial" w:hAnsi="Arial" w:cs="Arial"/>
    </w:rPr>
  </w:style>
  <w:style w:type="paragraph" w:customStyle="1" w:styleId="Style20">
    <w:name w:val="Style20"/>
    <w:basedOn w:val="a9"/>
    <w:rsid w:val="005E057D"/>
    <w:pPr>
      <w:widowControl w:val="0"/>
      <w:autoSpaceDE w:val="0"/>
      <w:autoSpaceDN w:val="0"/>
      <w:adjustRightInd w:val="0"/>
      <w:spacing w:line="96" w:lineRule="exact"/>
      <w:jc w:val="both"/>
    </w:pPr>
    <w:rPr>
      <w:rFonts w:ascii="Arial" w:hAnsi="Arial" w:cs="Arial"/>
    </w:rPr>
  </w:style>
  <w:style w:type="character" w:customStyle="1" w:styleId="FontStyle49">
    <w:name w:val="Font Style49"/>
    <w:rsid w:val="005E057D"/>
    <w:rPr>
      <w:rFonts w:ascii="Arial" w:hAnsi="Arial" w:cs="Arial"/>
      <w:b/>
      <w:bCs/>
      <w:i/>
      <w:iCs/>
      <w:sz w:val="18"/>
      <w:szCs w:val="18"/>
    </w:rPr>
  </w:style>
  <w:style w:type="paragraph" w:customStyle="1" w:styleId="37">
    <w:name w:val="заг 3"/>
    <w:basedOn w:val="afffff5"/>
    <w:rsid w:val="005E057D"/>
    <w:pPr>
      <w:keepNext/>
      <w:spacing w:before="0" w:after="240" w:line="240" w:lineRule="auto"/>
      <w:ind w:firstLine="0"/>
    </w:pPr>
    <w:rPr>
      <w:rFonts w:ascii="Times New Roman" w:hAnsi="Times New Roman"/>
      <w:b/>
      <w:bCs/>
      <w:lang w:val="en-US" w:eastAsia="en-US"/>
    </w:rPr>
  </w:style>
  <w:style w:type="paragraph" w:customStyle="1" w:styleId="2d">
    <w:name w:val="заг 2"/>
    <w:basedOn w:val="afffff5"/>
    <w:rsid w:val="005E057D"/>
    <w:pPr>
      <w:widowControl w:val="0"/>
      <w:spacing w:before="0" w:after="240" w:line="240" w:lineRule="auto"/>
      <w:ind w:firstLine="0"/>
    </w:pPr>
    <w:rPr>
      <w:rFonts w:ascii="Times New Roman" w:hAnsi="Times New Roman"/>
      <w:b/>
      <w:snapToGrid w:val="0"/>
      <w:sz w:val="28"/>
      <w:szCs w:val="20"/>
    </w:rPr>
  </w:style>
  <w:style w:type="paragraph" w:customStyle="1" w:styleId="1f1">
    <w:name w:val="Заг 1"/>
    <w:basedOn w:val="afffff5"/>
    <w:rsid w:val="005E057D"/>
    <w:pPr>
      <w:spacing w:before="0" w:after="240" w:line="240" w:lineRule="auto"/>
      <w:ind w:firstLine="0"/>
    </w:pPr>
    <w:rPr>
      <w:rFonts w:ascii="Times New Roman" w:hAnsi="Times New Roman"/>
      <w:b/>
      <w:sz w:val="32"/>
      <w:lang w:eastAsia="en-US"/>
    </w:rPr>
  </w:style>
  <w:style w:type="paragraph" w:customStyle="1" w:styleId="affffff0">
    <w:name w:val="пункт текста"/>
    <w:basedOn w:val="a9"/>
    <w:rsid w:val="005E057D"/>
    <w:pPr>
      <w:keepNext/>
      <w:jc w:val="both"/>
    </w:pPr>
    <w:rPr>
      <w:b/>
      <w:szCs w:val="20"/>
    </w:rPr>
  </w:style>
  <w:style w:type="paragraph" w:customStyle="1" w:styleId="affffff1">
    <w:name w:val="Примечание"/>
    <w:basedOn w:val="a9"/>
    <w:rsid w:val="005E057D"/>
    <w:pPr>
      <w:widowControl w:val="0"/>
      <w:spacing w:after="240"/>
      <w:ind w:firstLine="720"/>
      <w:jc w:val="both"/>
    </w:pPr>
    <w:rPr>
      <w:sz w:val="22"/>
      <w:szCs w:val="20"/>
    </w:rPr>
  </w:style>
  <w:style w:type="character" w:customStyle="1" w:styleId="FontStyle53">
    <w:name w:val="Font Style53"/>
    <w:rsid w:val="005E057D"/>
    <w:rPr>
      <w:rFonts w:ascii="Arial" w:hAnsi="Arial" w:cs="Arial"/>
      <w:b/>
      <w:bCs/>
      <w:w w:val="30"/>
      <w:sz w:val="18"/>
      <w:szCs w:val="18"/>
    </w:rPr>
  </w:style>
  <w:style w:type="paragraph" w:customStyle="1" w:styleId="Style21">
    <w:name w:val="Style21"/>
    <w:basedOn w:val="a9"/>
    <w:rsid w:val="005E057D"/>
    <w:pPr>
      <w:widowControl w:val="0"/>
      <w:autoSpaceDE w:val="0"/>
      <w:autoSpaceDN w:val="0"/>
      <w:adjustRightInd w:val="0"/>
      <w:spacing w:line="240" w:lineRule="exact"/>
      <w:ind w:firstLine="245"/>
    </w:pPr>
    <w:rPr>
      <w:rFonts w:ascii="Arial" w:hAnsi="Arial" w:cs="Arial"/>
    </w:rPr>
  </w:style>
  <w:style w:type="paragraph" w:customStyle="1" w:styleId="Style5">
    <w:name w:val="Style5"/>
    <w:basedOn w:val="a9"/>
    <w:rsid w:val="005E057D"/>
    <w:pPr>
      <w:widowControl w:val="0"/>
      <w:autoSpaceDE w:val="0"/>
      <w:autoSpaceDN w:val="0"/>
      <w:adjustRightInd w:val="0"/>
      <w:spacing w:line="235" w:lineRule="exact"/>
      <w:jc w:val="both"/>
    </w:pPr>
    <w:rPr>
      <w:rFonts w:ascii="Arial" w:hAnsi="Arial" w:cs="Arial"/>
    </w:rPr>
  </w:style>
  <w:style w:type="character" w:customStyle="1" w:styleId="FontStyle36">
    <w:name w:val="Font Style36"/>
    <w:rsid w:val="005E057D"/>
    <w:rPr>
      <w:rFonts w:ascii="Arial" w:hAnsi="Arial" w:cs="Arial"/>
      <w:b/>
      <w:bCs/>
      <w:i/>
      <w:iCs/>
      <w:sz w:val="18"/>
      <w:szCs w:val="18"/>
    </w:rPr>
  </w:style>
  <w:style w:type="character" w:customStyle="1" w:styleId="FontStyle38">
    <w:name w:val="Font Style38"/>
    <w:rsid w:val="005E057D"/>
    <w:rPr>
      <w:rFonts w:ascii="Arial" w:hAnsi="Arial" w:cs="Arial"/>
      <w:w w:val="30"/>
      <w:sz w:val="30"/>
      <w:szCs w:val="30"/>
    </w:rPr>
  </w:style>
  <w:style w:type="paragraph" w:customStyle="1" w:styleId="Style3">
    <w:name w:val="Style3"/>
    <w:basedOn w:val="a9"/>
    <w:rsid w:val="005E057D"/>
    <w:pPr>
      <w:widowControl w:val="0"/>
      <w:autoSpaceDE w:val="0"/>
      <w:autoSpaceDN w:val="0"/>
      <w:adjustRightInd w:val="0"/>
      <w:spacing w:line="176" w:lineRule="exact"/>
      <w:ind w:firstLine="380"/>
    </w:pPr>
    <w:rPr>
      <w:rFonts w:ascii="Consolas" w:hAnsi="Consolas"/>
      <w:sz w:val="20"/>
    </w:rPr>
  </w:style>
  <w:style w:type="paragraph" w:customStyle="1" w:styleId="Style8">
    <w:name w:val="Style8"/>
    <w:basedOn w:val="a9"/>
    <w:rsid w:val="005E057D"/>
    <w:pPr>
      <w:widowControl w:val="0"/>
      <w:autoSpaceDE w:val="0"/>
      <w:autoSpaceDN w:val="0"/>
      <w:adjustRightInd w:val="0"/>
      <w:spacing w:line="181" w:lineRule="exact"/>
      <w:ind w:firstLine="391"/>
    </w:pPr>
    <w:rPr>
      <w:rFonts w:ascii="Consolas" w:hAnsi="Consolas"/>
      <w:sz w:val="20"/>
    </w:rPr>
  </w:style>
  <w:style w:type="paragraph" w:customStyle="1" w:styleId="Style13">
    <w:name w:val="Style13"/>
    <w:basedOn w:val="a9"/>
    <w:rsid w:val="005E057D"/>
    <w:pPr>
      <w:widowControl w:val="0"/>
      <w:autoSpaceDE w:val="0"/>
      <w:autoSpaceDN w:val="0"/>
      <w:adjustRightInd w:val="0"/>
      <w:spacing w:line="182" w:lineRule="exact"/>
    </w:pPr>
    <w:rPr>
      <w:rFonts w:ascii="Consolas" w:hAnsi="Consolas"/>
      <w:sz w:val="20"/>
    </w:rPr>
  </w:style>
  <w:style w:type="paragraph" w:customStyle="1" w:styleId="Style25">
    <w:name w:val="Style25"/>
    <w:basedOn w:val="a9"/>
    <w:rsid w:val="005E057D"/>
    <w:pPr>
      <w:widowControl w:val="0"/>
      <w:autoSpaceDE w:val="0"/>
      <w:autoSpaceDN w:val="0"/>
      <w:adjustRightInd w:val="0"/>
    </w:pPr>
    <w:rPr>
      <w:rFonts w:ascii="Consolas" w:hAnsi="Consolas"/>
      <w:sz w:val="20"/>
    </w:rPr>
  </w:style>
  <w:style w:type="paragraph" w:customStyle="1" w:styleId="Style30">
    <w:name w:val="Style30"/>
    <w:basedOn w:val="a9"/>
    <w:rsid w:val="005E057D"/>
    <w:pPr>
      <w:widowControl w:val="0"/>
      <w:autoSpaceDE w:val="0"/>
      <w:autoSpaceDN w:val="0"/>
      <w:adjustRightInd w:val="0"/>
      <w:spacing w:line="176" w:lineRule="exact"/>
      <w:ind w:firstLine="380"/>
    </w:pPr>
    <w:rPr>
      <w:rFonts w:ascii="Consolas" w:hAnsi="Consolas"/>
      <w:sz w:val="20"/>
    </w:rPr>
  </w:style>
  <w:style w:type="character" w:customStyle="1" w:styleId="FontStyle35">
    <w:name w:val="Font Style35"/>
    <w:rsid w:val="005E057D"/>
    <w:rPr>
      <w:rFonts w:ascii="Georgia" w:hAnsi="Georgia"/>
      <w:smallCaps/>
      <w:spacing w:val="-10"/>
      <w:sz w:val="14"/>
      <w:szCs w:val="14"/>
    </w:rPr>
  </w:style>
  <w:style w:type="character" w:customStyle="1" w:styleId="FontStyle39">
    <w:name w:val="Font Style39"/>
    <w:rsid w:val="005E057D"/>
    <w:rPr>
      <w:rFonts w:ascii="Impact" w:hAnsi="Impact"/>
      <w:spacing w:val="10"/>
      <w:sz w:val="12"/>
      <w:szCs w:val="12"/>
    </w:rPr>
  </w:style>
  <w:style w:type="paragraph" w:customStyle="1" w:styleId="affffff2">
    <w:name w:val="Знак Знак Знак Знак Знак Знак Знак Знак Знак Знак Знак Знак Знак Знак Знак Знак Знак Знак Знак"/>
    <w:basedOn w:val="a9"/>
    <w:autoRedefine/>
    <w:rsid w:val="005E057D"/>
    <w:pPr>
      <w:spacing w:after="160" w:line="240" w:lineRule="exact"/>
    </w:pPr>
    <w:rPr>
      <w:rFonts w:eastAsia="SimSun"/>
      <w:b/>
      <w:sz w:val="28"/>
      <w:lang w:val="en-US" w:eastAsia="en-US"/>
    </w:rPr>
  </w:style>
  <w:style w:type="character" w:customStyle="1" w:styleId="1256">
    <w:name w:val="Стиль Первая строка:  125 см Перед:  6 пт Знак"/>
    <w:rsid w:val="005E057D"/>
    <w:rPr>
      <w:sz w:val="24"/>
      <w:szCs w:val="24"/>
      <w:lang w:val="ru-RU" w:eastAsia="ru-RU" w:bidi="ar-SA"/>
    </w:rPr>
  </w:style>
  <w:style w:type="paragraph" w:styleId="affffff3">
    <w:name w:val="endnote text"/>
    <w:basedOn w:val="a9"/>
    <w:link w:val="affffff4"/>
    <w:uiPriority w:val="99"/>
    <w:rsid w:val="005E057D"/>
    <w:rPr>
      <w:sz w:val="20"/>
      <w:szCs w:val="20"/>
    </w:rPr>
  </w:style>
  <w:style w:type="character" w:customStyle="1" w:styleId="affffff4">
    <w:name w:val="Текст концевой сноски Знак"/>
    <w:basedOn w:val="aa"/>
    <w:link w:val="affffff3"/>
    <w:uiPriority w:val="99"/>
    <w:rsid w:val="005E057D"/>
  </w:style>
  <w:style w:type="character" w:styleId="affffff5">
    <w:name w:val="endnote reference"/>
    <w:uiPriority w:val="99"/>
    <w:rsid w:val="005E057D"/>
    <w:rPr>
      <w:vertAlign w:val="superscript"/>
    </w:rPr>
  </w:style>
  <w:style w:type="paragraph" w:customStyle="1" w:styleId="1">
    <w:name w:val="СТБ_ОсЧасть_1_Раздел_Заголовок"/>
    <w:aliases w:val="ОЧ_1З,ГОСТ_ОсЧасть_1_Раздел_Заголовок"/>
    <w:next w:val="a9"/>
    <w:rsid w:val="005E057D"/>
    <w:pPr>
      <w:keepNext/>
      <w:numPr>
        <w:numId w:val="11"/>
      </w:numPr>
      <w:suppressAutoHyphens/>
      <w:spacing w:before="220" w:after="160"/>
      <w:outlineLvl w:val="0"/>
    </w:pPr>
    <w:rPr>
      <w:rFonts w:ascii="Arial" w:eastAsia="Calibri" w:hAnsi="Arial" w:cs="Arial"/>
      <w:b/>
      <w:sz w:val="22"/>
      <w:szCs w:val="22"/>
      <w:lang w:eastAsia="en-US"/>
    </w:rPr>
  </w:style>
  <w:style w:type="paragraph" w:customStyle="1" w:styleId="2">
    <w:name w:val="СТБ_ОсЧасть_2_Подраздел_Заголовок"/>
    <w:aliases w:val="ОЧ_2З,ГОСТ_ОсЧасть_2_Подраздел_Заголовок"/>
    <w:next w:val="a9"/>
    <w:rsid w:val="005E057D"/>
    <w:pPr>
      <w:keepNext/>
      <w:numPr>
        <w:ilvl w:val="1"/>
        <w:numId w:val="11"/>
      </w:numPr>
      <w:suppressAutoHyphens/>
      <w:spacing w:before="120" w:after="80"/>
      <w:outlineLvl w:val="1"/>
    </w:pPr>
    <w:rPr>
      <w:rFonts w:ascii="Arial" w:eastAsia="Calibri" w:hAnsi="Arial" w:cs="Arial"/>
      <w:b/>
      <w:lang w:eastAsia="en-US"/>
    </w:rPr>
  </w:style>
  <w:style w:type="paragraph" w:customStyle="1" w:styleId="a5">
    <w:name w:val="СТБ_Библиография_Номер"/>
    <w:aliases w:val="БГ_НМР,ГОСТ_Библиография_Номер"/>
    <w:rsid w:val="005E057D"/>
    <w:pPr>
      <w:widowControl w:val="0"/>
      <w:numPr>
        <w:numId w:val="12"/>
      </w:numPr>
    </w:pPr>
    <w:rPr>
      <w:rFonts w:ascii="Arial" w:eastAsia="Calibri" w:hAnsi="Arial" w:cs="Arial"/>
      <w:lang w:eastAsia="en-US"/>
    </w:rPr>
  </w:style>
  <w:style w:type="paragraph" w:customStyle="1" w:styleId="affffff6">
    <w:name w:val="СТБ_Библиография_Обозначение"/>
    <w:aliases w:val="БГ_ОБЗ,ГОСТ_Библиография_Обозначение"/>
    <w:rsid w:val="005E057D"/>
    <w:pPr>
      <w:suppressAutoHyphens/>
    </w:pPr>
    <w:rPr>
      <w:rFonts w:ascii="Arial" w:eastAsia="Calibri" w:hAnsi="Arial" w:cs="Arial"/>
      <w:lang w:eastAsia="en-US"/>
    </w:rPr>
  </w:style>
  <w:style w:type="paragraph" w:customStyle="1" w:styleId="affffff7">
    <w:name w:val="СТБ_Библиография_Наименование"/>
    <w:aliases w:val="БГ_НМН,ГОСТ_Библиография_Наименование"/>
    <w:rsid w:val="005E057D"/>
    <w:pPr>
      <w:jc w:val="both"/>
    </w:pPr>
    <w:rPr>
      <w:rFonts w:ascii="Arial" w:eastAsia="Calibri" w:hAnsi="Arial" w:cs="Arial"/>
      <w:lang w:eastAsia="en-US"/>
    </w:rPr>
  </w:style>
  <w:style w:type="paragraph" w:customStyle="1" w:styleId="38">
    <w:name w:val="СТБ_ОсЧасть_3_Пункт_Текст"/>
    <w:aliases w:val="ОЧ_3Т,ГОСТ_ОсЧасть_3_Пункт_Текст"/>
    <w:basedOn w:val="a9"/>
    <w:rsid w:val="005E057D"/>
    <w:pPr>
      <w:ind w:firstLine="397"/>
      <w:jc w:val="both"/>
    </w:pPr>
    <w:rPr>
      <w:rFonts w:ascii="Arial" w:eastAsia="Calibri" w:hAnsi="Arial" w:cs="Arial"/>
      <w:sz w:val="20"/>
      <w:szCs w:val="20"/>
      <w:lang w:eastAsia="en-US"/>
    </w:rPr>
  </w:style>
  <w:style w:type="paragraph" w:customStyle="1" w:styleId="43">
    <w:name w:val="СТБ_ОсЧасть_4_Подпункт_Текст"/>
    <w:aliases w:val="ОЧ_4Т,ГОСТ_ОсЧасть_4_Подпункт_Текст"/>
    <w:basedOn w:val="a9"/>
    <w:rsid w:val="005E057D"/>
    <w:pPr>
      <w:ind w:firstLine="397"/>
      <w:jc w:val="both"/>
    </w:pPr>
    <w:rPr>
      <w:rFonts w:ascii="Arial" w:eastAsia="Calibri" w:hAnsi="Arial" w:cs="Arial"/>
      <w:sz w:val="20"/>
      <w:szCs w:val="20"/>
      <w:lang w:eastAsia="en-US"/>
    </w:rPr>
  </w:style>
  <w:style w:type="paragraph" w:customStyle="1" w:styleId="5">
    <w:name w:val="СТБ_ОсЧасть_5_Параграф_Текст"/>
    <w:aliases w:val="ОЧ_5Т,ГОСТ_ОсЧасть_5_Параграф_Текст"/>
    <w:basedOn w:val="a9"/>
    <w:rsid w:val="005E057D"/>
    <w:pPr>
      <w:numPr>
        <w:ilvl w:val="4"/>
        <w:numId w:val="11"/>
      </w:numPr>
      <w:jc w:val="both"/>
    </w:pPr>
    <w:rPr>
      <w:rFonts w:ascii="Arial" w:eastAsia="Calibri" w:hAnsi="Arial" w:cs="Arial"/>
      <w:sz w:val="20"/>
      <w:szCs w:val="20"/>
      <w:lang w:eastAsia="en-US"/>
    </w:rPr>
  </w:style>
  <w:style w:type="paragraph" w:customStyle="1" w:styleId="6">
    <w:name w:val="СТБ_ОсЧасть_6_Мелкота_Текст"/>
    <w:aliases w:val="ОЧ_6Т,ГОСТ_ОсЧасть_6_Мелкота_Текст"/>
    <w:basedOn w:val="a9"/>
    <w:rsid w:val="005E057D"/>
    <w:pPr>
      <w:numPr>
        <w:ilvl w:val="5"/>
        <w:numId w:val="11"/>
      </w:numPr>
      <w:jc w:val="both"/>
    </w:pPr>
    <w:rPr>
      <w:rFonts w:ascii="Arial" w:eastAsia="Calibri" w:hAnsi="Arial" w:cs="Arial"/>
      <w:sz w:val="20"/>
      <w:szCs w:val="20"/>
      <w:lang w:eastAsia="en-US"/>
    </w:rPr>
  </w:style>
  <w:style w:type="character" w:customStyle="1" w:styleId="blk">
    <w:name w:val="blk"/>
    <w:rsid w:val="005E057D"/>
  </w:style>
  <w:style w:type="character" w:customStyle="1" w:styleId="u">
    <w:name w:val="u"/>
    <w:rsid w:val="005E057D"/>
  </w:style>
  <w:style w:type="character" w:customStyle="1" w:styleId="diffins">
    <w:name w:val="diff_ins"/>
    <w:basedOn w:val="aa"/>
    <w:rsid w:val="00A91348"/>
  </w:style>
  <w:style w:type="character" w:customStyle="1" w:styleId="diffdel">
    <w:name w:val="diff_del"/>
    <w:basedOn w:val="aa"/>
    <w:rsid w:val="00A9134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A91348"/>
    <w:pPr>
      <w:spacing w:before="100" w:beforeAutospacing="1" w:after="100" w:afterAutospacing="1"/>
    </w:pPr>
    <w:rPr>
      <w:rFonts w:ascii="Tahoma" w:hAnsi="Tahoma" w:cs="Tahoma"/>
      <w:sz w:val="20"/>
      <w:szCs w:val="20"/>
      <w:lang w:val="en-US" w:eastAsia="en-US"/>
    </w:rPr>
  </w:style>
  <w:style w:type="character" w:customStyle="1" w:styleId="73">
    <w:name w:val="Основной текст (7)_"/>
    <w:link w:val="710"/>
    <w:uiPriority w:val="99"/>
    <w:locked/>
    <w:rsid w:val="00A91348"/>
    <w:rPr>
      <w:rFonts w:ascii="Arial" w:hAnsi="Arial" w:cs="Arial"/>
      <w:sz w:val="19"/>
      <w:szCs w:val="19"/>
      <w:shd w:val="clear" w:color="auto" w:fill="FFFFFF"/>
    </w:rPr>
  </w:style>
  <w:style w:type="paragraph" w:customStyle="1" w:styleId="710">
    <w:name w:val="Основной текст (7)1"/>
    <w:basedOn w:val="a9"/>
    <w:link w:val="73"/>
    <w:uiPriority w:val="99"/>
    <w:rsid w:val="00A91348"/>
    <w:pPr>
      <w:shd w:val="clear" w:color="auto" w:fill="FFFFFF"/>
      <w:spacing w:before="360" w:after="180" w:line="230" w:lineRule="exact"/>
      <w:jc w:val="both"/>
    </w:pPr>
    <w:rPr>
      <w:rFonts w:ascii="Arial" w:hAnsi="Arial" w:cs="Arial"/>
      <w:sz w:val="19"/>
      <w:szCs w:val="19"/>
    </w:rPr>
  </w:style>
  <w:style w:type="character" w:customStyle="1" w:styleId="76">
    <w:name w:val="Основной текст (7)6"/>
    <w:basedOn w:val="73"/>
    <w:uiPriority w:val="99"/>
    <w:rsid w:val="00A91348"/>
    <w:rPr>
      <w:rFonts w:ascii="Arial" w:hAnsi="Arial" w:cs="Arial"/>
      <w:sz w:val="19"/>
      <w:szCs w:val="19"/>
      <w:shd w:val="clear" w:color="auto" w:fill="FFFFFF"/>
    </w:rPr>
  </w:style>
  <w:style w:type="character" w:customStyle="1" w:styleId="101">
    <w:name w:val="Основной текст (10)_"/>
    <w:link w:val="1010"/>
    <w:uiPriority w:val="99"/>
    <w:rsid w:val="00A91348"/>
    <w:rPr>
      <w:sz w:val="18"/>
      <w:szCs w:val="18"/>
      <w:shd w:val="clear" w:color="auto" w:fill="FFFFFF"/>
    </w:rPr>
  </w:style>
  <w:style w:type="paragraph" w:customStyle="1" w:styleId="1010">
    <w:name w:val="Основной текст (10)1"/>
    <w:basedOn w:val="a9"/>
    <w:link w:val="101"/>
    <w:uiPriority w:val="99"/>
    <w:rsid w:val="00A91348"/>
    <w:pPr>
      <w:shd w:val="clear" w:color="auto" w:fill="FFFFFF"/>
      <w:spacing w:before="300" w:after="180" w:line="206" w:lineRule="exact"/>
      <w:ind w:hanging="360"/>
      <w:jc w:val="both"/>
    </w:pPr>
    <w:rPr>
      <w:sz w:val="18"/>
      <w:szCs w:val="18"/>
    </w:rPr>
  </w:style>
  <w:style w:type="paragraph" w:customStyle="1" w:styleId="53">
    <w:name w:val="Знак Знак5"/>
    <w:basedOn w:val="a9"/>
    <w:rsid w:val="00A91348"/>
    <w:pPr>
      <w:spacing w:before="100" w:beforeAutospacing="1" w:after="100" w:afterAutospacing="1"/>
    </w:pPr>
    <w:rPr>
      <w:rFonts w:ascii="Tahoma" w:hAnsi="Tahoma" w:cs="Tahoma"/>
      <w:sz w:val="20"/>
      <w:szCs w:val="20"/>
      <w:lang w:val="en-US" w:eastAsia="en-US"/>
    </w:rPr>
  </w:style>
  <w:style w:type="character" w:customStyle="1" w:styleId="b-serp-itemfrom1">
    <w:name w:val="b-serp-item__from1"/>
    <w:rsid w:val="00A91348"/>
    <w:rPr>
      <w:color w:val="666666"/>
    </w:rPr>
  </w:style>
  <w:style w:type="paragraph" w:customStyle="1" w:styleId="rtejustify">
    <w:name w:val="rtejustify"/>
    <w:basedOn w:val="a9"/>
    <w:rsid w:val="006C7D53"/>
    <w:pPr>
      <w:spacing w:before="100" w:beforeAutospacing="1" w:after="100" w:afterAutospacing="1"/>
    </w:pPr>
  </w:style>
  <w:style w:type="paragraph" w:customStyle="1" w:styleId="rtecenter">
    <w:name w:val="rtecenter"/>
    <w:basedOn w:val="a9"/>
    <w:rsid w:val="006C7D53"/>
    <w:pPr>
      <w:spacing w:before="100" w:beforeAutospacing="1" w:after="100" w:afterAutospacing="1"/>
    </w:pPr>
  </w:style>
  <w:style w:type="paragraph" w:customStyle="1" w:styleId="affffff8">
    <w:name w:val="Полнотекст_СМИ"/>
    <w:basedOn w:val="a9"/>
    <w:rsid w:val="006C7D53"/>
    <w:rPr>
      <w:rFonts w:ascii="Arial" w:eastAsia="Arial" w:hAnsi="Arial" w:cs="Arial"/>
      <w:b/>
      <w:color w:val="000000"/>
      <w:sz w:val="20"/>
      <w:shd w:val="clear" w:color="auto" w:fill="FFFFFF"/>
    </w:rPr>
  </w:style>
  <w:style w:type="paragraph" w:customStyle="1" w:styleId="NormalExport">
    <w:name w:val="Normal_Export"/>
    <w:basedOn w:val="a9"/>
    <w:rsid w:val="006C7D53"/>
    <w:pPr>
      <w:jc w:val="both"/>
    </w:pPr>
    <w:rPr>
      <w:rFonts w:ascii="Arial" w:eastAsia="Arial" w:hAnsi="Arial" w:cs="Arial"/>
      <w:color w:val="000000"/>
      <w:sz w:val="20"/>
      <w:shd w:val="clear" w:color="auto" w:fill="FFFFFF"/>
    </w:rPr>
  </w:style>
  <w:style w:type="paragraph" w:customStyle="1" w:styleId="affffff9">
    <w:name w:val="Полнотекст_ЗАГОЛОВОК"/>
    <w:basedOn w:val="a9"/>
    <w:rsid w:val="006C7D53"/>
    <w:pPr>
      <w:jc w:val="both"/>
    </w:pPr>
    <w:rPr>
      <w:rFonts w:ascii="Arial" w:eastAsia="Arial" w:hAnsi="Arial" w:cs="Arial"/>
      <w:color w:val="000000"/>
      <w:shd w:val="clear" w:color="auto" w:fill="FFFFFF"/>
    </w:rPr>
  </w:style>
  <w:style w:type="paragraph" w:customStyle="1" w:styleId="formattext">
    <w:name w:val="formattext"/>
    <w:basedOn w:val="a9"/>
    <w:rsid w:val="00EB28D1"/>
    <w:pPr>
      <w:spacing w:before="100" w:beforeAutospacing="1" w:after="100" w:afterAutospacing="1"/>
    </w:pPr>
  </w:style>
  <w:style w:type="paragraph" w:customStyle="1" w:styleId="j13">
    <w:name w:val="j13"/>
    <w:basedOn w:val="a9"/>
    <w:rsid w:val="002D229F"/>
    <w:pPr>
      <w:spacing w:before="100" w:beforeAutospacing="1" w:after="100" w:afterAutospacing="1"/>
    </w:pPr>
  </w:style>
  <w:style w:type="character" w:customStyle="1" w:styleId="j21">
    <w:name w:val="j21"/>
    <w:rsid w:val="002D229F"/>
  </w:style>
  <w:style w:type="paragraph" w:customStyle="1" w:styleId="j11">
    <w:name w:val="j11"/>
    <w:basedOn w:val="a9"/>
    <w:rsid w:val="002D229F"/>
    <w:pPr>
      <w:spacing w:before="100" w:beforeAutospacing="1" w:after="100" w:afterAutospacing="1"/>
    </w:pPr>
  </w:style>
  <w:style w:type="paragraph" w:customStyle="1" w:styleId="j12">
    <w:name w:val="j12"/>
    <w:basedOn w:val="a9"/>
    <w:rsid w:val="002D229F"/>
    <w:pPr>
      <w:spacing w:before="100" w:beforeAutospacing="1" w:after="100" w:afterAutospacing="1"/>
    </w:pPr>
  </w:style>
  <w:style w:type="paragraph" w:customStyle="1" w:styleId="10">
    <w:name w:val="Стиль СПИСОК ЛИТРЫ 1"/>
    <w:basedOn w:val="a9"/>
    <w:rsid w:val="005D03FC"/>
    <w:pPr>
      <w:numPr>
        <w:numId w:val="13"/>
      </w:numPr>
      <w:jc w:val="both"/>
    </w:pPr>
    <w:rPr>
      <w:lang w:val="en-US"/>
    </w:rPr>
  </w:style>
  <w:style w:type="character" w:customStyle="1" w:styleId="aff6">
    <w:name w:val="Без интервала Знак"/>
    <w:link w:val="aff5"/>
    <w:uiPriority w:val="99"/>
    <w:locked/>
    <w:rsid w:val="00CD6B81"/>
    <w:rPr>
      <w:sz w:val="28"/>
      <w:szCs w:val="22"/>
    </w:rPr>
  </w:style>
  <w:style w:type="character" w:customStyle="1" w:styleId="search-hl">
    <w:name w:val="search-hl"/>
    <w:basedOn w:val="aa"/>
    <w:uiPriority w:val="99"/>
    <w:rsid w:val="00CD6B81"/>
  </w:style>
  <w:style w:type="character" w:customStyle="1" w:styleId="mw-headline">
    <w:name w:val="mw-headline"/>
    <w:rsid w:val="00DE2293"/>
  </w:style>
  <w:style w:type="character" w:customStyle="1" w:styleId="mw-editsection">
    <w:name w:val="mw-editsection"/>
    <w:rsid w:val="00DE2293"/>
  </w:style>
  <w:style w:type="character" w:customStyle="1" w:styleId="mw-editsection-bracket">
    <w:name w:val="mw-editsection-bracket"/>
    <w:rsid w:val="00DE2293"/>
  </w:style>
  <w:style w:type="character" w:customStyle="1" w:styleId="nowrap">
    <w:name w:val="nowrap"/>
    <w:rsid w:val="006E4841"/>
  </w:style>
  <w:style w:type="character" w:customStyle="1" w:styleId="1b">
    <w:name w:val="Стиль1 Знак"/>
    <w:link w:val="1a"/>
    <w:rsid w:val="003F1F1A"/>
    <w:rPr>
      <w:color w:val="000000"/>
      <w:sz w:val="28"/>
      <w:szCs w:val="28"/>
    </w:rPr>
  </w:style>
  <w:style w:type="paragraph" w:customStyle="1" w:styleId="-">
    <w:name w:val="Табл-название"/>
    <w:basedOn w:val="a9"/>
    <w:next w:val="a9"/>
    <w:qFormat/>
    <w:rsid w:val="003F1F1A"/>
    <w:pPr>
      <w:jc w:val="center"/>
    </w:pPr>
    <w:rPr>
      <w:rFonts w:eastAsia="Calibri"/>
      <w:b/>
      <w:szCs w:val="22"/>
    </w:rPr>
  </w:style>
  <w:style w:type="paragraph" w:customStyle="1" w:styleId="-0">
    <w:name w:val="Табл-левый"/>
    <w:basedOn w:val="-"/>
    <w:qFormat/>
    <w:rsid w:val="003F1F1A"/>
    <w:pPr>
      <w:jc w:val="left"/>
    </w:pPr>
    <w:rPr>
      <w:b w:val="0"/>
    </w:rPr>
  </w:style>
  <w:style w:type="paragraph" w:customStyle="1" w:styleId="-2">
    <w:name w:val="Табл-правый"/>
    <w:basedOn w:val="-0"/>
    <w:qFormat/>
    <w:rsid w:val="003F1F1A"/>
    <w:pPr>
      <w:jc w:val="right"/>
    </w:pPr>
  </w:style>
  <w:style w:type="paragraph" w:customStyle="1" w:styleId="-3">
    <w:name w:val="Табл-центр"/>
    <w:basedOn w:val="-2"/>
    <w:qFormat/>
    <w:rsid w:val="003F1F1A"/>
    <w:pPr>
      <w:jc w:val="center"/>
    </w:pPr>
  </w:style>
  <w:style w:type="paragraph" w:styleId="a0">
    <w:name w:val="List Bullet"/>
    <w:basedOn w:val="a9"/>
    <w:uiPriority w:val="99"/>
    <w:qFormat/>
    <w:rsid w:val="003F1F1A"/>
    <w:pPr>
      <w:numPr>
        <w:numId w:val="14"/>
      </w:numPr>
      <w:tabs>
        <w:tab w:val="left" w:pos="993"/>
      </w:tabs>
      <w:spacing w:before="120" w:after="120"/>
    </w:pPr>
    <w:rPr>
      <w:bCs/>
      <w:szCs w:val="22"/>
    </w:rPr>
  </w:style>
  <w:style w:type="paragraph" w:styleId="a">
    <w:name w:val="List Number"/>
    <w:basedOn w:val="a9"/>
    <w:uiPriority w:val="99"/>
    <w:qFormat/>
    <w:rsid w:val="003F1F1A"/>
    <w:pPr>
      <w:numPr>
        <w:numId w:val="15"/>
      </w:numPr>
      <w:spacing w:before="120" w:after="120"/>
    </w:pPr>
    <w:rPr>
      <w:bCs/>
      <w:szCs w:val="22"/>
    </w:rPr>
  </w:style>
  <w:style w:type="table" w:styleId="-10">
    <w:name w:val="Light Shading Accent 1"/>
    <w:basedOn w:val="ab"/>
    <w:uiPriority w:val="60"/>
    <w:rsid w:val="003F1F1A"/>
    <w:rPr>
      <w:rFonts w:eastAsia="Calibri"/>
      <w:color w:val="365F91"/>
      <w:sz w:val="26"/>
      <w:szCs w:val="26"/>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4Accent1">
    <w:name w:val="Grid Table 4 Accent 1"/>
    <w:basedOn w:val="ab"/>
    <w:uiPriority w:val="49"/>
    <w:rsid w:val="003F1F1A"/>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3Accent1">
    <w:name w:val="Grid Table 3 Accent 1"/>
    <w:basedOn w:val="ab"/>
    <w:uiPriority w:val="48"/>
    <w:rsid w:val="003F1F1A"/>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customStyle="1" w:styleId="affffffa">
    <w:name w:val="ИНТЕРВЬЮЕР_Б"/>
    <w:basedOn w:val="a9"/>
    <w:rsid w:val="00FB75C8"/>
    <w:pPr>
      <w:shd w:val="clear" w:color="auto" w:fill="D9D9D9"/>
      <w:spacing w:before="60"/>
    </w:pPr>
    <w:rPr>
      <w:i/>
      <w:caps/>
    </w:rPr>
  </w:style>
  <w:style w:type="paragraph" w:customStyle="1" w:styleId="Question">
    <w:name w:val="Question"/>
    <w:basedOn w:val="afffa"/>
    <w:next w:val="a9"/>
    <w:rsid w:val="00FB75C8"/>
    <w:pPr>
      <w:widowControl/>
      <w:numPr>
        <w:numId w:val="18"/>
      </w:numPr>
      <w:suppressAutoHyphens w:val="0"/>
      <w:spacing w:before="60" w:after="0" w:line="240" w:lineRule="auto"/>
    </w:pPr>
    <w:rPr>
      <w:rFonts w:eastAsia="Times New Roman"/>
      <w:b/>
      <w:kern w:val="0"/>
      <w:szCs w:val="20"/>
    </w:rPr>
  </w:style>
  <w:style w:type="paragraph" w:customStyle="1" w:styleId="affffffb">
    <w:name w:val="Интервьюер"/>
    <w:basedOn w:val="a9"/>
    <w:rsid w:val="00FB75C8"/>
    <w:pPr>
      <w:shd w:val="clear" w:color="auto" w:fill="D9D9D9"/>
      <w:spacing w:before="60"/>
    </w:pPr>
    <w:rPr>
      <w:i/>
    </w:rPr>
  </w:style>
  <w:style w:type="paragraph" w:customStyle="1" w:styleId="answeroption">
    <w:name w:val="answer option"/>
    <w:basedOn w:val="a9"/>
    <w:rsid w:val="00FB75C8"/>
    <w:pPr>
      <w:tabs>
        <w:tab w:val="num" w:pos="720"/>
      </w:tabs>
      <w:ind w:left="720" w:hanging="320"/>
      <w:jc w:val="both"/>
    </w:pPr>
    <w:rPr>
      <w:szCs w:val="20"/>
    </w:rPr>
  </w:style>
  <w:style w:type="paragraph" w:customStyle="1" w:styleId="2e">
    <w:name w:val="Абзац списка2"/>
    <w:basedOn w:val="a9"/>
    <w:rsid w:val="00875035"/>
    <w:pPr>
      <w:ind w:left="720"/>
    </w:pPr>
  </w:style>
  <w:style w:type="paragraph" w:customStyle="1" w:styleId="1f2">
    <w:name w:val="Знак Знак1"/>
    <w:basedOn w:val="a9"/>
    <w:rsid w:val="00875035"/>
    <w:pPr>
      <w:spacing w:before="100" w:beforeAutospacing="1" w:after="100" w:afterAutospacing="1"/>
    </w:pPr>
    <w:rPr>
      <w:rFonts w:ascii="Tahoma" w:hAnsi="Tahoma" w:cs="Tahoma"/>
      <w:sz w:val="20"/>
      <w:szCs w:val="20"/>
      <w:lang w:val="en-US" w:eastAsia="en-US"/>
    </w:rPr>
  </w:style>
  <w:style w:type="table" w:customStyle="1" w:styleId="GridTable4Accent11">
    <w:name w:val="Grid Table 4 Accent 11"/>
    <w:basedOn w:val="ab"/>
    <w:uiPriority w:val="49"/>
    <w:rsid w:val="00875035"/>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
    <w:name w:val="Таблица-сетка 4 — акцент 11"/>
    <w:basedOn w:val="ab"/>
    <w:uiPriority w:val="49"/>
    <w:rsid w:val="00F8609B"/>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11">
    <w:name w:val="Таблица-сетка 3 — акцент 11"/>
    <w:basedOn w:val="ab"/>
    <w:uiPriority w:val="48"/>
    <w:rsid w:val="00F8609B"/>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List Bullet" w:uiPriority="99" w:qFormat="1"/>
    <w:lsdException w:name="List Number" w:uiPriority="99" w:qFormat="1"/>
    <w:lsdException w:name="Title" w:uiPriority="10"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9">
    <w:name w:val="Normal"/>
    <w:qFormat/>
    <w:rsid w:val="00545CB4"/>
    <w:rPr>
      <w:sz w:val="24"/>
      <w:szCs w:val="24"/>
    </w:rPr>
  </w:style>
  <w:style w:type="paragraph" w:styleId="11">
    <w:name w:val="heading 1"/>
    <w:basedOn w:val="a9"/>
    <w:next w:val="a9"/>
    <w:link w:val="110"/>
    <w:uiPriority w:val="9"/>
    <w:qFormat/>
    <w:rsid w:val="00900E62"/>
    <w:pPr>
      <w:keepNext/>
      <w:spacing w:before="240" w:after="60"/>
      <w:outlineLvl w:val="0"/>
    </w:pPr>
    <w:rPr>
      <w:rFonts w:ascii="Arial" w:hAnsi="Arial" w:cs="Arial"/>
      <w:b/>
      <w:bCs/>
      <w:kern w:val="32"/>
      <w:sz w:val="32"/>
      <w:szCs w:val="32"/>
    </w:rPr>
  </w:style>
  <w:style w:type="paragraph" w:styleId="21">
    <w:name w:val="heading 2"/>
    <w:basedOn w:val="a9"/>
    <w:next w:val="a9"/>
    <w:link w:val="22"/>
    <w:uiPriority w:val="9"/>
    <w:qFormat/>
    <w:rsid w:val="00900E62"/>
    <w:pPr>
      <w:keepNext/>
      <w:spacing w:before="240" w:after="60"/>
      <w:outlineLvl w:val="1"/>
    </w:pPr>
    <w:rPr>
      <w:rFonts w:ascii="Arial" w:hAnsi="Arial" w:cs="Arial"/>
      <w:b/>
      <w:bCs/>
      <w:i/>
      <w:iCs/>
      <w:sz w:val="28"/>
      <w:szCs w:val="28"/>
    </w:rPr>
  </w:style>
  <w:style w:type="paragraph" w:styleId="3">
    <w:name w:val="heading 3"/>
    <w:basedOn w:val="a9"/>
    <w:next w:val="a9"/>
    <w:link w:val="30"/>
    <w:uiPriority w:val="9"/>
    <w:qFormat/>
    <w:rsid w:val="00547CAF"/>
    <w:pPr>
      <w:keepNext/>
      <w:spacing w:before="240" w:after="60"/>
      <w:outlineLvl w:val="2"/>
    </w:pPr>
    <w:rPr>
      <w:rFonts w:ascii="Arial" w:hAnsi="Arial" w:cs="Arial"/>
      <w:b/>
      <w:bCs/>
      <w:sz w:val="26"/>
      <w:szCs w:val="26"/>
    </w:rPr>
  </w:style>
  <w:style w:type="paragraph" w:styleId="4">
    <w:name w:val="heading 4"/>
    <w:basedOn w:val="a9"/>
    <w:next w:val="a9"/>
    <w:link w:val="40"/>
    <w:uiPriority w:val="9"/>
    <w:qFormat/>
    <w:rsid w:val="005E057D"/>
    <w:pPr>
      <w:keepNext/>
      <w:spacing w:before="240" w:after="60"/>
      <w:outlineLvl w:val="3"/>
    </w:pPr>
    <w:rPr>
      <w:b/>
      <w:bCs/>
      <w:sz w:val="28"/>
      <w:szCs w:val="28"/>
    </w:rPr>
  </w:style>
  <w:style w:type="paragraph" w:styleId="50">
    <w:name w:val="heading 5"/>
    <w:basedOn w:val="a9"/>
    <w:next w:val="a9"/>
    <w:link w:val="51"/>
    <w:qFormat/>
    <w:rsid w:val="005E057D"/>
    <w:pPr>
      <w:spacing w:before="240" w:after="60"/>
      <w:outlineLvl w:val="4"/>
    </w:pPr>
    <w:rPr>
      <w:b/>
      <w:bCs/>
      <w:i/>
      <w:iCs/>
      <w:sz w:val="26"/>
      <w:szCs w:val="26"/>
    </w:rPr>
  </w:style>
  <w:style w:type="paragraph" w:styleId="60">
    <w:name w:val="heading 6"/>
    <w:basedOn w:val="a9"/>
    <w:next w:val="a9"/>
    <w:link w:val="61"/>
    <w:qFormat/>
    <w:rsid w:val="005E057D"/>
    <w:pPr>
      <w:spacing w:before="240" w:after="60"/>
      <w:outlineLvl w:val="5"/>
    </w:pPr>
    <w:rPr>
      <w:b/>
      <w:bCs/>
      <w:sz w:val="22"/>
      <w:szCs w:val="22"/>
    </w:rPr>
  </w:style>
  <w:style w:type="paragraph" w:styleId="7">
    <w:name w:val="heading 7"/>
    <w:basedOn w:val="a9"/>
    <w:next w:val="a9"/>
    <w:link w:val="70"/>
    <w:qFormat/>
    <w:rsid w:val="005E057D"/>
    <w:pPr>
      <w:spacing w:before="240" w:after="60"/>
      <w:outlineLvl w:val="6"/>
    </w:pPr>
  </w:style>
  <w:style w:type="paragraph" w:styleId="8">
    <w:name w:val="heading 8"/>
    <w:basedOn w:val="a9"/>
    <w:next w:val="a9"/>
    <w:link w:val="80"/>
    <w:qFormat/>
    <w:rsid w:val="005E057D"/>
    <w:pPr>
      <w:spacing w:before="240" w:after="60"/>
      <w:outlineLvl w:val="7"/>
    </w:pPr>
    <w:rPr>
      <w:i/>
      <w:iCs/>
    </w:rPr>
  </w:style>
  <w:style w:type="paragraph" w:styleId="9">
    <w:name w:val="heading 9"/>
    <w:basedOn w:val="a9"/>
    <w:next w:val="a9"/>
    <w:link w:val="90"/>
    <w:qFormat/>
    <w:rsid w:val="005E05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0">
    <w:name w:val="Заголовок 1 Знак1"/>
    <w:link w:val="11"/>
    <w:rsid w:val="005E057D"/>
    <w:rPr>
      <w:rFonts w:ascii="Arial" w:hAnsi="Arial" w:cs="Arial"/>
      <w:b/>
      <w:bCs/>
      <w:kern w:val="32"/>
      <w:sz w:val="32"/>
      <w:szCs w:val="32"/>
    </w:rPr>
  </w:style>
  <w:style w:type="character" w:customStyle="1" w:styleId="22">
    <w:name w:val="Заголовок 2 Знак"/>
    <w:link w:val="21"/>
    <w:uiPriority w:val="9"/>
    <w:rsid w:val="005E057D"/>
    <w:rPr>
      <w:rFonts w:ascii="Arial" w:hAnsi="Arial" w:cs="Arial"/>
      <w:b/>
      <w:bCs/>
      <w:i/>
      <w:iCs/>
      <w:sz w:val="28"/>
      <w:szCs w:val="28"/>
    </w:rPr>
  </w:style>
  <w:style w:type="character" w:customStyle="1" w:styleId="30">
    <w:name w:val="Заголовок 3 Знак"/>
    <w:link w:val="3"/>
    <w:uiPriority w:val="9"/>
    <w:rsid w:val="00732923"/>
    <w:rPr>
      <w:rFonts w:ascii="Arial" w:hAnsi="Arial" w:cs="Arial"/>
      <w:b/>
      <w:bCs/>
      <w:sz w:val="26"/>
      <w:szCs w:val="26"/>
      <w:lang w:val="ru-RU" w:eastAsia="ru-RU" w:bidi="ar-SA"/>
    </w:rPr>
  </w:style>
  <w:style w:type="character" w:customStyle="1" w:styleId="40">
    <w:name w:val="Заголовок 4 Знак"/>
    <w:link w:val="4"/>
    <w:uiPriority w:val="9"/>
    <w:rsid w:val="005E057D"/>
    <w:rPr>
      <w:b/>
      <w:bCs/>
      <w:sz w:val="28"/>
      <w:szCs w:val="28"/>
    </w:rPr>
  </w:style>
  <w:style w:type="character" w:customStyle="1" w:styleId="51">
    <w:name w:val="Заголовок 5 Знак"/>
    <w:link w:val="50"/>
    <w:rsid w:val="005E057D"/>
    <w:rPr>
      <w:b/>
      <w:bCs/>
      <w:i/>
      <w:iCs/>
      <w:sz w:val="26"/>
      <w:szCs w:val="26"/>
    </w:rPr>
  </w:style>
  <w:style w:type="character" w:customStyle="1" w:styleId="61">
    <w:name w:val="Заголовок 6 Знак"/>
    <w:link w:val="60"/>
    <w:rsid w:val="005E057D"/>
    <w:rPr>
      <w:b/>
      <w:bCs/>
      <w:sz w:val="22"/>
      <w:szCs w:val="22"/>
    </w:rPr>
  </w:style>
  <w:style w:type="character" w:customStyle="1" w:styleId="70">
    <w:name w:val="Заголовок 7 Знак"/>
    <w:link w:val="7"/>
    <w:rsid w:val="005E057D"/>
    <w:rPr>
      <w:sz w:val="24"/>
      <w:szCs w:val="24"/>
    </w:rPr>
  </w:style>
  <w:style w:type="character" w:customStyle="1" w:styleId="80">
    <w:name w:val="Заголовок 8 Знак"/>
    <w:link w:val="8"/>
    <w:rsid w:val="005E057D"/>
    <w:rPr>
      <w:i/>
      <w:iCs/>
      <w:sz w:val="24"/>
      <w:szCs w:val="24"/>
    </w:rPr>
  </w:style>
  <w:style w:type="character" w:customStyle="1" w:styleId="90">
    <w:name w:val="Заголовок 9 Знак"/>
    <w:link w:val="9"/>
    <w:rsid w:val="005E057D"/>
    <w:rPr>
      <w:rFonts w:ascii="Arial" w:hAnsi="Arial" w:cs="Arial"/>
      <w:sz w:val="22"/>
      <w:szCs w:val="22"/>
    </w:rPr>
  </w:style>
  <w:style w:type="paragraph" w:styleId="ad">
    <w:name w:val="footer"/>
    <w:basedOn w:val="a9"/>
    <w:link w:val="ae"/>
    <w:uiPriority w:val="99"/>
    <w:rsid w:val="00900E62"/>
    <w:pPr>
      <w:tabs>
        <w:tab w:val="center" w:pos="4677"/>
        <w:tab w:val="right" w:pos="9355"/>
      </w:tabs>
    </w:pPr>
  </w:style>
  <w:style w:type="character" w:customStyle="1" w:styleId="ae">
    <w:name w:val="Нижний колонтитул Знак"/>
    <w:link w:val="ad"/>
    <w:uiPriority w:val="99"/>
    <w:rsid w:val="005E057D"/>
    <w:rPr>
      <w:sz w:val="24"/>
      <w:szCs w:val="24"/>
    </w:rPr>
  </w:style>
  <w:style w:type="character" w:styleId="af">
    <w:name w:val="page number"/>
    <w:basedOn w:val="aa"/>
    <w:rsid w:val="00900E62"/>
  </w:style>
  <w:style w:type="character" w:styleId="af0">
    <w:name w:val="Hyperlink"/>
    <w:uiPriority w:val="99"/>
    <w:unhideWhenUsed/>
    <w:rsid w:val="00547CAF"/>
    <w:rPr>
      <w:color w:val="0000FF"/>
      <w:u w:val="single"/>
    </w:rPr>
  </w:style>
  <w:style w:type="paragraph" w:styleId="af1">
    <w:name w:val="footnote text"/>
    <w:aliases w:val="Текст сноски Знак1 Знак,Текст сноски Знак Знак Знак,single space Знак,footnote text Знак,Текст сноски-FN Знак"/>
    <w:basedOn w:val="a9"/>
    <w:link w:val="af2"/>
    <w:uiPriority w:val="99"/>
    <w:unhideWhenUsed/>
    <w:qFormat/>
    <w:rsid w:val="00547CAF"/>
    <w:rPr>
      <w:sz w:val="20"/>
      <w:szCs w:val="20"/>
    </w:rPr>
  </w:style>
  <w:style w:type="character" w:customStyle="1" w:styleId="af2">
    <w:name w:val="Текст сноски Знак"/>
    <w:aliases w:val="Текст сноски Знак1 Знак Знак1,Текст сноски Знак Знак Знак Знак1,single space Знак Знак2,footnote text Знак Знак2,Текст сноски-FN Знак Знак"/>
    <w:link w:val="af1"/>
    <w:uiPriority w:val="99"/>
    <w:rsid w:val="00547CAF"/>
    <w:rPr>
      <w:lang w:val="ru-RU" w:eastAsia="ru-RU" w:bidi="ar-SA"/>
    </w:rPr>
  </w:style>
  <w:style w:type="character" w:styleId="af3">
    <w:name w:val="footnote reference"/>
    <w:aliases w:val="Знак сноски-FN,Знак сноски 1,Ciae niinee-FN,Referencia nota al pie"/>
    <w:uiPriority w:val="99"/>
    <w:unhideWhenUsed/>
    <w:rsid w:val="00547CAF"/>
    <w:rPr>
      <w:vertAlign w:val="superscript"/>
    </w:rPr>
  </w:style>
  <w:style w:type="character" w:customStyle="1" w:styleId="apple-style-span">
    <w:name w:val="apple-style-span"/>
    <w:basedOn w:val="aa"/>
    <w:rsid w:val="008D0C3F"/>
  </w:style>
  <w:style w:type="character" w:customStyle="1" w:styleId="apple-converted-space">
    <w:name w:val="apple-converted-space"/>
    <w:basedOn w:val="aa"/>
    <w:rsid w:val="008D0C3F"/>
  </w:style>
  <w:style w:type="character" w:styleId="af4">
    <w:name w:val="FollowedHyperlink"/>
    <w:uiPriority w:val="99"/>
    <w:rsid w:val="003E115F"/>
    <w:rPr>
      <w:color w:val="800080"/>
      <w:u w:val="single"/>
    </w:rPr>
  </w:style>
  <w:style w:type="character" w:styleId="af5">
    <w:name w:val="Strong"/>
    <w:uiPriority w:val="22"/>
    <w:qFormat/>
    <w:rsid w:val="00520ABA"/>
    <w:rPr>
      <w:b/>
      <w:bCs/>
    </w:rPr>
  </w:style>
  <w:style w:type="character" w:customStyle="1" w:styleId="FootnoteTextChar">
    <w:name w:val="Footnote Text Char"/>
    <w:locked/>
    <w:rsid w:val="00A75781"/>
    <w:rPr>
      <w:rFonts w:cs="Times New Roman"/>
    </w:rPr>
  </w:style>
  <w:style w:type="paragraph" w:customStyle="1" w:styleId="12">
    <w:name w:val="Абзац списка1"/>
    <w:basedOn w:val="a9"/>
    <w:rsid w:val="00A75781"/>
    <w:pPr>
      <w:ind w:left="720"/>
    </w:pPr>
  </w:style>
  <w:style w:type="paragraph" w:styleId="af6">
    <w:name w:val="Title"/>
    <w:basedOn w:val="a9"/>
    <w:link w:val="af7"/>
    <w:uiPriority w:val="10"/>
    <w:qFormat/>
    <w:rsid w:val="00A75781"/>
    <w:pPr>
      <w:jc w:val="center"/>
    </w:pPr>
    <w:rPr>
      <w:rFonts w:ascii="Garamond" w:hAnsi="Garamond" w:cs="Arial"/>
      <w:b/>
      <w:bCs/>
      <w:smallCaps/>
      <w:sz w:val="28"/>
    </w:rPr>
  </w:style>
  <w:style w:type="character" w:customStyle="1" w:styleId="af7">
    <w:name w:val="Название Знак"/>
    <w:link w:val="af6"/>
    <w:uiPriority w:val="10"/>
    <w:locked/>
    <w:rsid w:val="00C91136"/>
    <w:rPr>
      <w:rFonts w:ascii="Garamond" w:hAnsi="Garamond" w:cs="Arial"/>
      <w:b/>
      <w:bCs/>
      <w:smallCaps/>
      <w:sz w:val="28"/>
      <w:szCs w:val="24"/>
    </w:rPr>
  </w:style>
  <w:style w:type="character" w:customStyle="1" w:styleId="hps">
    <w:name w:val="hps"/>
    <w:basedOn w:val="aa"/>
    <w:rsid w:val="00A75781"/>
  </w:style>
  <w:style w:type="character" w:customStyle="1" w:styleId="hpsatn">
    <w:name w:val="hps atn"/>
    <w:basedOn w:val="aa"/>
    <w:rsid w:val="00A75781"/>
  </w:style>
  <w:style w:type="paragraph" w:styleId="af8">
    <w:name w:val="Normal (Web)"/>
    <w:aliases w:val="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9"/>
    <w:link w:val="af9"/>
    <w:uiPriority w:val="99"/>
    <w:rsid w:val="00A75781"/>
    <w:pPr>
      <w:spacing w:before="100" w:beforeAutospacing="1" w:after="100" w:afterAutospacing="1"/>
    </w:pPr>
  </w:style>
  <w:style w:type="character" w:customStyle="1" w:styleId="af9">
    <w:name w:val="Обычный (веб) Знак"/>
    <w:aliases w:val="Обычный (Web)1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Знак Знак Знак Знак Знак Знак"/>
    <w:link w:val="af8"/>
    <w:uiPriority w:val="99"/>
    <w:rsid w:val="005E057D"/>
    <w:rPr>
      <w:sz w:val="24"/>
      <w:szCs w:val="24"/>
    </w:rPr>
  </w:style>
  <w:style w:type="character" w:customStyle="1" w:styleId="shorttext">
    <w:name w:val="short_text"/>
    <w:basedOn w:val="aa"/>
    <w:rsid w:val="00A75781"/>
  </w:style>
  <w:style w:type="paragraph" w:customStyle="1" w:styleId="a2">
    <w:name w:val="список"/>
    <w:basedOn w:val="a9"/>
    <w:rsid w:val="009B4106"/>
    <w:pPr>
      <w:numPr>
        <w:numId w:val="1"/>
      </w:numPr>
      <w:tabs>
        <w:tab w:val="clear" w:pos="720"/>
      </w:tabs>
      <w:spacing w:line="211" w:lineRule="auto"/>
      <w:ind w:left="567" w:hanging="207"/>
      <w:jc w:val="both"/>
    </w:pPr>
    <w:rPr>
      <w:sz w:val="22"/>
      <w:szCs w:val="22"/>
    </w:rPr>
  </w:style>
  <w:style w:type="paragraph" w:customStyle="1" w:styleId="afa">
    <w:name w:val="обычный текст"/>
    <w:basedOn w:val="a9"/>
    <w:rsid w:val="009B4106"/>
    <w:pPr>
      <w:spacing w:line="211" w:lineRule="auto"/>
      <w:ind w:firstLine="454"/>
      <w:jc w:val="both"/>
    </w:pPr>
    <w:rPr>
      <w:sz w:val="22"/>
      <w:szCs w:val="22"/>
    </w:rPr>
  </w:style>
  <w:style w:type="table" w:styleId="afb">
    <w:name w:val="Table Grid"/>
    <w:basedOn w:val="ab"/>
    <w:uiPriority w:val="59"/>
    <w:rsid w:val="00263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9"/>
    <w:link w:val="afd"/>
    <w:uiPriority w:val="99"/>
    <w:semiHidden/>
    <w:rsid w:val="0079548A"/>
    <w:rPr>
      <w:rFonts w:ascii="Lucida Grande CY" w:hAnsi="Lucida Grande CY"/>
      <w:sz w:val="18"/>
      <w:szCs w:val="18"/>
      <w:lang w:eastAsia="en-US"/>
    </w:rPr>
  </w:style>
  <w:style w:type="character" w:customStyle="1" w:styleId="afd">
    <w:name w:val="Текст выноски Знак"/>
    <w:link w:val="afc"/>
    <w:uiPriority w:val="99"/>
    <w:semiHidden/>
    <w:locked/>
    <w:rsid w:val="0079548A"/>
    <w:rPr>
      <w:rFonts w:ascii="Lucida Grande CY" w:hAnsi="Lucida Grande CY"/>
      <w:sz w:val="18"/>
      <w:szCs w:val="18"/>
      <w:lang w:val="ru-RU" w:eastAsia="en-US" w:bidi="ar-SA"/>
    </w:rPr>
  </w:style>
  <w:style w:type="character" w:customStyle="1" w:styleId="profile2">
    <w:name w:val="profile2"/>
    <w:rsid w:val="0079548A"/>
    <w:rPr>
      <w:rFonts w:cs="Times New Roman"/>
    </w:rPr>
  </w:style>
  <w:style w:type="paragraph" w:customStyle="1" w:styleId="Default">
    <w:name w:val="Default"/>
    <w:rsid w:val="0079548A"/>
    <w:pPr>
      <w:widowControl w:val="0"/>
      <w:autoSpaceDE w:val="0"/>
      <w:autoSpaceDN w:val="0"/>
      <w:adjustRightInd w:val="0"/>
    </w:pPr>
    <w:rPr>
      <w:color w:val="000000"/>
      <w:sz w:val="24"/>
      <w:szCs w:val="24"/>
      <w:lang w:val="en-US" w:eastAsia="en-US"/>
    </w:rPr>
  </w:style>
  <w:style w:type="paragraph" w:styleId="afe">
    <w:name w:val="header"/>
    <w:basedOn w:val="a9"/>
    <w:link w:val="aff"/>
    <w:uiPriority w:val="99"/>
    <w:rsid w:val="006401F7"/>
    <w:pPr>
      <w:tabs>
        <w:tab w:val="center" w:pos="4677"/>
        <w:tab w:val="right" w:pos="9355"/>
      </w:tabs>
    </w:pPr>
  </w:style>
  <w:style w:type="character" w:customStyle="1" w:styleId="aff">
    <w:name w:val="Верхний колонтитул Знак"/>
    <w:link w:val="afe"/>
    <w:uiPriority w:val="99"/>
    <w:rsid w:val="005E057D"/>
    <w:rPr>
      <w:sz w:val="24"/>
      <w:szCs w:val="24"/>
    </w:rPr>
  </w:style>
  <w:style w:type="paragraph" w:styleId="13">
    <w:name w:val="toc 1"/>
    <w:basedOn w:val="a9"/>
    <w:next w:val="a9"/>
    <w:autoRedefine/>
    <w:uiPriority w:val="39"/>
    <w:rsid w:val="00AF7140"/>
    <w:pPr>
      <w:spacing w:before="120" w:after="120"/>
    </w:pPr>
    <w:rPr>
      <w:rFonts w:ascii="Calibri" w:hAnsi="Calibri"/>
      <w:b/>
      <w:bCs/>
      <w:caps/>
      <w:sz w:val="20"/>
      <w:szCs w:val="20"/>
    </w:rPr>
  </w:style>
  <w:style w:type="paragraph" w:styleId="23">
    <w:name w:val="toc 2"/>
    <w:basedOn w:val="a9"/>
    <w:next w:val="a9"/>
    <w:autoRedefine/>
    <w:uiPriority w:val="39"/>
    <w:rsid w:val="00AF7140"/>
    <w:pPr>
      <w:ind w:left="240"/>
    </w:pPr>
    <w:rPr>
      <w:rFonts w:ascii="Calibri" w:hAnsi="Calibri"/>
      <w:smallCaps/>
      <w:sz w:val="20"/>
      <w:szCs w:val="20"/>
    </w:rPr>
  </w:style>
  <w:style w:type="paragraph" w:styleId="31">
    <w:name w:val="toc 3"/>
    <w:basedOn w:val="a9"/>
    <w:next w:val="a9"/>
    <w:autoRedefine/>
    <w:rsid w:val="00AF7140"/>
    <w:pPr>
      <w:ind w:left="480"/>
    </w:pPr>
    <w:rPr>
      <w:rFonts w:ascii="Calibri" w:hAnsi="Calibri"/>
      <w:i/>
      <w:iCs/>
      <w:sz w:val="20"/>
      <w:szCs w:val="20"/>
    </w:rPr>
  </w:style>
  <w:style w:type="paragraph" w:customStyle="1" w:styleId="Level1">
    <w:name w:val="Level 1"/>
    <w:basedOn w:val="a9"/>
    <w:rsid w:val="000D3F57"/>
    <w:pPr>
      <w:widowControl w:val="0"/>
      <w:numPr>
        <w:numId w:val="2"/>
      </w:numPr>
      <w:ind w:left="720" w:hanging="720"/>
      <w:outlineLvl w:val="0"/>
    </w:pPr>
    <w:rPr>
      <w:snapToGrid w:val="0"/>
      <w:szCs w:val="20"/>
      <w:lang w:val="en-US" w:eastAsia="es-ES"/>
    </w:rPr>
  </w:style>
  <w:style w:type="paragraph" w:styleId="aff0">
    <w:name w:val="List Paragraph"/>
    <w:basedOn w:val="a9"/>
    <w:uiPriority w:val="34"/>
    <w:qFormat/>
    <w:rsid w:val="00B7767F"/>
    <w:pPr>
      <w:ind w:left="720"/>
      <w:contextualSpacing/>
    </w:pPr>
  </w:style>
  <w:style w:type="paragraph" w:styleId="aff1">
    <w:name w:val="TOC Heading"/>
    <w:basedOn w:val="11"/>
    <w:next w:val="a9"/>
    <w:uiPriority w:val="39"/>
    <w:unhideWhenUsed/>
    <w:qFormat/>
    <w:rsid w:val="00C91136"/>
    <w:pPr>
      <w:outlineLvl w:val="9"/>
    </w:pPr>
    <w:rPr>
      <w:rFonts w:ascii="Cambria" w:hAnsi="Cambria" w:cs="Times New Roman"/>
    </w:rPr>
  </w:style>
  <w:style w:type="paragraph" w:styleId="aff2">
    <w:name w:val="Body Text Indent"/>
    <w:basedOn w:val="a9"/>
    <w:link w:val="aff3"/>
    <w:rsid w:val="00C91136"/>
    <w:pPr>
      <w:spacing w:after="120"/>
      <w:ind w:left="283"/>
    </w:pPr>
  </w:style>
  <w:style w:type="character" w:customStyle="1" w:styleId="aff3">
    <w:name w:val="Основной текст с отступом Знак"/>
    <w:link w:val="aff2"/>
    <w:rsid w:val="00C91136"/>
    <w:rPr>
      <w:sz w:val="24"/>
      <w:szCs w:val="24"/>
    </w:rPr>
  </w:style>
  <w:style w:type="paragraph" w:customStyle="1" w:styleId="aff4">
    <w:name w:val="Таблица текст"/>
    <w:basedOn w:val="a9"/>
    <w:uiPriority w:val="99"/>
    <w:rsid w:val="00C91136"/>
    <w:pPr>
      <w:spacing w:before="40" w:after="40"/>
      <w:ind w:left="57" w:right="57"/>
    </w:pPr>
    <w:rPr>
      <w:rFonts w:eastAsia="MS Mincho"/>
    </w:rPr>
  </w:style>
  <w:style w:type="paragraph" w:customStyle="1" w:styleId="14">
    <w:name w:val="Текст1"/>
    <w:basedOn w:val="a9"/>
    <w:rsid w:val="00C91136"/>
    <w:pPr>
      <w:spacing w:line="360" w:lineRule="auto"/>
      <w:ind w:firstLine="720"/>
      <w:jc w:val="both"/>
    </w:pPr>
    <w:rPr>
      <w:sz w:val="28"/>
      <w:szCs w:val="20"/>
    </w:rPr>
  </w:style>
  <w:style w:type="paragraph" w:styleId="41">
    <w:name w:val="toc 4"/>
    <w:basedOn w:val="a9"/>
    <w:next w:val="a9"/>
    <w:autoRedefine/>
    <w:rsid w:val="00586C8C"/>
    <w:pPr>
      <w:ind w:left="720"/>
    </w:pPr>
    <w:rPr>
      <w:rFonts w:ascii="Calibri" w:hAnsi="Calibri"/>
      <w:sz w:val="18"/>
      <w:szCs w:val="18"/>
    </w:rPr>
  </w:style>
  <w:style w:type="paragraph" w:styleId="52">
    <w:name w:val="toc 5"/>
    <w:basedOn w:val="a9"/>
    <w:next w:val="a9"/>
    <w:autoRedefine/>
    <w:rsid w:val="00586C8C"/>
    <w:pPr>
      <w:ind w:left="960"/>
    </w:pPr>
    <w:rPr>
      <w:rFonts w:ascii="Calibri" w:hAnsi="Calibri"/>
      <w:sz w:val="18"/>
      <w:szCs w:val="18"/>
    </w:rPr>
  </w:style>
  <w:style w:type="paragraph" w:styleId="62">
    <w:name w:val="toc 6"/>
    <w:basedOn w:val="a9"/>
    <w:next w:val="a9"/>
    <w:autoRedefine/>
    <w:rsid w:val="00586C8C"/>
    <w:pPr>
      <w:ind w:left="1200"/>
    </w:pPr>
    <w:rPr>
      <w:rFonts w:ascii="Calibri" w:hAnsi="Calibri"/>
      <w:sz w:val="18"/>
      <w:szCs w:val="18"/>
    </w:rPr>
  </w:style>
  <w:style w:type="paragraph" w:styleId="71">
    <w:name w:val="toc 7"/>
    <w:basedOn w:val="a9"/>
    <w:next w:val="a9"/>
    <w:autoRedefine/>
    <w:rsid w:val="00586C8C"/>
    <w:pPr>
      <w:ind w:left="1440"/>
    </w:pPr>
    <w:rPr>
      <w:rFonts w:ascii="Calibri" w:hAnsi="Calibri"/>
      <w:sz w:val="18"/>
      <w:szCs w:val="18"/>
    </w:rPr>
  </w:style>
  <w:style w:type="paragraph" w:styleId="81">
    <w:name w:val="toc 8"/>
    <w:basedOn w:val="a9"/>
    <w:next w:val="a9"/>
    <w:autoRedefine/>
    <w:rsid w:val="00586C8C"/>
    <w:pPr>
      <w:ind w:left="1680"/>
    </w:pPr>
    <w:rPr>
      <w:rFonts w:ascii="Calibri" w:hAnsi="Calibri"/>
      <w:sz w:val="18"/>
      <w:szCs w:val="18"/>
    </w:rPr>
  </w:style>
  <w:style w:type="paragraph" w:styleId="91">
    <w:name w:val="toc 9"/>
    <w:basedOn w:val="a9"/>
    <w:next w:val="a9"/>
    <w:autoRedefine/>
    <w:rsid w:val="00586C8C"/>
    <w:pPr>
      <w:ind w:left="1920"/>
    </w:pPr>
    <w:rPr>
      <w:rFonts w:ascii="Calibri" w:hAnsi="Calibri"/>
      <w:sz w:val="18"/>
      <w:szCs w:val="18"/>
    </w:rPr>
  </w:style>
  <w:style w:type="paragraph" w:styleId="aff5">
    <w:name w:val="No Spacing"/>
    <w:link w:val="aff6"/>
    <w:uiPriority w:val="99"/>
    <w:qFormat/>
    <w:rsid w:val="00831ABF"/>
    <w:pPr>
      <w:spacing w:line="276" w:lineRule="auto"/>
      <w:ind w:firstLine="709"/>
      <w:jc w:val="both"/>
    </w:pPr>
    <w:rPr>
      <w:sz w:val="28"/>
      <w:szCs w:val="22"/>
    </w:rPr>
  </w:style>
  <w:style w:type="character" w:customStyle="1" w:styleId="aff7">
    <w:name w:val="Гипертекстовая ссылка"/>
    <w:uiPriority w:val="99"/>
    <w:rsid w:val="00831ABF"/>
    <w:rPr>
      <w:color w:val="008000"/>
    </w:rPr>
  </w:style>
  <w:style w:type="character" w:customStyle="1" w:styleId="aff8">
    <w:name w:val="Не вступил в силу"/>
    <w:uiPriority w:val="99"/>
    <w:rsid w:val="00831ABF"/>
    <w:rPr>
      <w:color w:val="008080"/>
    </w:rPr>
  </w:style>
  <w:style w:type="character" w:customStyle="1" w:styleId="FootnoteCharacters">
    <w:name w:val="Footnote Characters"/>
    <w:uiPriority w:val="99"/>
    <w:rsid w:val="00C9524A"/>
    <w:rPr>
      <w:rFonts w:cs="Times New Roman"/>
      <w:vertAlign w:val="superscript"/>
    </w:rPr>
  </w:style>
  <w:style w:type="character" w:customStyle="1" w:styleId="aff9">
    <w:name w:val="Символ сноски"/>
    <w:rsid w:val="00C9524A"/>
    <w:rPr>
      <w:vertAlign w:val="superscript"/>
    </w:rPr>
  </w:style>
  <w:style w:type="paragraph" w:customStyle="1" w:styleId="112">
    <w:name w:val="Абзац списка11"/>
    <w:basedOn w:val="a9"/>
    <w:rsid w:val="009C7FAB"/>
    <w:pPr>
      <w:spacing w:after="120" w:line="276" w:lineRule="auto"/>
      <w:ind w:left="720"/>
      <w:contextualSpacing/>
    </w:pPr>
    <w:rPr>
      <w:color w:val="000000"/>
      <w:lang w:eastAsia="en-US"/>
    </w:rPr>
  </w:style>
  <w:style w:type="character" w:customStyle="1" w:styleId="FontStyle13">
    <w:name w:val="Font Style13"/>
    <w:rsid w:val="009C7FAB"/>
    <w:rPr>
      <w:rFonts w:ascii="Times New Roman" w:hAnsi="Times New Roman" w:cs="Times New Roman"/>
      <w:sz w:val="26"/>
      <w:szCs w:val="26"/>
    </w:rPr>
  </w:style>
  <w:style w:type="character" w:customStyle="1" w:styleId="highlight">
    <w:name w:val="highlight"/>
    <w:basedOn w:val="aa"/>
    <w:rsid w:val="009C7FAB"/>
  </w:style>
  <w:style w:type="character" w:customStyle="1" w:styleId="310">
    <w:name w:val="Заголовок 3 Знак1"/>
    <w:rsid w:val="005E057D"/>
    <w:rPr>
      <w:rFonts w:ascii="Arial" w:hAnsi="Arial" w:cs="Arial"/>
      <w:b/>
      <w:bCs/>
      <w:sz w:val="26"/>
      <w:szCs w:val="26"/>
      <w:lang w:val="ru-RU" w:eastAsia="ru-RU" w:bidi="ar-SA"/>
    </w:rPr>
  </w:style>
  <w:style w:type="paragraph" w:customStyle="1" w:styleId="15">
    <w:name w:val="обычный_основной Знак Знак Знак1 Знак Знак Знак"/>
    <w:basedOn w:val="a9"/>
    <w:rsid w:val="005E057D"/>
    <w:pPr>
      <w:spacing w:before="100" w:beforeAutospacing="1" w:after="100" w:afterAutospacing="1" w:line="360" w:lineRule="auto"/>
      <w:ind w:firstLine="709"/>
      <w:jc w:val="both"/>
    </w:pPr>
    <w:rPr>
      <w:sz w:val="26"/>
      <w:szCs w:val="20"/>
      <w:lang w:val="en-US" w:eastAsia="en-US"/>
    </w:rPr>
  </w:style>
  <w:style w:type="character" w:customStyle="1" w:styleId="120">
    <w:name w:val="Знак Знак12"/>
    <w:rsid w:val="005E057D"/>
    <w:rPr>
      <w:rFonts w:ascii="Arial" w:hAnsi="Arial" w:cs="Arial"/>
      <w:b/>
      <w:bCs/>
      <w:kern w:val="32"/>
      <w:sz w:val="32"/>
      <w:szCs w:val="32"/>
      <w:lang w:val="ru-RU" w:eastAsia="ru-RU" w:bidi="ar-SA"/>
    </w:rPr>
  </w:style>
  <w:style w:type="paragraph" w:customStyle="1" w:styleId="16">
    <w:name w:val="обычный_основной Знак Знак Знак1"/>
    <w:basedOn w:val="a9"/>
    <w:rsid w:val="005E057D"/>
    <w:pPr>
      <w:spacing w:before="100" w:beforeAutospacing="1" w:after="100" w:afterAutospacing="1" w:line="360" w:lineRule="auto"/>
      <w:ind w:firstLine="709"/>
      <w:jc w:val="both"/>
    </w:pPr>
    <w:rPr>
      <w:sz w:val="26"/>
      <w:szCs w:val="20"/>
      <w:lang w:val="en-US" w:eastAsia="en-US"/>
    </w:rPr>
  </w:style>
  <w:style w:type="character" w:customStyle="1" w:styleId="92">
    <w:name w:val="Знак Знак9"/>
    <w:rsid w:val="005E057D"/>
    <w:rPr>
      <w:rFonts w:ascii="Arial" w:hAnsi="Arial" w:cs="Arial"/>
      <w:b/>
      <w:bCs/>
      <w:i/>
      <w:iCs/>
      <w:sz w:val="28"/>
      <w:szCs w:val="28"/>
      <w:lang w:val="ru-RU" w:eastAsia="ru-RU" w:bidi="ar-SA"/>
    </w:rPr>
  </w:style>
  <w:style w:type="character" w:customStyle="1" w:styleId="82">
    <w:name w:val="Знак Знак8"/>
    <w:rsid w:val="005E057D"/>
    <w:rPr>
      <w:rFonts w:ascii="Arial" w:hAnsi="Arial" w:cs="Arial"/>
      <w:b/>
      <w:bCs/>
      <w:sz w:val="26"/>
      <w:szCs w:val="26"/>
      <w:lang w:val="ru-RU" w:eastAsia="ru-RU" w:bidi="ar-SA"/>
    </w:rPr>
  </w:style>
  <w:style w:type="character" w:customStyle="1" w:styleId="63">
    <w:name w:val="Знак Знак6"/>
    <w:rsid w:val="005E057D"/>
    <w:rPr>
      <w:b/>
      <w:bCs/>
      <w:i/>
      <w:iCs/>
      <w:sz w:val="26"/>
      <w:szCs w:val="26"/>
      <w:lang w:val="ru-RU" w:eastAsia="ru-RU" w:bidi="ar-SA"/>
    </w:rPr>
  </w:style>
  <w:style w:type="character" w:customStyle="1" w:styleId="42">
    <w:name w:val="Знак Знак4"/>
    <w:rsid w:val="005E057D"/>
    <w:rPr>
      <w:sz w:val="24"/>
      <w:szCs w:val="24"/>
      <w:lang w:val="ru-RU" w:eastAsia="ru-RU" w:bidi="ar-SA"/>
    </w:rPr>
  </w:style>
  <w:style w:type="paragraph" w:customStyle="1" w:styleId="17">
    <w:name w:val="Знак1"/>
    <w:basedOn w:val="a9"/>
    <w:rsid w:val="005E057D"/>
    <w:pPr>
      <w:spacing w:before="100" w:beforeAutospacing="1" w:after="100" w:afterAutospacing="1"/>
    </w:pPr>
    <w:rPr>
      <w:color w:val="000000"/>
      <w:u w:color="000000"/>
      <w:lang w:val="en-US" w:eastAsia="en-US"/>
    </w:rPr>
  </w:style>
  <w:style w:type="paragraph" w:customStyle="1" w:styleId="1TimesNewRoman14">
    <w:name w:val="Стиль Заголовок 1 + Times New Roman 14 пт"/>
    <w:basedOn w:val="11"/>
    <w:rsid w:val="005E057D"/>
    <w:pPr>
      <w:spacing w:after="240"/>
    </w:pPr>
    <w:rPr>
      <w:rFonts w:ascii="Times New Roman" w:hAnsi="Times New Roman"/>
      <w:sz w:val="28"/>
    </w:rPr>
  </w:style>
  <w:style w:type="paragraph" w:customStyle="1" w:styleId="18">
    <w:name w:val="Стиль Стиль Заголовок 1"/>
    <w:basedOn w:val="1TimesNewRoman14"/>
    <w:next w:val="16"/>
    <w:rsid w:val="005E057D"/>
    <w:pPr>
      <w:spacing w:before="0"/>
    </w:pPr>
    <w:rPr>
      <w:sz w:val="26"/>
    </w:rPr>
  </w:style>
  <w:style w:type="character" w:styleId="affa">
    <w:name w:val="annotation reference"/>
    <w:uiPriority w:val="99"/>
    <w:rsid w:val="005E057D"/>
    <w:rPr>
      <w:sz w:val="16"/>
      <w:szCs w:val="16"/>
      <w:lang w:val="en-US" w:eastAsia="en-US" w:bidi="ar-SA"/>
    </w:rPr>
  </w:style>
  <w:style w:type="paragraph" w:styleId="affb">
    <w:name w:val="annotation text"/>
    <w:basedOn w:val="a9"/>
    <w:link w:val="affc"/>
    <w:uiPriority w:val="99"/>
    <w:rsid w:val="005E057D"/>
    <w:rPr>
      <w:sz w:val="20"/>
      <w:szCs w:val="20"/>
    </w:rPr>
  </w:style>
  <w:style w:type="character" w:customStyle="1" w:styleId="affc">
    <w:name w:val="Текст примечания Знак"/>
    <w:basedOn w:val="aa"/>
    <w:link w:val="affb"/>
    <w:uiPriority w:val="99"/>
    <w:rsid w:val="005E057D"/>
  </w:style>
  <w:style w:type="character" w:customStyle="1" w:styleId="32">
    <w:name w:val="Знак Знак3"/>
    <w:rsid w:val="005E057D"/>
    <w:rPr>
      <w:sz w:val="26"/>
      <w:lang w:val="ru-RU" w:eastAsia="ru-RU" w:bidi="ar-SA"/>
    </w:rPr>
  </w:style>
  <w:style w:type="paragraph" w:styleId="affd">
    <w:name w:val="annotation subject"/>
    <w:basedOn w:val="affb"/>
    <w:next w:val="affb"/>
    <w:link w:val="affe"/>
    <w:uiPriority w:val="99"/>
    <w:rsid w:val="005E057D"/>
    <w:rPr>
      <w:b/>
      <w:bCs/>
    </w:rPr>
  </w:style>
  <w:style w:type="character" w:customStyle="1" w:styleId="affe">
    <w:name w:val="Тема примечания Знак"/>
    <w:link w:val="affd"/>
    <w:uiPriority w:val="99"/>
    <w:rsid w:val="005E057D"/>
    <w:rPr>
      <w:b/>
      <w:bCs/>
    </w:rPr>
  </w:style>
  <w:style w:type="character" w:customStyle="1" w:styleId="24">
    <w:name w:val="Знак Знак2"/>
    <w:rsid w:val="005E057D"/>
    <w:rPr>
      <w:b/>
      <w:bCs/>
      <w:sz w:val="26"/>
      <w:lang w:val="ru-RU" w:eastAsia="ru-RU" w:bidi="ar-SA"/>
    </w:rPr>
  </w:style>
  <w:style w:type="character" w:customStyle="1" w:styleId="afff">
    <w:name w:val="Текст Знак"/>
    <w:link w:val="afff0"/>
    <w:uiPriority w:val="99"/>
    <w:rsid w:val="005E057D"/>
    <w:rPr>
      <w:rFonts w:ascii="Tahoma" w:hAnsi="Tahoma" w:cs="Tahoma"/>
      <w:sz w:val="16"/>
      <w:szCs w:val="16"/>
    </w:rPr>
  </w:style>
  <w:style w:type="paragraph" w:styleId="afff0">
    <w:name w:val="Plain Text"/>
    <w:basedOn w:val="a9"/>
    <w:link w:val="afff"/>
    <w:uiPriority w:val="99"/>
    <w:unhideWhenUsed/>
    <w:rsid w:val="005E057D"/>
    <w:rPr>
      <w:rFonts w:ascii="Tahoma" w:hAnsi="Tahoma" w:cs="Tahoma"/>
      <w:sz w:val="16"/>
      <w:szCs w:val="16"/>
    </w:rPr>
  </w:style>
  <w:style w:type="character" w:customStyle="1" w:styleId="19">
    <w:name w:val="Текст Знак1"/>
    <w:rsid w:val="005E057D"/>
    <w:rPr>
      <w:rFonts w:ascii="Courier New" w:hAnsi="Courier New" w:cs="Courier New"/>
    </w:rPr>
  </w:style>
  <w:style w:type="paragraph" w:styleId="afff1">
    <w:name w:val="Document Map"/>
    <w:basedOn w:val="a9"/>
    <w:link w:val="afff2"/>
    <w:rsid w:val="005E057D"/>
    <w:rPr>
      <w:rFonts w:ascii="Tahoma" w:hAnsi="Tahoma" w:cs="Tahoma"/>
      <w:sz w:val="16"/>
      <w:szCs w:val="16"/>
    </w:rPr>
  </w:style>
  <w:style w:type="character" w:customStyle="1" w:styleId="afff2">
    <w:name w:val="Схема документа Знак"/>
    <w:link w:val="afff1"/>
    <w:rsid w:val="005E057D"/>
    <w:rPr>
      <w:rFonts w:ascii="Tahoma" w:hAnsi="Tahoma" w:cs="Tahoma"/>
      <w:sz w:val="16"/>
      <w:szCs w:val="16"/>
    </w:rPr>
  </w:style>
  <w:style w:type="character" w:customStyle="1" w:styleId="afff3">
    <w:name w:val="Знак Знак"/>
    <w:rsid w:val="005E057D"/>
    <w:rPr>
      <w:rFonts w:ascii="Tahoma" w:hAnsi="Tahoma" w:cs="Tahoma"/>
      <w:sz w:val="16"/>
      <w:szCs w:val="16"/>
      <w:lang w:val="ru-RU" w:eastAsia="ru-RU" w:bidi="ar-SA"/>
    </w:rPr>
  </w:style>
  <w:style w:type="character" w:customStyle="1" w:styleId="gen">
    <w:name w:val="gen"/>
    <w:rsid w:val="005E057D"/>
    <w:rPr>
      <w:sz w:val="26"/>
      <w:lang w:val="en-US" w:eastAsia="en-US" w:bidi="ar-SA"/>
    </w:rPr>
  </w:style>
  <w:style w:type="character" w:customStyle="1" w:styleId="FootnoteTextChar0">
    <w:name w:val="Footnote Text Char Знак"/>
    <w:aliases w:val="Текст сноски Знак1 Знак Знак,Текст сноски Знак Знак Знак Знак,Текст сноски Знак Знак1,single space Знак Знак1,footnote text Знак Знак1,Текст сноски-FN Знак Знак Знак1"/>
    <w:rsid w:val="005E057D"/>
    <w:rPr>
      <w:sz w:val="26"/>
      <w:lang w:val="ru-RU" w:eastAsia="ru-RU" w:bidi="ar-SA"/>
    </w:rPr>
  </w:style>
  <w:style w:type="paragraph" w:customStyle="1" w:styleId="ConsPlusNormal">
    <w:name w:val="ConsPlusNormal"/>
    <w:link w:val="ConsPlusNormal0"/>
    <w:rsid w:val="005E057D"/>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5E057D"/>
    <w:rPr>
      <w:rFonts w:ascii="Arial" w:hAnsi="Arial" w:cs="Arial"/>
    </w:rPr>
  </w:style>
  <w:style w:type="paragraph" w:customStyle="1" w:styleId="afff4">
    <w:name w:val="Знак"/>
    <w:basedOn w:val="a9"/>
    <w:rsid w:val="005E057D"/>
    <w:pPr>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w:basedOn w:val="a9"/>
    <w:rsid w:val="005E057D"/>
    <w:pPr>
      <w:spacing w:before="100" w:beforeAutospacing="1" w:after="100" w:afterAutospacing="1"/>
      <w:jc w:val="both"/>
    </w:pPr>
    <w:rPr>
      <w:rFonts w:ascii="Tahoma" w:hAnsi="Tahoma"/>
      <w:sz w:val="20"/>
      <w:szCs w:val="20"/>
      <w:lang w:val="en-US" w:eastAsia="en-US"/>
    </w:rPr>
  </w:style>
  <w:style w:type="paragraph" w:customStyle="1" w:styleId="1a">
    <w:name w:val="Стиль1"/>
    <w:basedOn w:val="a9"/>
    <w:link w:val="1b"/>
    <w:qFormat/>
    <w:rsid w:val="005E057D"/>
    <w:pPr>
      <w:autoSpaceDE w:val="0"/>
      <w:autoSpaceDN w:val="0"/>
      <w:adjustRightInd w:val="0"/>
    </w:pPr>
    <w:rPr>
      <w:color w:val="000000"/>
      <w:sz w:val="28"/>
      <w:szCs w:val="28"/>
    </w:rPr>
  </w:style>
  <w:style w:type="paragraph" w:customStyle="1" w:styleId="2TimesNewRoman">
    <w:name w:val="Стиль Заголовок 2 + Times New Roman По ширине"/>
    <w:basedOn w:val="21"/>
    <w:rsid w:val="005E057D"/>
    <w:pPr>
      <w:spacing w:after="240"/>
      <w:jc w:val="both"/>
    </w:pPr>
    <w:rPr>
      <w:rFonts w:ascii="Times New Roman" w:hAnsi="Times New Roman" w:cs="Times New Roman"/>
      <w:szCs w:val="20"/>
    </w:rPr>
  </w:style>
  <w:style w:type="paragraph" w:customStyle="1" w:styleId="afff6">
    <w:name w:val="Содержимое таблицы"/>
    <w:basedOn w:val="a9"/>
    <w:rsid w:val="005E057D"/>
    <w:pPr>
      <w:widowControl w:val="0"/>
      <w:suppressLineNumbers/>
      <w:suppressAutoHyphens/>
      <w:spacing w:line="360" w:lineRule="auto"/>
      <w:jc w:val="both"/>
    </w:pPr>
    <w:rPr>
      <w:rFonts w:eastAsia="Arial Unicode MS"/>
      <w:kern w:val="1"/>
    </w:rPr>
  </w:style>
  <w:style w:type="paragraph" w:customStyle="1" w:styleId="afff7">
    <w:name w:val="Таблица"/>
    <w:basedOn w:val="a9"/>
    <w:rsid w:val="005E057D"/>
    <w:pPr>
      <w:widowControl w:val="0"/>
      <w:suppressLineNumbers/>
      <w:suppressAutoHyphens/>
      <w:spacing w:before="120" w:after="120" w:line="360" w:lineRule="auto"/>
      <w:ind w:firstLine="680"/>
      <w:jc w:val="both"/>
    </w:pPr>
    <w:rPr>
      <w:rFonts w:eastAsia="Arial Unicode MS" w:cs="Tahoma"/>
      <w:i/>
      <w:iCs/>
      <w:kern w:val="1"/>
    </w:rPr>
  </w:style>
  <w:style w:type="paragraph" w:customStyle="1" w:styleId="afff8">
    <w:name w:val="Заголовок таблицы"/>
    <w:basedOn w:val="afff6"/>
    <w:rsid w:val="005E057D"/>
    <w:pPr>
      <w:jc w:val="center"/>
    </w:pPr>
    <w:rPr>
      <w:b/>
      <w:bCs/>
    </w:rPr>
  </w:style>
  <w:style w:type="paragraph" w:customStyle="1" w:styleId="afff9">
    <w:name w:val="формула"/>
    <w:basedOn w:val="a9"/>
    <w:next w:val="a9"/>
    <w:rsid w:val="005E057D"/>
    <w:pPr>
      <w:widowControl w:val="0"/>
      <w:suppressAutoHyphens/>
      <w:spacing w:before="113" w:after="113" w:line="360" w:lineRule="auto"/>
      <w:jc w:val="center"/>
    </w:pPr>
    <w:rPr>
      <w:rFonts w:eastAsia="Arial Unicode MS"/>
      <w:kern w:val="1"/>
    </w:rPr>
  </w:style>
  <w:style w:type="paragraph" w:styleId="afffa">
    <w:name w:val="Body Text"/>
    <w:basedOn w:val="a9"/>
    <w:link w:val="afffb"/>
    <w:rsid w:val="005E057D"/>
    <w:pPr>
      <w:widowControl w:val="0"/>
      <w:suppressAutoHyphens/>
      <w:spacing w:after="120" w:line="360" w:lineRule="auto"/>
      <w:ind w:firstLine="680"/>
      <w:jc w:val="both"/>
    </w:pPr>
    <w:rPr>
      <w:rFonts w:eastAsia="Arial Unicode MS"/>
      <w:kern w:val="1"/>
    </w:rPr>
  </w:style>
  <w:style w:type="character" w:customStyle="1" w:styleId="afffb">
    <w:name w:val="Основной текст Знак"/>
    <w:link w:val="afffa"/>
    <w:rsid w:val="005E057D"/>
    <w:rPr>
      <w:rFonts w:eastAsia="Arial Unicode MS"/>
      <w:kern w:val="1"/>
      <w:sz w:val="24"/>
      <w:szCs w:val="24"/>
    </w:rPr>
  </w:style>
  <w:style w:type="paragraph" w:customStyle="1" w:styleId="1c">
    <w:name w:val="Название1"/>
    <w:basedOn w:val="a9"/>
    <w:rsid w:val="005E057D"/>
    <w:pPr>
      <w:widowControl w:val="0"/>
      <w:suppressLineNumbers/>
      <w:suppressAutoHyphens/>
      <w:spacing w:before="120" w:after="120" w:line="360" w:lineRule="auto"/>
      <w:ind w:firstLine="680"/>
      <w:jc w:val="both"/>
    </w:pPr>
    <w:rPr>
      <w:rFonts w:eastAsia="Arial Unicode MS" w:cs="Tahoma"/>
      <w:i/>
      <w:iCs/>
      <w:kern w:val="1"/>
    </w:rPr>
  </w:style>
  <w:style w:type="paragraph" w:customStyle="1" w:styleId="Char">
    <w:name w:val="Char Знак"/>
    <w:basedOn w:val="a9"/>
    <w:rsid w:val="005E057D"/>
    <w:pPr>
      <w:spacing w:after="160" w:line="240" w:lineRule="exact"/>
    </w:pPr>
    <w:rPr>
      <w:rFonts w:ascii="Verdana" w:hAnsi="Verdana"/>
      <w:sz w:val="20"/>
      <w:szCs w:val="20"/>
      <w:lang w:val="en-US" w:eastAsia="en-US"/>
    </w:rPr>
  </w:style>
  <w:style w:type="paragraph" w:customStyle="1" w:styleId="afffc">
    <w:name w:val="обычный_основной Знак Знак Знак"/>
    <w:basedOn w:val="a9"/>
    <w:rsid w:val="005E057D"/>
    <w:pPr>
      <w:spacing w:before="100" w:beforeAutospacing="1" w:after="100" w:afterAutospacing="1" w:line="360" w:lineRule="auto"/>
      <w:ind w:firstLine="709"/>
      <w:jc w:val="both"/>
    </w:pPr>
    <w:rPr>
      <w:sz w:val="26"/>
      <w:szCs w:val="20"/>
      <w:lang w:val="en-US" w:eastAsia="en-US"/>
    </w:rPr>
  </w:style>
  <w:style w:type="paragraph" w:customStyle="1" w:styleId="20">
    <w:name w:val="маркированный список 2"/>
    <w:basedOn w:val="aff2"/>
    <w:rsid w:val="005E057D"/>
    <w:pPr>
      <w:numPr>
        <w:numId w:val="4"/>
      </w:numPr>
      <w:spacing w:after="0" w:line="360" w:lineRule="auto"/>
      <w:jc w:val="both"/>
    </w:pPr>
    <w:rPr>
      <w:szCs w:val="20"/>
    </w:rPr>
  </w:style>
  <w:style w:type="paragraph" w:customStyle="1" w:styleId="CharChar">
    <w:name w:val="Char Char"/>
    <w:basedOn w:val="a9"/>
    <w:rsid w:val="005E057D"/>
    <w:pPr>
      <w:spacing w:before="100" w:beforeAutospacing="1" w:after="100" w:afterAutospacing="1"/>
      <w:jc w:val="both"/>
    </w:pPr>
    <w:rPr>
      <w:rFonts w:ascii="Tahoma" w:hAnsi="Tahoma"/>
      <w:sz w:val="20"/>
      <w:szCs w:val="20"/>
      <w:lang w:val="en-US" w:eastAsia="en-US"/>
    </w:rPr>
  </w:style>
  <w:style w:type="paragraph" w:customStyle="1" w:styleId="CharChar2">
    <w:name w:val="Char Char2 Знак Знак Знак"/>
    <w:basedOn w:val="a9"/>
    <w:rsid w:val="005E057D"/>
    <w:pPr>
      <w:spacing w:after="160" w:line="240" w:lineRule="exact"/>
    </w:pPr>
    <w:rPr>
      <w:rFonts w:ascii="Verdana" w:hAnsi="Verdana"/>
      <w:lang w:val="en-US" w:eastAsia="en-US"/>
    </w:rPr>
  </w:style>
  <w:style w:type="paragraph" w:styleId="25">
    <w:name w:val="Body Text Indent 2"/>
    <w:basedOn w:val="a9"/>
    <w:link w:val="26"/>
    <w:rsid w:val="005E057D"/>
    <w:pPr>
      <w:spacing w:after="120" w:line="480" w:lineRule="auto"/>
      <w:ind w:left="283"/>
    </w:pPr>
  </w:style>
  <w:style w:type="character" w:customStyle="1" w:styleId="26">
    <w:name w:val="Основной текст с отступом 2 Знак"/>
    <w:link w:val="25"/>
    <w:rsid w:val="005E057D"/>
    <w:rPr>
      <w:sz w:val="24"/>
      <w:szCs w:val="24"/>
    </w:rPr>
  </w:style>
  <w:style w:type="paragraph" w:styleId="33">
    <w:name w:val="Body Text Indent 3"/>
    <w:basedOn w:val="a9"/>
    <w:link w:val="34"/>
    <w:rsid w:val="005E057D"/>
    <w:pPr>
      <w:spacing w:after="120"/>
      <w:ind w:left="283"/>
    </w:pPr>
    <w:rPr>
      <w:sz w:val="16"/>
      <w:szCs w:val="16"/>
    </w:rPr>
  </w:style>
  <w:style w:type="character" w:customStyle="1" w:styleId="34">
    <w:name w:val="Основной текст с отступом 3 Знак"/>
    <w:link w:val="33"/>
    <w:rsid w:val="005E057D"/>
    <w:rPr>
      <w:sz w:val="16"/>
      <w:szCs w:val="16"/>
    </w:rPr>
  </w:style>
  <w:style w:type="paragraph" w:customStyle="1" w:styleId="CharChar1">
    <w:name w:val="Char Char1 Знак Знак Знак"/>
    <w:basedOn w:val="a9"/>
    <w:rsid w:val="005E057D"/>
    <w:pPr>
      <w:spacing w:after="160" w:line="240" w:lineRule="exact"/>
    </w:pPr>
    <w:rPr>
      <w:rFonts w:ascii="Verdana" w:hAnsi="Verdana"/>
      <w:lang w:val="en-US" w:eastAsia="en-US"/>
    </w:rPr>
  </w:style>
  <w:style w:type="paragraph" w:customStyle="1" w:styleId="a4">
    <w:name w:val="Нуспи"/>
    <w:basedOn w:val="aff2"/>
    <w:rsid w:val="005E057D"/>
    <w:pPr>
      <w:widowControl w:val="0"/>
      <w:numPr>
        <w:numId w:val="5"/>
      </w:numPr>
      <w:spacing w:before="120" w:after="0"/>
      <w:jc w:val="both"/>
    </w:pPr>
    <w:rPr>
      <w:szCs w:val="20"/>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w:basedOn w:val="a9"/>
    <w:rsid w:val="005E057D"/>
    <w:pPr>
      <w:spacing w:before="100" w:beforeAutospacing="1" w:after="100" w:afterAutospacing="1"/>
      <w:jc w:val="both"/>
    </w:pPr>
    <w:rPr>
      <w:rFonts w:ascii="Tahoma" w:hAnsi="Tahoma"/>
      <w:sz w:val="20"/>
      <w:szCs w:val="20"/>
      <w:lang w:val="en-US" w:eastAsia="en-US"/>
    </w:rPr>
  </w:style>
  <w:style w:type="paragraph" w:styleId="27">
    <w:name w:val="Body Text 2"/>
    <w:basedOn w:val="a9"/>
    <w:link w:val="28"/>
    <w:rsid w:val="005E057D"/>
    <w:pPr>
      <w:spacing w:after="120" w:line="480" w:lineRule="auto"/>
    </w:pPr>
  </w:style>
  <w:style w:type="character" w:customStyle="1" w:styleId="28">
    <w:name w:val="Основной текст 2 Знак"/>
    <w:link w:val="27"/>
    <w:rsid w:val="005E057D"/>
    <w:rPr>
      <w:sz w:val="24"/>
      <w:szCs w:val="24"/>
    </w:rPr>
  </w:style>
  <w:style w:type="paragraph" w:styleId="35">
    <w:name w:val="Body Text 3"/>
    <w:basedOn w:val="a9"/>
    <w:link w:val="36"/>
    <w:rsid w:val="005E057D"/>
    <w:pPr>
      <w:spacing w:after="120"/>
    </w:pPr>
    <w:rPr>
      <w:sz w:val="16"/>
      <w:szCs w:val="16"/>
    </w:rPr>
  </w:style>
  <w:style w:type="character" w:customStyle="1" w:styleId="36">
    <w:name w:val="Основной текст 3 Знак"/>
    <w:link w:val="35"/>
    <w:rsid w:val="005E057D"/>
    <w:rPr>
      <w:sz w:val="16"/>
      <w:szCs w:val="16"/>
    </w:rPr>
  </w:style>
  <w:style w:type="character" w:customStyle="1" w:styleId="1d">
    <w:name w:val="Заголовок 1 Знак"/>
    <w:uiPriority w:val="9"/>
    <w:rsid w:val="005E057D"/>
    <w:rPr>
      <w:rFonts w:ascii="Cambria" w:eastAsia="Times New Roman" w:hAnsi="Cambria" w:cs="Times New Roman"/>
      <w:b/>
      <w:bCs/>
      <w:kern w:val="32"/>
      <w:sz w:val="32"/>
      <w:szCs w:val="32"/>
      <w:lang w:val="en-US" w:eastAsia="en-US" w:bidi="ar-SA"/>
    </w:rPr>
  </w:style>
  <w:style w:type="paragraph" w:customStyle="1" w:styleId="ConsPlusTitle">
    <w:name w:val="ConsPlusTitle"/>
    <w:rsid w:val="005E057D"/>
    <w:pPr>
      <w:widowControl w:val="0"/>
      <w:autoSpaceDE w:val="0"/>
      <w:autoSpaceDN w:val="0"/>
      <w:adjustRightInd w:val="0"/>
      <w:spacing w:line="360" w:lineRule="auto"/>
      <w:ind w:firstLine="720"/>
      <w:jc w:val="both"/>
    </w:pPr>
    <w:rPr>
      <w:rFonts w:ascii="Arial" w:hAnsi="Arial" w:cs="Arial"/>
      <w:b/>
      <w:bCs/>
      <w:sz w:val="16"/>
      <w:szCs w:val="16"/>
    </w:rPr>
  </w:style>
  <w:style w:type="paragraph" w:customStyle="1" w:styleId="ConsTitle">
    <w:name w:val="ConsTitle"/>
    <w:rsid w:val="005E057D"/>
    <w:pPr>
      <w:widowControl w:val="0"/>
      <w:autoSpaceDE w:val="0"/>
      <w:autoSpaceDN w:val="0"/>
      <w:adjustRightInd w:val="0"/>
    </w:pPr>
    <w:rPr>
      <w:rFonts w:ascii="Arial" w:hAnsi="Arial" w:cs="Arial"/>
      <w:b/>
      <w:bCs/>
    </w:rPr>
  </w:style>
  <w:style w:type="paragraph" w:customStyle="1" w:styleId="ConsNormal">
    <w:name w:val="ConsNormal"/>
    <w:rsid w:val="005E057D"/>
    <w:pPr>
      <w:widowControl w:val="0"/>
      <w:autoSpaceDE w:val="0"/>
      <w:autoSpaceDN w:val="0"/>
      <w:adjustRightInd w:val="0"/>
      <w:ind w:firstLine="720"/>
    </w:pPr>
    <w:rPr>
      <w:rFonts w:ascii="Arial" w:hAnsi="Arial" w:cs="Arial"/>
    </w:rPr>
  </w:style>
  <w:style w:type="paragraph" w:customStyle="1" w:styleId="ConsNonformat">
    <w:name w:val="ConsNonformat"/>
    <w:rsid w:val="005E057D"/>
    <w:pPr>
      <w:widowControl w:val="0"/>
      <w:autoSpaceDE w:val="0"/>
      <w:autoSpaceDN w:val="0"/>
      <w:adjustRightInd w:val="0"/>
    </w:pPr>
    <w:rPr>
      <w:rFonts w:ascii="Courier New" w:hAnsi="Courier New" w:cs="Courier New"/>
    </w:rPr>
  </w:style>
  <w:style w:type="character" w:styleId="afffe">
    <w:name w:val="Intense Emphasis"/>
    <w:uiPriority w:val="21"/>
    <w:qFormat/>
    <w:rsid w:val="005E057D"/>
    <w:rPr>
      <w:b/>
      <w:bCs/>
      <w:i/>
      <w:iCs/>
      <w:color w:val="auto"/>
      <w:sz w:val="26"/>
      <w:lang w:val="en-US" w:eastAsia="en-US" w:bidi="ar-SA"/>
    </w:rPr>
  </w:style>
  <w:style w:type="paragraph" w:customStyle="1" w:styleId="ConsPlusNonformat">
    <w:name w:val="ConsPlusNonformat"/>
    <w:uiPriority w:val="99"/>
    <w:rsid w:val="005E057D"/>
    <w:pPr>
      <w:widowControl w:val="0"/>
      <w:autoSpaceDE w:val="0"/>
      <w:autoSpaceDN w:val="0"/>
      <w:adjustRightInd w:val="0"/>
    </w:pPr>
    <w:rPr>
      <w:rFonts w:ascii="Courier New" w:hAnsi="Courier New" w:cs="Courier New"/>
    </w:rPr>
  </w:style>
  <w:style w:type="paragraph" w:customStyle="1" w:styleId="111">
    <w:name w:val="111"/>
    <w:basedOn w:val="16"/>
    <w:rsid w:val="005E057D"/>
    <w:pPr>
      <w:numPr>
        <w:numId w:val="6"/>
      </w:numPr>
      <w:spacing w:before="0" w:beforeAutospacing="0" w:after="0" w:afterAutospacing="0"/>
    </w:pPr>
    <w:rPr>
      <w:lang w:val="ru-RU" w:eastAsia="ru-RU"/>
    </w:rPr>
  </w:style>
  <w:style w:type="paragraph" w:customStyle="1" w:styleId="affff">
    <w:name w:val="обычный_основной Знак Знак Знак Знак Знак Знак"/>
    <w:basedOn w:val="a9"/>
    <w:rsid w:val="005E057D"/>
    <w:pPr>
      <w:spacing w:before="100" w:beforeAutospacing="1" w:after="100" w:afterAutospacing="1" w:line="360" w:lineRule="auto"/>
      <w:ind w:firstLine="709"/>
      <w:jc w:val="both"/>
    </w:pPr>
    <w:rPr>
      <w:sz w:val="26"/>
      <w:szCs w:val="20"/>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9"/>
    <w:rsid w:val="005E057D"/>
    <w:rPr>
      <w:rFonts w:ascii="Verdana" w:hAnsi="Verdana" w:cs="Verdana"/>
      <w:sz w:val="20"/>
      <w:szCs w:val="20"/>
      <w:lang w:val="en-US" w:eastAsia="en-US"/>
    </w:rPr>
  </w:style>
  <w:style w:type="character" w:styleId="affff0">
    <w:name w:val="Subtle Reference"/>
    <w:qFormat/>
    <w:rsid w:val="005E057D"/>
    <w:rPr>
      <w:smallCaps/>
      <w:color w:val="C0504D"/>
      <w:sz w:val="26"/>
      <w:u w:val="single"/>
      <w:lang w:val="en-US" w:eastAsia="en-US" w:bidi="ar-SA"/>
    </w:rPr>
  </w:style>
  <w:style w:type="paragraph" w:styleId="affff1">
    <w:name w:val="Subtitle"/>
    <w:basedOn w:val="a9"/>
    <w:next w:val="a9"/>
    <w:link w:val="affff2"/>
    <w:qFormat/>
    <w:rsid w:val="005E057D"/>
    <w:pPr>
      <w:spacing w:after="60" w:line="360" w:lineRule="auto"/>
      <w:ind w:firstLine="720"/>
      <w:jc w:val="center"/>
      <w:outlineLvl w:val="1"/>
    </w:pPr>
    <w:rPr>
      <w:rFonts w:ascii="Cambria" w:hAnsi="Cambria"/>
      <w:bCs/>
      <w:lang w:eastAsia="en-US"/>
    </w:rPr>
  </w:style>
  <w:style w:type="character" w:customStyle="1" w:styleId="affff2">
    <w:name w:val="Подзаголовок Знак"/>
    <w:link w:val="affff1"/>
    <w:rsid w:val="005E057D"/>
    <w:rPr>
      <w:rFonts w:ascii="Cambria" w:hAnsi="Cambria"/>
      <w:bCs/>
      <w:sz w:val="24"/>
      <w:szCs w:val="24"/>
      <w:lang w:eastAsia="en-US"/>
    </w:rPr>
  </w:style>
  <w:style w:type="paragraph" w:styleId="29">
    <w:name w:val="Quote"/>
    <w:basedOn w:val="a9"/>
    <w:next w:val="a9"/>
    <w:link w:val="2a"/>
    <w:qFormat/>
    <w:rsid w:val="005E057D"/>
    <w:pPr>
      <w:spacing w:line="360" w:lineRule="auto"/>
      <w:ind w:firstLine="720"/>
      <w:jc w:val="both"/>
    </w:pPr>
    <w:rPr>
      <w:bCs/>
      <w:i/>
      <w:iCs/>
      <w:color w:val="000000"/>
      <w:lang w:eastAsia="en-US"/>
    </w:rPr>
  </w:style>
  <w:style w:type="character" w:customStyle="1" w:styleId="2a">
    <w:name w:val="Цитата 2 Знак"/>
    <w:link w:val="29"/>
    <w:rsid w:val="005E057D"/>
    <w:rPr>
      <w:bCs/>
      <w:i/>
      <w:iCs/>
      <w:color w:val="000000"/>
      <w:sz w:val="24"/>
      <w:szCs w:val="24"/>
      <w:lang w:eastAsia="en-US"/>
    </w:rPr>
  </w:style>
  <w:style w:type="paragraph" w:styleId="affff3">
    <w:name w:val="Intense Quote"/>
    <w:basedOn w:val="a9"/>
    <w:next w:val="a9"/>
    <w:link w:val="affff4"/>
    <w:qFormat/>
    <w:rsid w:val="005E057D"/>
    <w:pPr>
      <w:pBdr>
        <w:bottom w:val="single" w:sz="4" w:space="4" w:color="4F81BD"/>
      </w:pBdr>
      <w:spacing w:before="200" w:after="280" w:line="360" w:lineRule="auto"/>
      <w:ind w:left="936" w:right="936" w:firstLine="720"/>
      <w:jc w:val="both"/>
    </w:pPr>
    <w:rPr>
      <w:b/>
      <w:i/>
      <w:iCs/>
      <w:color w:val="4F81BD"/>
      <w:lang w:eastAsia="en-US"/>
    </w:rPr>
  </w:style>
  <w:style w:type="character" w:customStyle="1" w:styleId="affff4">
    <w:name w:val="Выделенная цитата Знак"/>
    <w:link w:val="affff3"/>
    <w:rsid w:val="005E057D"/>
    <w:rPr>
      <w:b/>
      <w:i/>
      <w:iCs/>
      <w:color w:val="4F81BD"/>
      <w:sz w:val="24"/>
      <w:szCs w:val="24"/>
      <w:lang w:eastAsia="en-US"/>
    </w:rPr>
  </w:style>
  <w:style w:type="character" w:styleId="affff5">
    <w:name w:val="Intense Reference"/>
    <w:qFormat/>
    <w:rsid w:val="005E057D"/>
    <w:rPr>
      <w:b/>
      <w:bCs/>
      <w:smallCaps/>
      <w:color w:val="C0504D"/>
      <w:spacing w:val="5"/>
      <w:sz w:val="26"/>
      <w:u w:val="single"/>
      <w:lang w:val="en-US" w:eastAsia="en-US" w:bidi="ar-SA"/>
    </w:rPr>
  </w:style>
  <w:style w:type="character" w:styleId="affff6">
    <w:name w:val="Book Title"/>
    <w:qFormat/>
    <w:rsid w:val="005E057D"/>
    <w:rPr>
      <w:b/>
      <w:bCs/>
      <w:smallCaps/>
      <w:spacing w:val="5"/>
      <w:sz w:val="26"/>
      <w:lang w:val="en-US" w:eastAsia="en-US" w:bidi="ar-SA"/>
    </w:rPr>
  </w:style>
  <w:style w:type="character" w:customStyle="1" w:styleId="72">
    <w:name w:val="Знак Знак7"/>
    <w:rsid w:val="005E057D"/>
    <w:rPr>
      <w:rFonts w:ascii="Times New Roman" w:eastAsia="Times New Roman" w:hAnsi="Times New Roman" w:cs="Times New Roman"/>
      <w:b/>
      <w:bCs/>
      <w:i/>
      <w:sz w:val="24"/>
      <w:szCs w:val="26"/>
      <w:lang w:val="en-US" w:eastAsia="en-US" w:bidi="ar-SA"/>
    </w:rPr>
  </w:style>
  <w:style w:type="character" w:styleId="affff7">
    <w:name w:val="Subtle Emphasis"/>
    <w:uiPriority w:val="19"/>
    <w:qFormat/>
    <w:rsid w:val="005E057D"/>
    <w:rPr>
      <w:i/>
      <w:iCs/>
      <w:color w:val="808080"/>
      <w:sz w:val="26"/>
      <w:lang w:val="en-US" w:eastAsia="en-US" w:bidi="ar-SA"/>
    </w:rPr>
  </w:style>
  <w:style w:type="paragraph" w:customStyle="1" w:styleId="affff8">
    <w:name w:val="Название таблицы"/>
    <w:basedOn w:val="a9"/>
    <w:autoRedefine/>
    <w:rsid w:val="005E057D"/>
    <w:pPr>
      <w:spacing w:line="360" w:lineRule="auto"/>
      <w:jc w:val="center"/>
    </w:pPr>
    <w:rPr>
      <w:b/>
      <w:bCs/>
      <w:lang w:eastAsia="en-US"/>
    </w:rPr>
  </w:style>
  <w:style w:type="paragraph" w:customStyle="1" w:styleId="affff9">
    <w:name w:val="Текст таблицы"/>
    <w:basedOn w:val="affff8"/>
    <w:autoRedefine/>
    <w:rsid w:val="005E057D"/>
    <w:rPr>
      <w:b w:val="0"/>
    </w:rPr>
  </w:style>
  <w:style w:type="paragraph" w:customStyle="1" w:styleId="affffa">
    <w:name w:val="Табл_лев"/>
    <w:basedOn w:val="a9"/>
    <w:autoRedefine/>
    <w:qFormat/>
    <w:rsid w:val="005E057D"/>
    <w:pPr>
      <w:spacing w:line="360" w:lineRule="auto"/>
    </w:pPr>
    <w:rPr>
      <w:bCs/>
      <w:lang w:eastAsia="en-US"/>
    </w:rPr>
  </w:style>
  <w:style w:type="paragraph" w:customStyle="1" w:styleId="affffb">
    <w:name w:val="Табл_прав"/>
    <w:basedOn w:val="affffa"/>
    <w:autoRedefine/>
    <w:qFormat/>
    <w:rsid w:val="005E057D"/>
    <w:pPr>
      <w:jc w:val="right"/>
    </w:pPr>
  </w:style>
  <w:style w:type="paragraph" w:customStyle="1" w:styleId="affffc">
    <w:name w:val="Табл_назв"/>
    <w:basedOn w:val="a9"/>
    <w:autoRedefine/>
    <w:qFormat/>
    <w:rsid w:val="005E057D"/>
    <w:pPr>
      <w:spacing w:line="360" w:lineRule="auto"/>
      <w:jc w:val="center"/>
    </w:pPr>
    <w:rPr>
      <w:b/>
      <w:bCs/>
      <w:lang w:eastAsia="en-US"/>
    </w:rPr>
  </w:style>
  <w:style w:type="paragraph" w:customStyle="1" w:styleId="affffd">
    <w:name w:val="Табл_центр"/>
    <w:basedOn w:val="affff8"/>
    <w:autoRedefine/>
    <w:qFormat/>
    <w:rsid w:val="005E057D"/>
    <w:rPr>
      <w:b w:val="0"/>
    </w:rPr>
  </w:style>
  <w:style w:type="paragraph" w:customStyle="1" w:styleId="affffe">
    <w:name w:val="Знак Знак Знак Знак"/>
    <w:basedOn w:val="a9"/>
    <w:rsid w:val="005E057D"/>
    <w:pPr>
      <w:spacing w:before="100" w:beforeAutospacing="1" w:after="100" w:afterAutospacing="1"/>
      <w:jc w:val="both"/>
    </w:pPr>
    <w:rPr>
      <w:rFonts w:ascii="Tahoma" w:hAnsi="Tahoma"/>
      <w:sz w:val="20"/>
      <w:szCs w:val="20"/>
      <w:lang w:val="en-US" w:eastAsia="en-US"/>
    </w:rPr>
  </w:style>
  <w:style w:type="character" w:customStyle="1" w:styleId="afffff">
    <w:name w:val="Текст сноски Знак Знак"/>
    <w:aliases w:val="single space Знак Знак,footnote text Знак Знак,Текст сноски-FN Знак Знак Знак"/>
    <w:rsid w:val="005E057D"/>
    <w:rPr>
      <w:sz w:val="26"/>
      <w:lang w:val="ru-RU" w:eastAsia="ru-RU" w:bidi="ar-SA"/>
    </w:rPr>
  </w:style>
  <w:style w:type="character" w:customStyle="1" w:styleId="113">
    <w:name w:val="Знак Знак11"/>
    <w:rsid w:val="005E057D"/>
    <w:rPr>
      <w:rFonts w:ascii="Times New Roman" w:eastAsia="Times New Roman" w:hAnsi="Times New Roman" w:cs="Times New Roman"/>
      <w:b/>
      <w:caps/>
      <w:sz w:val="24"/>
      <w:szCs w:val="32"/>
      <w:lang w:val="en-US" w:eastAsia="en-US" w:bidi="ar-SA"/>
    </w:rPr>
  </w:style>
  <w:style w:type="character" w:customStyle="1" w:styleId="100">
    <w:name w:val="Знак Знак10"/>
    <w:rsid w:val="005E057D"/>
    <w:rPr>
      <w:rFonts w:ascii="Times New Roman" w:eastAsia="Times New Roman" w:hAnsi="Times New Roman" w:cs="Times New Roman"/>
      <w:b/>
      <w:bCs/>
      <w:iCs/>
      <w:sz w:val="24"/>
      <w:szCs w:val="28"/>
      <w:lang w:val="en-US" w:eastAsia="en-US" w:bidi="ar-SA"/>
    </w:rPr>
  </w:style>
  <w:style w:type="paragraph" w:customStyle="1" w:styleId="1e">
    <w:name w:val="Обычный1"/>
    <w:rsid w:val="005E057D"/>
    <w:pPr>
      <w:widowControl w:val="0"/>
    </w:pPr>
    <w:rPr>
      <w:snapToGrid w:val="0"/>
    </w:rPr>
  </w:style>
  <w:style w:type="character" w:customStyle="1" w:styleId="page1">
    <w:name w:val="page1"/>
    <w:rsid w:val="005E057D"/>
    <w:rPr>
      <w:rFonts w:ascii="Tahoma" w:hAnsi="Tahoma" w:cs="Tahoma" w:hint="default"/>
      <w:strike w:val="0"/>
      <w:dstrike w:val="0"/>
      <w:color w:val="A0A0A0"/>
      <w:sz w:val="18"/>
      <w:szCs w:val="18"/>
      <w:u w:val="none"/>
      <w:effect w:val="none"/>
      <w:lang w:val="en-US" w:eastAsia="en-US" w:bidi="ar-SA"/>
    </w:rPr>
  </w:style>
  <w:style w:type="paragraph" w:styleId="HTML">
    <w:name w:val="HTML Preformatted"/>
    <w:basedOn w:val="a9"/>
    <w:link w:val="HTML0"/>
    <w:unhideWhenUsed/>
    <w:rsid w:val="005E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5E057D"/>
    <w:rPr>
      <w:rFonts w:ascii="Courier New" w:hAnsi="Courier New" w:cs="Courier New"/>
    </w:rPr>
  </w:style>
  <w:style w:type="paragraph" w:customStyle="1" w:styleId="211">
    <w:name w:val="Знак2 Знак Знак1 Знак1 Знак Знак Знак Знак Знак Знак Знак Знак Знак Знак Знак Знак"/>
    <w:basedOn w:val="a9"/>
    <w:rsid w:val="005E057D"/>
    <w:pPr>
      <w:spacing w:after="160" w:line="240" w:lineRule="exact"/>
    </w:pPr>
    <w:rPr>
      <w:rFonts w:ascii="Verdana" w:hAnsi="Verdana"/>
      <w:sz w:val="20"/>
      <w:szCs w:val="20"/>
      <w:lang w:val="en-US" w:eastAsia="en-US"/>
    </w:rPr>
  </w:style>
  <w:style w:type="paragraph" w:customStyle="1" w:styleId="BodyTextIndent31">
    <w:name w:val="Body Text Indent 31"/>
    <w:basedOn w:val="a9"/>
    <w:rsid w:val="005E057D"/>
    <w:pPr>
      <w:overflowPunct w:val="0"/>
      <w:autoSpaceDE w:val="0"/>
      <w:autoSpaceDN w:val="0"/>
      <w:adjustRightInd w:val="0"/>
      <w:ind w:firstLine="708"/>
      <w:jc w:val="both"/>
      <w:textAlignment w:val="baseline"/>
    </w:pPr>
    <w:rPr>
      <w:szCs w:val="20"/>
    </w:rPr>
  </w:style>
  <w:style w:type="paragraph" w:customStyle="1" w:styleId="BodyText22">
    <w:name w:val="Body Text 22"/>
    <w:basedOn w:val="a9"/>
    <w:rsid w:val="005E057D"/>
    <w:pPr>
      <w:overflowPunct w:val="0"/>
      <w:autoSpaceDE w:val="0"/>
      <w:autoSpaceDN w:val="0"/>
      <w:adjustRightInd w:val="0"/>
      <w:ind w:firstLine="708"/>
      <w:textAlignment w:val="baseline"/>
    </w:pPr>
    <w:rPr>
      <w:sz w:val="26"/>
      <w:szCs w:val="20"/>
    </w:rPr>
  </w:style>
  <w:style w:type="paragraph" w:customStyle="1" w:styleId="afffff0">
    <w:name w:val="Знак Знак Знак"/>
    <w:basedOn w:val="a9"/>
    <w:rsid w:val="005E057D"/>
    <w:pPr>
      <w:spacing w:before="100" w:beforeAutospacing="1" w:after="100" w:afterAutospacing="1"/>
    </w:pPr>
    <w:rPr>
      <w:color w:val="000000"/>
      <w:u w:color="000000"/>
      <w:lang w:val="en-US" w:eastAsia="en-US"/>
    </w:rPr>
  </w:style>
  <w:style w:type="paragraph" w:customStyle="1" w:styleId="newsfull">
    <w:name w:val="newsfull"/>
    <w:basedOn w:val="a9"/>
    <w:rsid w:val="005E057D"/>
    <w:pPr>
      <w:spacing w:before="100" w:beforeAutospacing="1" w:after="100" w:afterAutospacing="1"/>
    </w:pPr>
  </w:style>
  <w:style w:type="paragraph" w:customStyle="1" w:styleId="afffff1">
    <w:name w:val="Аналитический доклад"/>
    <w:basedOn w:val="a9"/>
    <w:rsid w:val="005E057D"/>
    <w:pPr>
      <w:spacing w:line="360" w:lineRule="auto"/>
      <w:ind w:firstLine="360"/>
      <w:jc w:val="both"/>
    </w:pPr>
  </w:style>
  <w:style w:type="character" w:customStyle="1" w:styleId="afffff2">
    <w:name w:val="Аналитический доклад Знак"/>
    <w:rsid w:val="005E057D"/>
    <w:rPr>
      <w:sz w:val="24"/>
      <w:szCs w:val="24"/>
      <w:lang w:val="ru-RU" w:eastAsia="ru-RU" w:bidi="ar-SA"/>
    </w:rPr>
  </w:style>
  <w:style w:type="paragraph" w:customStyle="1" w:styleId="afffff3">
    <w:name w:val="обычный_основной"/>
    <w:basedOn w:val="a9"/>
    <w:rsid w:val="005E057D"/>
    <w:pPr>
      <w:spacing w:before="100" w:beforeAutospacing="1" w:after="100" w:afterAutospacing="1" w:line="360" w:lineRule="auto"/>
      <w:ind w:firstLine="709"/>
      <w:jc w:val="both"/>
    </w:pPr>
    <w:rPr>
      <w:sz w:val="26"/>
      <w:szCs w:val="20"/>
      <w:lang w:val="en-US" w:eastAsia="en-US"/>
    </w:rPr>
  </w:style>
  <w:style w:type="paragraph" w:customStyle="1" w:styleId="afffff4">
    <w:name w:val="обычный_основной Знак Знак"/>
    <w:basedOn w:val="a9"/>
    <w:rsid w:val="005E057D"/>
    <w:pPr>
      <w:spacing w:before="100" w:beforeAutospacing="1" w:after="100" w:afterAutospacing="1" w:line="360" w:lineRule="auto"/>
      <w:ind w:firstLine="709"/>
      <w:jc w:val="both"/>
    </w:pPr>
    <w:rPr>
      <w:sz w:val="26"/>
      <w:szCs w:val="20"/>
      <w:lang w:val="en-US" w:eastAsia="en-US"/>
    </w:rPr>
  </w:style>
  <w:style w:type="paragraph" w:customStyle="1" w:styleId="CharChar4">
    <w:name w:val="Char Char4 Знак Знак Знак"/>
    <w:basedOn w:val="a9"/>
    <w:rsid w:val="005E057D"/>
    <w:pPr>
      <w:spacing w:after="160" w:line="240" w:lineRule="exact"/>
    </w:pPr>
    <w:rPr>
      <w:rFonts w:ascii="Verdana" w:hAnsi="Verdana"/>
      <w:sz w:val="20"/>
      <w:szCs w:val="20"/>
      <w:lang w:val="en-US" w:eastAsia="en-US"/>
    </w:rPr>
  </w:style>
  <w:style w:type="paragraph" w:customStyle="1" w:styleId="rvps698610">
    <w:name w:val="rvps698610"/>
    <w:basedOn w:val="a9"/>
    <w:rsid w:val="005E057D"/>
    <w:pPr>
      <w:spacing w:before="100" w:beforeAutospacing="1" w:after="100" w:afterAutospacing="1"/>
    </w:pPr>
  </w:style>
  <w:style w:type="paragraph" w:customStyle="1" w:styleId="2b">
    <w:name w:val="Знак Знак Знак Знак2"/>
    <w:basedOn w:val="a9"/>
    <w:rsid w:val="005E057D"/>
    <w:pPr>
      <w:spacing w:before="100" w:beforeAutospacing="1" w:after="100" w:afterAutospacing="1"/>
      <w:jc w:val="both"/>
    </w:pPr>
    <w:rPr>
      <w:rFonts w:ascii="Tahoma" w:hAnsi="Tahoma"/>
      <w:sz w:val="20"/>
      <w:szCs w:val="20"/>
      <w:lang w:val="en-US" w:eastAsia="en-US"/>
    </w:rPr>
  </w:style>
  <w:style w:type="paragraph" w:customStyle="1" w:styleId="afffff5">
    <w:name w:val="абзац"/>
    <w:basedOn w:val="a9"/>
    <w:rsid w:val="005E057D"/>
    <w:pPr>
      <w:spacing w:before="40" w:line="360" w:lineRule="auto"/>
      <w:ind w:firstLine="567"/>
      <w:jc w:val="both"/>
    </w:pPr>
    <w:rPr>
      <w:rFonts w:ascii="Arial" w:hAnsi="Arial"/>
    </w:rPr>
  </w:style>
  <w:style w:type="paragraph" w:customStyle="1" w:styleId="afffff6">
    <w:name w:val="текст в рамке"/>
    <w:basedOn w:val="a9"/>
    <w:rsid w:val="005E057D"/>
    <w:pPr>
      <w:jc w:val="center"/>
    </w:pPr>
    <w:rPr>
      <w:rFonts w:ascii="Arial" w:hAnsi="Arial"/>
      <w:b/>
      <w:bCs/>
      <w:caps/>
      <w:sz w:val="20"/>
      <w:lang w:eastAsia="en-US"/>
    </w:rPr>
  </w:style>
  <w:style w:type="paragraph" w:customStyle="1" w:styleId="afffff7">
    <w:name w:val="текст в табл"/>
    <w:basedOn w:val="a9"/>
    <w:rsid w:val="005E057D"/>
    <w:pPr>
      <w:spacing w:before="120" w:after="20"/>
      <w:ind w:left="57" w:right="57"/>
    </w:pPr>
    <w:rPr>
      <w:rFonts w:cs="Arial"/>
    </w:rPr>
  </w:style>
  <w:style w:type="character" w:customStyle="1" w:styleId="FontStyle30">
    <w:name w:val="Font Style30"/>
    <w:rsid w:val="005E057D"/>
    <w:rPr>
      <w:rFonts w:ascii="Times New Roman" w:hAnsi="Times New Roman" w:cs="Times New Roman"/>
      <w:sz w:val="26"/>
      <w:szCs w:val="26"/>
    </w:rPr>
  </w:style>
  <w:style w:type="paragraph" w:customStyle="1" w:styleId="Web">
    <w:name w:val="Обычный (Web)"/>
    <w:basedOn w:val="a9"/>
    <w:rsid w:val="005E057D"/>
    <w:pPr>
      <w:spacing w:before="100" w:beforeAutospacing="1" w:after="100" w:afterAutospacing="1"/>
    </w:pPr>
    <w:rPr>
      <w:rFonts w:ascii="Arial Unicode MS" w:eastAsia="Arial Unicode MS" w:hAnsi="Arial Unicode MS" w:cs="Arial"/>
      <w:color w:val="000000"/>
      <w:lang w:val="en-US"/>
    </w:rPr>
  </w:style>
  <w:style w:type="paragraph" w:customStyle="1" w:styleId="afffff8">
    <w:name w:val="Основной текст письма"/>
    <w:basedOn w:val="a9"/>
    <w:rsid w:val="005E057D"/>
    <w:pPr>
      <w:suppressAutoHyphens/>
      <w:ind w:firstLine="709"/>
      <w:jc w:val="both"/>
    </w:pPr>
    <w:rPr>
      <w:sz w:val="30"/>
      <w:szCs w:val="20"/>
    </w:rPr>
  </w:style>
  <w:style w:type="paragraph" w:customStyle="1" w:styleId="-1">
    <w:name w:val="ОТ-1"/>
    <w:basedOn w:val="a9"/>
    <w:rsid w:val="005E057D"/>
    <w:pPr>
      <w:ind w:firstLine="425"/>
      <w:jc w:val="both"/>
    </w:pPr>
    <w:rPr>
      <w:snapToGrid w:val="0"/>
      <w:szCs w:val="20"/>
    </w:rPr>
  </w:style>
  <w:style w:type="paragraph" w:customStyle="1" w:styleId="a8">
    <w:name w:val="Резюме серое с точкой"/>
    <w:basedOn w:val="a9"/>
    <w:rsid w:val="005E057D"/>
    <w:pPr>
      <w:numPr>
        <w:numId w:val="3"/>
      </w:numPr>
      <w:spacing w:after="60"/>
      <w:ind w:left="426" w:hanging="284"/>
      <w:jc w:val="both"/>
    </w:pPr>
    <w:rPr>
      <w:b/>
      <w:color w:val="808080"/>
      <w:szCs w:val="20"/>
    </w:rPr>
  </w:style>
  <w:style w:type="paragraph" w:customStyle="1" w:styleId="a1">
    <w:name w:val="Резюме серое со стрелочкой"/>
    <w:basedOn w:val="a9"/>
    <w:rsid w:val="005E057D"/>
    <w:pPr>
      <w:numPr>
        <w:numId w:val="7"/>
      </w:numPr>
      <w:tabs>
        <w:tab w:val="num" w:pos="284"/>
      </w:tabs>
      <w:spacing w:after="60"/>
      <w:ind w:left="709" w:hanging="284"/>
      <w:jc w:val="both"/>
    </w:pPr>
    <w:rPr>
      <w:b/>
      <w:color w:val="808080"/>
      <w:szCs w:val="20"/>
    </w:rPr>
  </w:style>
  <w:style w:type="paragraph" w:customStyle="1" w:styleId="--">
    <w:name w:val="Список --"/>
    <w:basedOn w:val="a9"/>
    <w:rsid w:val="005E057D"/>
    <w:pPr>
      <w:numPr>
        <w:ilvl w:val="1"/>
        <w:numId w:val="8"/>
      </w:numPr>
      <w:tabs>
        <w:tab w:val="clear" w:pos="360"/>
        <w:tab w:val="num" w:pos="425"/>
      </w:tabs>
      <w:spacing w:line="360" w:lineRule="auto"/>
      <w:ind w:left="425" w:hanging="368"/>
      <w:jc w:val="both"/>
    </w:pPr>
    <w:rPr>
      <w:snapToGrid w:val="0"/>
      <w:sz w:val="22"/>
      <w:szCs w:val="20"/>
    </w:rPr>
  </w:style>
  <w:style w:type="paragraph" w:customStyle="1" w:styleId="a3">
    <w:name w:val="Список ромбик"/>
    <w:basedOn w:val="a9"/>
    <w:rsid w:val="005E057D"/>
    <w:pPr>
      <w:numPr>
        <w:numId w:val="9"/>
      </w:numPr>
      <w:tabs>
        <w:tab w:val="clear" w:pos="425"/>
        <w:tab w:val="num" w:pos="360"/>
      </w:tabs>
      <w:ind w:left="360" w:hanging="360"/>
      <w:jc w:val="both"/>
    </w:pPr>
    <w:rPr>
      <w:sz w:val="22"/>
      <w:szCs w:val="20"/>
    </w:rPr>
  </w:style>
  <w:style w:type="paragraph" w:customStyle="1" w:styleId="a7">
    <w:name w:val="Список с точкой"/>
    <w:autoRedefine/>
    <w:rsid w:val="005E057D"/>
    <w:pPr>
      <w:numPr>
        <w:ilvl w:val="1"/>
        <w:numId w:val="10"/>
      </w:numPr>
      <w:spacing w:line="280" w:lineRule="exact"/>
      <w:jc w:val="both"/>
    </w:pPr>
    <w:rPr>
      <w:rFonts w:ascii="Arial" w:hAnsi="Arial" w:cs="Arial"/>
      <w:snapToGrid w:val="0"/>
      <w:spacing w:val="-2"/>
      <w:sz w:val="22"/>
    </w:rPr>
  </w:style>
  <w:style w:type="paragraph" w:customStyle="1" w:styleId="a6">
    <w:name w:val="Список со стрелочкой"/>
    <w:autoRedefine/>
    <w:rsid w:val="005E057D"/>
    <w:pPr>
      <w:numPr>
        <w:numId w:val="10"/>
      </w:numPr>
      <w:spacing w:line="280" w:lineRule="exact"/>
      <w:jc w:val="both"/>
    </w:pPr>
    <w:rPr>
      <w:rFonts w:ascii="Arial" w:hAnsi="Arial" w:cs="Arial"/>
      <w:snapToGrid w:val="0"/>
      <w:spacing w:val="-8"/>
      <w:sz w:val="22"/>
    </w:rPr>
  </w:style>
  <w:style w:type="paragraph" w:customStyle="1" w:styleId="1KGK9">
    <w:name w:val="1KG=K9"/>
    <w:rsid w:val="005E057D"/>
    <w:pPr>
      <w:autoSpaceDE w:val="0"/>
      <w:autoSpaceDN w:val="0"/>
      <w:adjustRightInd w:val="0"/>
    </w:pPr>
    <w:rPr>
      <w:rFonts w:ascii="Arial" w:hAnsi="Arial"/>
    </w:rPr>
  </w:style>
  <w:style w:type="character" w:customStyle="1" w:styleId="s1">
    <w:name w:val="s1"/>
    <w:rsid w:val="005E057D"/>
    <w:rPr>
      <w:rFonts w:ascii="Times New Roman" w:hAnsi="Times New Roman"/>
      <w:b/>
      <w:color w:val="000000"/>
      <w:sz w:val="28"/>
      <w:u w:val="none"/>
    </w:rPr>
  </w:style>
  <w:style w:type="paragraph" w:customStyle="1" w:styleId="afffff9">
    <w:name w:val="Раздел"/>
    <w:basedOn w:val="a9"/>
    <w:next w:val="-1"/>
    <w:rsid w:val="005E057D"/>
    <w:pPr>
      <w:keepNext/>
      <w:keepLines/>
      <w:suppressAutoHyphens/>
      <w:spacing w:before="240" w:after="160"/>
      <w:ind w:firstLine="425"/>
    </w:pPr>
    <w:rPr>
      <w:b/>
      <w:szCs w:val="20"/>
    </w:rPr>
  </w:style>
  <w:style w:type="paragraph" w:customStyle="1" w:styleId="afffffa">
    <w:name w:val="Резюме серое"/>
    <w:basedOn w:val="a9"/>
    <w:rsid w:val="005E057D"/>
    <w:pPr>
      <w:spacing w:after="60"/>
      <w:jc w:val="both"/>
    </w:pPr>
    <w:rPr>
      <w:b/>
      <w:color w:val="808080"/>
      <w:szCs w:val="20"/>
    </w:rPr>
  </w:style>
  <w:style w:type="paragraph" w:customStyle="1" w:styleId="CharChar3">
    <w:name w:val="Char Char Знак"/>
    <w:basedOn w:val="a9"/>
    <w:next w:val="21"/>
    <w:autoRedefine/>
    <w:rsid w:val="005E057D"/>
    <w:pPr>
      <w:spacing w:after="160" w:line="240" w:lineRule="exact"/>
      <w:jc w:val="center"/>
    </w:pPr>
    <w:rPr>
      <w:b/>
      <w:i/>
      <w:sz w:val="28"/>
      <w:szCs w:val="28"/>
      <w:lang w:val="en-US" w:eastAsia="en-US"/>
    </w:rPr>
  </w:style>
  <w:style w:type="paragraph" w:customStyle="1" w:styleId="afffffb">
    <w:name w:val="Абзац"/>
    <w:basedOn w:val="a9"/>
    <w:rsid w:val="005E057D"/>
    <w:pPr>
      <w:ind w:firstLine="397"/>
      <w:jc w:val="both"/>
    </w:pPr>
    <w:rPr>
      <w:sz w:val="22"/>
      <w:szCs w:val="20"/>
    </w:rPr>
  </w:style>
  <w:style w:type="paragraph" w:customStyle="1" w:styleId="afffffc">
    <w:name w:val="Содержание"/>
    <w:basedOn w:val="a9"/>
    <w:rsid w:val="005E057D"/>
    <w:pPr>
      <w:tabs>
        <w:tab w:val="left" w:leader="dot" w:pos="9072"/>
      </w:tabs>
    </w:pPr>
    <w:rPr>
      <w:sz w:val="22"/>
      <w:szCs w:val="20"/>
    </w:rPr>
  </w:style>
  <w:style w:type="character" w:customStyle="1" w:styleId="FontStyle41">
    <w:name w:val="Font Style41"/>
    <w:rsid w:val="005E057D"/>
    <w:rPr>
      <w:rFonts w:ascii="Times New Roman" w:hAnsi="Times New Roman" w:cs="Times New Roman"/>
      <w:sz w:val="26"/>
      <w:szCs w:val="26"/>
    </w:rPr>
  </w:style>
  <w:style w:type="paragraph" w:customStyle="1" w:styleId="Style34">
    <w:name w:val="Style34"/>
    <w:basedOn w:val="a9"/>
    <w:rsid w:val="005E057D"/>
    <w:pPr>
      <w:widowControl w:val="0"/>
      <w:autoSpaceDE w:val="0"/>
      <w:autoSpaceDN w:val="0"/>
      <w:adjustRightInd w:val="0"/>
      <w:spacing w:line="490" w:lineRule="exact"/>
      <w:ind w:hanging="374"/>
      <w:jc w:val="both"/>
    </w:pPr>
  </w:style>
  <w:style w:type="paragraph" w:customStyle="1" w:styleId="Style7">
    <w:name w:val="Style7"/>
    <w:basedOn w:val="a9"/>
    <w:rsid w:val="005E057D"/>
    <w:pPr>
      <w:widowControl w:val="0"/>
      <w:autoSpaceDE w:val="0"/>
      <w:autoSpaceDN w:val="0"/>
      <w:adjustRightInd w:val="0"/>
      <w:spacing w:line="499" w:lineRule="exact"/>
      <w:ind w:firstLine="696"/>
      <w:jc w:val="both"/>
    </w:pPr>
  </w:style>
  <w:style w:type="paragraph" w:customStyle="1" w:styleId="Style29">
    <w:name w:val="Style29"/>
    <w:basedOn w:val="a9"/>
    <w:rsid w:val="005E057D"/>
    <w:pPr>
      <w:widowControl w:val="0"/>
      <w:autoSpaceDE w:val="0"/>
      <w:autoSpaceDN w:val="0"/>
      <w:adjustRightInd w:val="0"/>
      <w:spacing w:line="492" w:lineRule="exact"/>
      <w:ind w:hanging="317"/>
      <w:jc w:val="both"/>
    </w:pPr>
  </w:style>
  <w:style w:type="paragraph" w:customStyle="1" w:styleId="Style15">
    <w:name w:val="Style15"/>
    <w:basedOn w:val="a9"/>
    <w:rsid w:val="005E057D"/>
    <w:pPr>
      <w:widowControl w:val="0"/>
      <w:autoSpaceDE w:val="0"/>
      <w:autoSpaceDN w:val="0"/>
      <w:adjustRightInd w:val="0"/>
      <w:spacing w:line="499" w:lineRule="exact"/>
      <w:jc w:val="both"/>
    </w:pPr>
  </w:style>
  <w:style w:type="paragraph" w:customStyle="1" w:styleId="Style11">
    <w:name w:val="Style11"/>
    <w:basedOn w:val="a9"/>
    <w:rsid w:val="005E057D"/>
    <w:pPr>
      <w:widowControl w:val="0"/>
      <w:autoSpaceDE w:val="0"/>
      <w:autoSpaceDN w:val="0"/>
      <w:adjustRightInd w:val="0"/>
      <w:spacing w:line="485" w:lineRule="exact"/>
      <w:ind w:hanging="221"/>
      <w:jc w:val="both"/>
    </w:pPr>
  </w:style>
  <w:style w:type="paragraph" w:customStyle="1" w:styleId="Style14">
    <w:name w:val="Style14"/>
    <w:basedOn w:val="a9"/>
    <w:rsid w:val="005E057D"/>
    <w:pPr>
      <w:widowControl w:val="0"/>
      <w:autoSpaceDE w:val="0"/>
      <w:autoSpaceDN w:val="0"/>
      <w:adjustRightInd w:val="0"/>
      <w:spacing w:line="499" w:lineRule="exact"/>
      <w:ind w:firstLine="696"/>
    </w:pPr>
  </w:style>
  <w:style w:type="paragraph" w:customStyle="1" w:styleId="Style17">
    <w:name w:val="Style17"/>
    <w:basedOn w:val="a9"/>
    <w:rsid w:val="005E057D"/>
    <w:pPr>
      <w:widowControl w:val="0"/>
      <w:autoSpaceDE w:val="0"/>
      <w:autoSpaceDN w:val="0"/>
      <w:adjustRightInd w:val="0"/>
      <w:spacing w:line="490" w:lineRule="exact"/>
      <w:ind w:hanging="437"/>
    </w:pPr>
  </w:style>
  <w:style w:type="paragraph" w:customStyle="1" w:styleId="Style27">
    <w:name w:val="Style27"/>
    <w:basedOn w:val="a9"/>
    <w:rsid w:val="005E057D"/>
    <w:pPr>
      <w:widowControl w:val="0"/>
      <w:autoSpaceDE w:val="0"/>
      <w:autoSpaceDN w:val="0"/>
      <w:adjustRightInd w:val="0"/>
      <w:spacing w:line="485" w:lineRule="exact"/>
      <w:ind w:hanging="341"/>
    </w:pPr>
  </w:style>
  <w:style w:type="character" w:customStyle="1" w:styleId="FontStyle40">
    <w:name w:val="Font Style40"/>
    <w:rsid w:val="005E057D"/>
    <w:rPr>
      <w:rFonts w:ascii="Times New Roman" w:hAnsi="Times New Roman" w:cs="Times New Roman"/>
      <w:b/>
      <w:bCs/>
      <w:sz w:val="26"/>
      <w:szCs w:val="26"/>
    </w:rPr>
  </w:style>
  <w:style w:type="paragraph" w:customStyle="1" w:styleId="msonospacing0">
    <w:name w:val="msonospacing"/>
    <w:basedOn w:val="a9"/>
    <w:rsid w:val="005E057D"/>
    <w:pPr>
      <w:spacing w:before="100" w:beforeAutospacing="1" w:after="100" w:afterAutospacing="1"/>
    </w:pPr>
    <w:rPr>
      <w:rFonts w:ascii="Arial" w:hAnsi="Arial" w:cs="Arial"/>
    </w:rPr>
  </w:style>
  <w:style w:type="paragraph" w:customStyle="1" w:styleId="Boditt">
    <w:name w:val="Bodi tt"/>
    <w:rsid w:val="005E057D"/>
    <w:pPr>
      <w:ind w:firstLine="425"/>
      <w:jc w:val="both"/>
    </w:pPr>
    <w:rPr>
      <w:rFonts w:ascii="NewtonC" w:hAnsi="NewtonC"/>
    </w:rPr>
  </w:style>
  <w:style w:type="character" w:styleId="afffffd">
    <w:name w:val="Emphasis"/>
    <w:uiPriority w:val="20"/>
    <w:qFormat/>
    <w:rsid w:val="005E057D"/>
    <w:rPr>
      <w:i/>
      <w:iCs/>
    </w:rPr>
  </w:style>
  <w:style w:type="paragraph" w:customStyle="1" w:styleId="1f">
    <w:name w:val="Знак Знак Знак1 Знак Знак Знак Знак"/>
    <w:basedOn w:val="a9"/>
    <w:autoRedefine/>
    <w:rsid w:val="005E057D"/>
    <w:pPr>
      <w:spacing w:after="160" w:line="240" w:lineRule="exact"/>
    </w:pPr>
    <w:rPr>
      <w:rFonts w:eastAsia="SimSun"/>
      <w:b/>
      <w:sz w:val="28"/>
      <w:lang w:val="en-US" w:eastAsia="en-US"/>
    </w:rPr>
  </w:style>
  <w:style w:type="character" w:customStyle="1" w:styleId="s0">
    <w:name w:val="s0"/>
    <w:rsid w:val="005E057D"/>
    <w:rPr>
      <w:rFonts w:ascii="Times New Roman" w:hAnsi="Times New Roman" w:cs="Times New Roman" w:hint="default"/>
      <w:b w:val="0"/>
      <w:bCs w:val="0"/>
      <w:i w:val="0"/>
      <w:iCs w:val="0"/>
      <w:strike w:val="0"/>
      <w:dstrike w:val="0"/>
      <w:color w:val="000000"/>
      <w:sz w:val="20"/>
      <w:szCs w:val="20"/>
      <w:u w:val="none"/>
      <w:effect w:val="none"/>
    </w:rPr>
  </w:style>
  <w:style w:type="paragraph" w:styleId="afffffe">
    <w:name w:val="caption"/>
    <w:basedOn w:val="a9"/>
    <w:next w:val="a9"/>
    <w:uiPriority w:val="35"/>
    <w:qFormat/>
    <w:rsid w:val="005E057D"/>
    <w:rPr>
      <w:b/>
      <w:bCs/>
      <w:sz w:val="20"/>
      <w:szCs w:val="20"/>
    </w:rPr>
  </w:style>
  <w:style w:type="character" w:customStyle="1" w:styleId="n1qfcontentcn1qfcontentt">
    <w:name w:val="n1qfcontentc n1qfcontentt"/>
    <w:rsid w:val="005E057D"/>
  </w:style>
  <w:style w:type="paragraph" w:customStyle="1" w:styleId="body">
    <w:name w:val="body"/>
    <w:basedOn w:val="a9"/>
    <w:rsid w:val="005E057D"/>
    <w:pPr>
      <w:spacing w:before="100" w:beforeAutospacing="1" w:after="100" w:afterAutospacing="1"/>
    </w:pPr>
    <w:rPr>
      <w:color w:val="000000"/>
    </w:rPr>
  </w:style>
  <w:style w:type="character" w:customStyle="1" w:styleId="faqtitle">
    <w:name w:val="faqtitle"/>
    <w:rsid w:val="005E057D"/>
  </w:style>
  <w:style w:type="character" w:customStyle="1" w:styleId="body1">
    <w:name w:val="body1"/>
    <w:rsid w:val="005E057D"/>
  </w:style>
  <w:style w:type="character" w:customStyle="1" w:styleId="FontStyle45">
    <w:name w:val="Font Style45"/>
    <w:rsid w:val="005E057D"/>
    <w:rPr>
      <w:rFonts w:ascii="Arial" w:hAnsi="Arial" w:cs="Arial"/>
      <w:color w:val="000000"/>
      <w:sz w:val="18"/>
      <w:szCs w:val="18"/>
    </w:rPr>
  </w:style>
  <w:style w:type="paragraph" w:customStyle="1" w:styleId="Style28">
    <w:name w:val="Style28"/>
    <w:basedOn w:val="a9"/>
    <w:rsid w:val="005E057D"/>
    <w:pPr>
      <w:widowControl w:val="0"/>
      <w:autoSpaceDE w:val="0"/>
      <w:autoSpaceDN w:val="0"/>
      <w:adjustRightInd w:val="0"/>
      <w:spacing w:line="209" w:lineRule="exact"/>
    </w:pPr>
    <w:rPr>
      <w:rFonts w:ascii="Arial" w:hAnsi="Arial"/>
    </w:rPr>
  </w:style>
  <w:style w:type="paragraph" w:customStyle="1" w:styleId="Style33">
    <w:name w:val="Style33"/>
    <w:basedOn w:val="a9"/>
    <w:rsid w:val="005E057D"/>
    <w:pPr>
      <w:widowControl w:val="0"/>
      <w:autoSpaceDE w:val="0"/>
      <w:autoSpaceDN w:val="0"/>
      <w:adjustRightInd w:val="0"/>
      <w:spacing w:line="197" w:lineRule="exact"/>
    </w:pPr>
    <w:rPr>
      <w:rFonts w:ascii="Arial" w:hAnsi="Arial"/>
    </w:rPr>
  </w:style>
  <w:style w:type="character" w:customStyle="1" w:styleId="FontStyle37">
    <w:name w:val="Font Style37"/>
    <w:rsid w:val="005E057D"/>
    <w:rPr>
      <w:rFonts w:ascii="Arial" w:hAnsi="Arial" w:cs="Arial"/>
      <w:b/>
      <w:bCs/>
      <w:color w:val="000000"/>
      <w:sz w:val="36"/>
      <w:szCs w:val="36"/>
    </w:rPr>
  </w:style>
  <w:style w:type="character" w:customStyle="1" w:styleId="FontStyle46">
    <w:name w:val="Font Style46"/>
    <w:rsid w:val="005E057D"/>
    <w:rPr>
      <w:rFonts w:ascii="Arial" w:hAnsi="Arial" w:cs="Arial"/>
      <w:color w:val="000000"/>
      <w:sz w:val="16"/>
      <w:szCs w:val="16"/>
    </w:rPr>
  </w:style>
  <w:style w:type="character" w:customStyle="1" w:styleId="FontStyle48">
    <w:name w:val="Font Style48"/>
    <w:rsid w:val="005E057D"/>
    <w:rPr>
      <w:rFonts w:ascii="Arial" w:hAnsi="Arial" w:cs="Arial"/>
      <w:color w:val="000000"/>
      <w:sz w:val="14"/>
      <w:szCs w:val="14"/>
    </w:rPr>
  </w:style>
  <w:style w:type="paragraph" w:customStyle="1" w:styleId="Style9">
    <w:name w:val="Style9"/>
    <w:basedOn w:val="a9"/>
    <w:rsid w:val="005E057D"/>
    <w:pPr>
      <w:widowControl w:val="0"/>
      <w:autoSpaceDE w:val="0"/>
      <w:autoSpaceDN w:val="0"/>
      <w:adjustRightInd w:val="0"/>
      <w:spacing w:line="123" w:lineRule="exact"/>
      <w:jc w:val="both"/>
    </w:pPr>
    <w:rPr>
      <w:rFonts w:ascii="Arial" w:hAnsi="Arial"/>
    </w:rPr>
  </w:style>
  <w:style w:type="character" w:customStyle="1" w:styleId="s3">
    <w:name w:val="s3"/>
    <w:rsid w:val="005E057D"/>
    <w:rPr>
      <w:rFonts w:ascii="Times New Roman" w:hAnsi="Times New Roman" w:cs="Times New Roman" w:hint="default"/>
      <w:b w:val="0"/>
      <w:bCs w:val="0"/>
      <w:i/>
      <w:iCs/>
      <w:strike w:val="0"/>
      <w:dstrike w:val="0"/>
      <w:color w:val="FF0000"/>
      <w:sz w:val="28"/>
      <w:szCs w:val="28"/>
      <w:u w:val="none"/>
      <w:effect w:val="none"/>
    </w:rPr>
  </w:style>
  <w:style w:type="paragraph" w:styleId="affffff">
    <w:name w:val="Block Text"/>
    <w:basedOn w:val="a9"/>
    <w:rsid w:val="005E057D"/>
    <w:pPr>
      <w:ind w:left="851" w:right="-1043" w:firstLine="709"/>
    </w:pPr>
    <w:rPr>
      <w:sz w:val="28"/>
      <w:szCs w:val="20"/>
    </w:rPr>
  </w:style>
  <w:style w:type="character" w:customStyle="1" w:styleId="FontStyle33">
    <w:name w:val="Font Style33"/>
    <w:rsid w:val="005E057D"/>
    <w:rPr>
      <w:rFonts w:ascii="Times New Roman" w:hAnsi="Times New Roman" w:cs="Times New Roman"/>
      <w:b/>
      <w:bCs/>
      <w:sz w:val="24"/>
      <w:szCs w:val="24"/>
    </w:rPr>
  </w:style>
  <w:style w:type="character" w:customStyle="1" w:styleId="FontStyle50">
    <w:name w:val="Font Style50"/>
    <w:rsid w:val="005E057D"/>
    <w:rPr>
      <w:rFonts w:ascii="Arial" w:hAnsi="Arial" w:cs="Arial"/>
      <w:sz w:val="18"/>
      <w:szCs w:val="18"/>
    </w:rPr>
  </w:style>
  <w:style w:type="paragraph" w:customStyle="1" w:styleId="Style12">
    <w:name w:val="Style12"/>
    <w:basedOn w:val="a9"/>
    <w:rsid w:val="005E057D"/>
    <w:pPr>
      <w:widowControl w:val="0"/>
      <w:autoSpaceDE w:val="0"/>
      <w:autoSpaceDN w:val="0"/>
      <w:adjustRightInd w:val="0"/>
      <w:spacing w:line="245" w:lineRule="exact"/>
    </w:pPr>
    <w:rPr>
      <w:rFonts w:ascii="Arial" w:hAnsi="Arial" w:cs="Arial"/>
    </w:rPr>
  </w:style>
  <w:style w:type="paragraph" w:customStyle="1" w:styleId="Style23">
    <w:name w:val="Style23"/>
    <w:basedOn w:val="a9"/>
    <w:rsid w:val="005E057D"/>
    <w:pPr>
      <w:widowControl w:val="0"/>
      <w:autoSpaceDE w:val="0"/>
      <w:autoSpaceDN w:val="0"/>
      <w:adjustRightInd w:val="0"/>
      <w:spacing w:line="240" w:lineRule="exact"/>
      <w:ind w:firstLine="274"/>
      <w:jc w:val="both"/>
    </w:pPr>
    <w:rPr>
      <w:rFonts w:ascii="Arial" w:hAnsi="Arial" w:cs="Arial"/>
    </w:rPr>
  </w:style>
  <w:style w:type="paragraph" w:customStyle="1" w:styleId="2c">
    <w:name w:val="2"/>
    <w:basedOn w:val="21"/>
    <w:rsid w:val="005E057D"/>
    <w:pPr>
      <w:spacing w:before="300" w:after="120" w:line="360" w:lineRule="auto"/>
      <w:ind w:firstLine="709"/>
      <w:jc w:val="both"/>
    </w:pPr>
    <w:rPr>
      <w:rFonts w:ascii="Times New Roman" w:hAnsi="Times New Roman" w:cs="Times New Roman"/>
      <w:i w:val="0"/>
    </w:rPr>
  </w:style>
  <w:style w:type="paragraph" w:customStyle="1" w:styleId="1f0">
    <w:name w:val="1"/>
    <w:basedOn w:val="11"/>
    <w:rsid w:val="005E057D"/>
    <w:pPr>
      <w:spacing w:before="0" w:after="240"/>
      <w:jc w:val="center"/>
    </w:pPr>
    <w:rPr>
      <w:rFonts w:ascii="Times New Roman" w:hAnsi="Times New Roman" w:cs="Times New Roman"/>
      <w:sz w:val="28"/>
      <w:szCs w:val="28"/>
    </w:rPr>
  </w:style>
  <w:style w:type="paragraph" w:customStyle="1" w:styleId="CharChar1CharChar1CharChar">
    <w:name w:val="Char Char Знак Знак1 Char Char1 Знак Знак Char Char"/>
    <w:basedOn w:val="a9"/>
    <w:next w:val="a9"/>
    <w:rsid w:val="005E057D"/>
    <w:pPr>
      <w:spacing w:before="100" w:beforeAutospacing="1" w:after="100" w:afterAutospacing="1"/>
    </w:pPr>
    <w:rPr>
      <w:rFonts w:ascii="Tahoma" w:hAnsi="Tahoma"/>
      <w:sz w:val="20"/>
      <w:szCs w:val="20"/>
      <w:lang w:val="en-US" w:eastAsia="en-US"/>
    </w:rPr>
  </w:style>
  <w:style w:type="character" w:customStyle="1" w:styleId="FontStyle52">
    <w:name w:val="Font Style52"/>
    <w:rsid w:val="005E057D"/>
    <w:rPr>
      <w:rFonts w:ascii="Arial" w:hAnsi="Arial" w:cs="Arial"/>
      <w:b/>
      <w:bCs/>
      <w:sz w:val="18"/>
      <w:szCs w:val="18"/>
    </w:rPr>
  </w:style>
  <w:style w:type="paragraph" w:customStyle="1" w:styleId="Style6">
    <w:name w:val="Style6"/>
    <w:basedOn w:val="a9"/>
    <w:rsid w:val="005E057D"/>
    <w:pPr>
      <w:widowControl w:val="0"/>
      <w:autoSpaceDE w:val="0"/>
      <w:autoSpaceDN w:val="0"/>
      <w:adjustRightInd w:val="0"/>
      <w:spacing w:line="242" w:lineRule="exact"/>
      <w:ind w:hanging="154"/>
      <w:jc w:val="both"/>
    </w:pPr>
    <w:rPr>
      <w:rFonts w:ascii="Arial" w:hAnsi="Arial" w:cs="Arial"/>
    </w:rPr>
  </w:style>
  <w:style w:type="paragraph" w:customStyle="1" w:styleId="Style20">
    <w:name w:val="Style20"/>
    <w:basedOn w:val="a9"/>
    <w:rsid w:val="005E057D"/>
    <w:pPr>
      <w:widowControl w:val="0"/>
      <w:autoSpaceDE w:val="0"/>
      <w:autoSpaceDN w:val="0"/>
      <w:adjustRightInd w:val="0"/>
      <w:spacing w:line="96" w:lineRule="exact"/>
      <w:jc w:val="both"/>
    </w:pPr>
    <w:rPr>
      <w:rFonts w:ascii="Arial" w:hAnsi="Arial" w:cs="Arial"/>
    </w:rPr>
  </w:style>
  <w:style w:type="character" w:customStyle="1" w:styleId="FontStyle49">
    <w:name w:val="Font Style49"/>
    <w:rsid w:val="005E057D"/>
    <w:rPr>
      <w:rFonts w:ascii="Arial" w:hAnsi="Arial" w:cs="Arial"/>
      <w:b/>
      <w:bCs/>
      <w:i/>
      <w:iCs/>
      <w:sz w:val="18"/>
      <w:szCs w:val="18"/>
    </w:rPr>
  </w:style>
  <w:style w:type="paragraph" w:customStyle="1" w:styleId="37">
    <w:name w:val="заг 3"/>
    <w:basedOn w:val="afffff5"/>
    <w:rsid w:val="005E057D"/>
    <w:pPr>
      <w:keepNext/>
      <w:spacing w:before="0" w:after="240" w:line="240" w:lineRule="auto"/>
      <w:ind w:firstLine="0"/>
    </w:pPr>
    <w:rPr>
      <w:rFonts w:ascii="Times New Roman" w:hAnsi="Times New Roman"/>
      <w:b/>
      <w:bCs/>
      <w:lang w:val="en-US" w:eastAsia="en-US"/>
    </w:rPr>
  </w:style>
  <w:style w:type="paragraph" w:customStyle="1" w:styleId="2d">
    <w:name w:val="заг 2"/>
    <w:basedOn w:val="afffff5"/>
    <w:rsid w:val="005E057D"/>
    <w:pPr>
      <w:widowControl w:val="0"/>
      <w:spacing w:before="0" w:after="240" w:line="240" w:lineRule="auto"/>
      <w:ind w:firstLine="0"/>
    </w:pPr>
    <w:rPr>
      <w:rFonts w:ascii="Times New Roman" w:hAnsi="Times New Roman"/>
      <w:b/>
      <w:snapToGrid w:val="0"/>
      <w:sz w:val="28"/>
      <w:szCs w:val="20"/>
    </w:rPr>
  </w:style>
  <w:style w:type="paragraph" w:customStyle="1" w:styleId="1f1">
    <w:name w:val="Заг 1"/>
    <w:basedOn w:val="afffff5"/>
    <w:rsid w:val="005E057D"/>
    <w:pPr>
      <w:spacing w:before="0" w:after="240" w:line="240" w:lineRule="auto"/>
      <w:ind w:firstLine="0"/>
    </w:pPr>
    <w:rPr>
      <w:rFonts w:ascii="Times New Roman" w:hAnsi="Times New Roman"/>
      <w:b/>
      <w:sz w:val="32"/>
      <w:lang w:eastAsia="en-US"/>
    </w:rPr>
  </w:style>
  <w:style w:type="paragraph" w:customStyle="1" w:styleId="affffff0">
    <w:name w:val="пункт текста"/>
    <w:basedOn w:val="a9"/>
    <w:rsid w:val="005E057D"/>
    <w:pPr>
      <w:keepNext/>
      <w:jc w:val="both"/>
    </w:pPr>
    <w:rPr>
      <w:b/>
      <w:szCs w:val="20"/>
    </w:rPr>
  </w:style>
  <w:style w:type="paragraph" w:customStyle="1" w:styleId="affffff1">
    <w:name w:val="Примечание"/>
    <w:basedOn w:val="a9"/>
    <w:rsid w:val="005E057D"/>
    <w:pPr>
      <w:widowControl w:val="0"/>
      <w:spacing w:after="240"/>
      <w:ind w:firstLine="720"/>
      <w:jc w:val="both"/>
    </w:pPr>
    <w:rPr>
      <w:sz w:val="22"/>
      <w:szCs w:val="20"/>
    </w:rPr>
  </w:style>
  <w:style w:type="character" w:customStyle="1" w:styleId="FontStyle53">
    <w:name w:val="Font Style53"/>
    <w:rsid w:val="005E057D"/>
    <w:rPr>
      <w:rFonts w:ascii="Arial" w:hAnsi="Arial" w:cs="Arial"/>
      <w:b/>
      <w:bCs/>
      <w:w w:val="30"/>
      <w:sz w:val="18"/>
      <w:szCs w:val="18"/>
    </w:rPr>
  </w:style>
  <w:style w:type="paragraph" w:customStyle="1" w:styleId="Style21">
    <w:name w:val="Style21"/>
    <w:basedOn w:val="a9"/>
    <w:rsid w:val="005E057D"/>
    <w:pPr>
      <w:widowControl w:val="0"/>
      <w:autoSpaceDE w:val="0"/>
      <w:autoSpaceDN w:val="0"/>
      <w:adjustRightInd w:val="0"/>
      <w:spacing w:line="240" w:lineRule="exact"/>
      <w:ind w:firstLine="245"/>
    </w:pPr>
    <w:rPr>
      <w:rFonts w:ascii="Arial" w:hAnsi="Arial" w:cs="Arial"/>
    </w:rPr>
  </w:style>
  <w:style w:type="paragraph" w:customStyle="1" w:styleId="Style5">
    <w:name w:val="Style5"/>
    <w:basedOn w:val="a9"/>
    <w:rsid w:val="005E057D"/>
    <w:pPr>
      <w:widowControl w:val="0"/>
      <w:autoSpaceDE w:val="0"/>
      <w:autoSpaceDN w:val="0"/>
      <w:adjustRightInd w:val="0"/>
      <w:spacing w:line="235" w:lineRule="exact"/>
      <w:jc w:val="both"/>
    </w:pPr>
    <w:rPr>
      <w:rFonts w:ascii="Arial" w:hAnsi="Arial" w:cs="Arial"/>
    </w:rPr>
  </w:style>
  <w:style w:type="character" w:customStyle="1" w:styleId="FontStyle36">
    <w:name w:val="Font Style36"/>
    <w:rsid w:val="005E057D"/>
    <w:rPr>
      <w:rFonts w:ascii="Arial" w:hAnsi="Arial" w:cs="Arial"/>
      <w:b/>
      <w:bCs/>
      <w:i/>
      <w:iCs/>
      <w:sz w:val="18"/>
      <w:szCs w:val="18"/>
    </w:rPr>
  </w:style>
  <w:style w:type="character" w:customStyle="1" w:styleId="FontStyle38">
    <w:name w:val="Font Style38"/>
    <w:rsid w:val="005E057D"/>
    <w:rPr>
      <w:rFonts w:ascii="Arial" w:hAnsi="Arial" w:cs="Arial"/>
      <w:w w:val="30"/>
      <w:sz w:val="30"/>
      <w:szCs w:val="30"/>
    </w:rPr>
  </w:style>
  <w:style w:type="paragraph" w:customStyle="1" w:styleId="Style3">
    <w:name w:val="Style3"/>
    <w:basedOn w:val="a9"/>
    <w:rsid w:val="005E057D"/>
    <w:pPr>
      <w:widowControl w:val="0"/>
      <w:autoSpaceDE w:val="0"/>
      <w:autoSpaceDN w:val="0"/>
      <w:adjustRightInd w:val="0"/>
      <w:spacing w:line="176" w:lineRule="exact"/>
      <w:ind w:firstLine="380"/>
    </w:pPr>
    <w:rPr>
      <w:rFonts w:ascii="Consolas" w:hAnsi="Consolas"/>
      <w:sz w:val="20"/>
    </w:rPr>
  </w:style>
  <w:style w:type="paragraph" w:customStyle="1" w:styleId="Style8">
    <w:name w:val="Style8"/>
    <w:basedOn w:val="a9"/>
    <w:rsid w:val="005E057D"/>
    <w:pPr>
      <w:widowControl w:val="0"/>
      <w:autoSpaceDE w:val="0"/>
      <w:autoSpaceDN w:val="0"/>
      <w:adjustRightInd w:val="0"/>
      <w:spacing w:line="181" w:lineRule="exact"/>
      <w:ind w:firstLine="391"/>
    </w:pPr>
    <w:rPr>
      <w:rFonts w:ascii="Consolas" w:hAnsi="Consolas"/>
      <w:sz w:val="20"/>
    </w:rPr>
  </w:style>
  <w:style w:type="paragraph" w:customStyle="1" w:styleId="Style13">
    <w:name w:val="Style13"/>
    <w:basedOn w:val="a9"/>
    <w:rsid w:val="005E057D"/>
    <w:pPr>
      <w:widowControl w:val="0"/>
      <w:autoSpaceDE w:val="0"/>
      <w:autoSpaceDN w:val="0"/>
      <w:adjustRightInd w:val="0"/>
      <w:spacing w:line="182" w:lineRule="exact"/>
    </w:pPr>
    <w:rPr>
      <w:rFonts w:ascii="Consolas" w:hAnsi="Consolas"/>
      <w:sz w:val="20"/>
    </w:rPr>
  </w:style>
  <w:style w:type="paragraph" w:customStyle="1" w:styleId="Style25">
    <w:name w:val="Style25"/>
    <w:basedOn w:val="a9"/>
    <w:rsid w:val="005E057D"/>
    <w:pPr>
      <w:widowControl w:val="0"/>
      <w:autoSpaceDE w:val="0"/>
      <w:autoSpaceDN w:val="0"/>
      <w:adjustRightInd w:val="0"/>
    </w:pPr>
    <w:rPr>
      <w:rFonts w:ascii="Consolas" w:hAnsi="Consolas"/>
      <w:sz w:val="20"/>
    </w:rPr>
  </w:style>
  <w:style w:type="paragraph" w:customStyle="1" w:styleId="Style30">
    <w:name w:val="Style30"/>
    <w:basedOn w:val="a9"/>
    <w:rsid w:val="005E057D"/>
    <w:pPr>
      <w:widowControl w:val="0"/>
      <w:autoSpaceDE w:val="0"/>
      <w:autoSpaceDN w:val="0"/>
      <w:adjustRightInd w:val="0"/>
      <w:spacing w:line="176" w:lineRule="exact"/>
      <w:ind w:firstLine="380"/>
    </w:pPr>
    <w:rPr>
      <w:rFonts w:ascii="Consolas" w:hAnsi="Consolas"/>
      <w:sz w:val="20"/>
    </w:rPr>
  </w:style>
  <w:style w:type="character" w:customStyle="1" w:styleId="FontStyle35">
    <w:name w:val="Font Style35"/>
    <w:rsid w:val="005E057D"/>
    <w:rPr>
      <w:rFonts w:ascii="Georgia" w:hAnsi="Georgia"/>
      <w:smallCaps/>
      <w:spacing w:val="-10"/>
      <w:sz w:val="14"/>
      <w:szCs w:val="14"/>
    </w:rPr>
  </w:style>
  <w:style w:type="character" w:customStyle="1" w:styleId="FontStyle39">
    <w:name w:val="Font Style39"/>
    <w:rsid w:val="005E057D"/>
    <w:rPr>
      <w:rFonts w:ascii="Impact" w:hAnsi="Impact"/>
      <w:spacing w:val="10"/>
      <w:sz w:val="12"/>
      <w:szCs w:val="12"/>
    </w:rPr>
  </w:style>
  <w:style w:type="paragraph" w:customStyle="1" w:styleId="affffff2">
    <w:name w:val="Знак Знак Знак Знак Знак Знак Знак Знак Знак Знак Знак Знак Знак Знак Знак Знак Знак Знак Знак"/>
    <w:basedOn w:val="a9"/>
    <w:autoRedefine/>
    <w:rsid w:val="005E057D"/>
    <w:pPr>
      <w:spacing w:after="160" w:line="240" w:lineRule="exact"/>
    </w:pPr>
    <w:rPr>
      <w:rFonts w:eastAsia="SimSun"/>
      <w:b/>
      <w:sz w:val="28"/>
      <w:lang w:val="en-US" w:eastAsia="en-US"/>
    </w:rPr>
  </w:style>
  <w:style w:type="character" w:customStyle="1" w:styleId="1256">
    <w:name w:val="Стиль Первая строка:  125 см Перед:  6 пт Знак"/>
    <w:rsid w:val="005E057D"/>
    <w:rPr>
      <w:sz w:val="24"/>
      <w:szCs w:val="24"/>
      <w:lang w:val="ru-RU" w:eastAsia="ru-RU" w:bidi="ar-SA"/>
    </w:rPr>
  </w:style>
  <w:style w:type="paragraph" w:styleId="affffff3">
    <w:name w:val="endnote text"/>
    <w:basedOn w:val="a9"/>
    <w:link w:val="affffff4"/>
    <w:uiPriority w:val="99"/>
    <w:rsid w:val="005E057D"/>
    <w:rPr>
      <w:sz w:val="20"/>
      <w:szCs w:val="20"/>
    </w:rPr>
  </w:style>
  <w:style w:type="character" w:customStyle="1" w:styleId="affffff4">
    <w:name w:val="Текст концевой сноски Знак"/>
    <w:basedOn w:val="aa"/>
    <w:link w:val="affffff3"/>
    <w:uiPriority w:val="99"/>
    <w:rsid w:val="005E057D"/>
  </w:style>
  <w:style w:type="character" w:styleId="affffff5">
    <w:name w:val="endnote reference"/>
    <w:uiPriority w:val="99"/>
    <w:rsid w:val="005E057D"/>
    <w:rPr>
      <w:vertAlign w:val="superscript"/>
    </w:rPr>
  </w:style>
  <w:style w:type="paragraph" w:customStyle="1" w:styleId="1">
    <w:name w:val="СТБ_ОсЧасть_1_Раздел_Заголовок"/>
    <w:aliases w:val="ОЧ_1З,ГОСТ_ОсЧасть_1_Раздел_Заголовок"/>
    <w:next w:val="a9"/>
    <w:rsid w:val="005E057D"/>
    <w:pPr>
      <w:keepNext/>
      <w:numPr>
        <w:numId w:val="11"/>
      </w:numPr>
      <w:suppressAutoHyphens/>
      <w:spacing w:before="220" w:after="160"/>
      <w:outlineLvl w:val="0"/>
    </w:pPr>
    <w:rPr>
      <w:rFonts w:ascii="Arial" w:eastAsia="Calibri" w:hAnsi="Arial" w:cs="Arial"/>
      <w:b/>
      <w:sz w:val="22"/>
      <w:szCs w:val="22"/>
      <w:lang w:eastAsia="en-US"/>
    </w:rPr>
  </w:style>
  <w:style w:type="paragraph" w:customStyle="1" w:styleId="2">
    <w:name w:val="СТБ_ОсЧасть_2_Подраздел_Заголовок"/>
    <w:aliases w:val="ОЧ_2З,ГОСТ_ОсЧасть_2_Подраздел_Заголовок"/>
    <w:next w:val="a9"/>
    <w:rsid w:val="005E057D"/>
    <w:pPr>
      <w:keepNext/>
      <w:numPr>
        <w:ilvl w:val="1"/>
        <w:numId w:val="11"/>
      </w:numPr>
      <w:suppressAutoHyphens/>
      <w:spacing w:before="120" w:after="80"/>
      <w:outlineLvl w:val="1"/>
    </w:pPr>
    <w:rPr>
      <w:rFonts w:ascii="Arial" w:eastAsia="Calibri" w:hAnsi="Arial" w:cs="Arial"/>
      <w:b/>
      <w:lang w:eastAsia="en-US"/>
    </w:rPr>
  </w:style>
  <w:style w:type="paragraph" w:customStyle="1" w:styleId="a5">
    <w:name w:val="СТБ_Библиография_Номер"/>
    <w:aliases w:val="БГ_НМР,ГОСТ_Библиография_Номер"/>
    <w:rsid w:val="005E057D"/>
    <w:pPr>
      <w:widowControl w:val="0"/>
      <w:numPr>
        <w:numId w:val="12"/>
      </w:numPr>
    </w:pPr>
    <w:rPr>
      <w:rFonts w:ascii="Arial" w:eastAsia="Calibri" w:hAnsi="Arial" w:cs="Arial"/>
      <w:lang w:eastAsia="en-US"/>
    </w:rPr>
  </w:style>
  <w:style w:type="paragraph" w:customStyle="1" w:styleId="affffff6">
    <w:name w:val="СТБ_Библиография_Обозначение"/>
    <w:aliases w:val="БГ_ОБЗ,ГОСТ_Библиография_Обозначение"/>
    <w:rsid w:val="005E057D"/>
    <w:pPr>
      <w:suppressAutoHyphens/>
    </w:pPr>
    <w:rPr>
      <w:rFonts w:ascii="Arial" w:eastAsia="Calibri" w:hAnsi="Arial" w:cs="Arial"/>
      <w:lang w:eastAsia="en-US"/>
    </w:rPr>
  </w:style>
  <w:style w:type="paragraph" w:customStyle="1" w:styleId="affffff7">
    <w:name w:val="СТБ_Библиография_Наименование"/>
    <w:aliases w:val="БГ_НМН,ГОСТ_Библиография_Наименование"/>
    <w:rsid w:val="005E057D"/>
    <w:pPr>
      <w:jc w:val="both"/>
    </w:pPr>
    <w:rPr>
      <w:rFonts w:ascii="Arial" w:eastAsia="Calibri" w:hAnsi="Arial" w:cs="Arial"/>
      <w:lang w:eastAsia="en-US"/>
    </w:rPr>
  </w:style>
  <w:style w:type="paragraph" w:customStyle="1" w:styleId="38">
    <w:name w:val="СТБ_ОсЧасть_3_Пункт_Текст"/>
    <w:aliases w:val="ОЧ_3Т,ГОСТ_ОсЧасть_3_Пункт_Текст"/>
    <w:basedOn w:val="a9"/>
    <w:rsid w:val="005E057D"/>
    <w:pPr>
      <w:ind w:firstLine="397"/>
      <w:jc w:val="both"/>
    </w:pPr>
    <w:rPr>
      <w:rFonts w:ascii="Arial" w:eastAsia="Calibri" w:hAnsi="Arial" w:cs="Arial"/>
      <w:sz w:val="20"/>
      <w:szCs w:val="20"/>
      <w:lang w:eastAsia="en-US"/>
    </w:rPr>
  </w:style>
  <w:style w:type="paragraph" w:customStyle="1" w:styleId="43">
    <w:name w:val="СТБ_ОсЧасть_4_Подпункт_Текст"/>
    <w:aliases w:val="ОЧ_4Т,ГОСТ_ОсЧасть_4_Подпункт_Текст"/>
    <w:basedOn w:val="a9"/>
    <w:rsid w:val="005E057D"/>
    <w:pPr>
      <w:ind w:firstLine="397"/>
      <w:jc w:val="both"/>
    </w:pPr>
    <w:rPr>
      <w:rFonts w:ascii="Arial" w:eastAsia="Calibri" w:hAnsi="Arial" w:cs="Arial"/>
      <w:sz w:val="20"/>
      <w:szCs w:val="20"/>
      <w:lang w:eastAsia="en-US"/>
    </w:rPr>
  </w:style>
  <w:style w:type="paragraph" w:customStyle="1" w:styleId="5">
    <w:name w:val="СТБ_ОсЧасть_5_Параграф_Текст"/>
    <w:aliases w:val="ОЧ_5Т,ГОСТ_ОсЧасть_5_Параграф_Текст"/>
    <w:basedOn w:val="a9"/>
    <w:rsid w:val="005E057D"/>
    <w:pPr>
      <w:numPr>
        <w:ilvl w:val="4"/>
        <w:numId w:val="11"/>
      </w:numPr>
      <w:jc w:val="both"/>
    </w:pPr>
    <w:rPr>
      <w:rFonts w:ascii="Arial" w:eastAsia="Calibri" w:hAnsi="Arial" w:cs="Arial"/>
      <w:sz w:val="20"/>
      <w:szCs w:val="20"/>
      <w:lang w:eastAsia="en-US"/>
    </w:rPr>
  </w:style>
  <w:style w:type="paragraph" w:customStyle="1" w:styleId="6">
    <w:name w:val="СТБ_ОсЧасть_6_Мелкота_Текст"/>
    <w:aliases w:val="ОЧ_6Т,ГОСТ_ОсЧасть_6_Мелкота_Текст"/>
    <w:basedOn w:val="a9"/>
    <w:rsid w:val="005E057D"/>
    <w:pPr>
      <w:numPr>
        <w:ilvl w:val="5"/>
        <w:numId w:val="11"/>
      </w:numPr>
      <w:jc w:val="both"/>
    </w:pPr>
    <w:rPr>
      <w:rFonts w:ascii="Arial" w:eastAsia="Calibri" w:hAnsi="Arial" w:cs="Arial"/>
      <w:sz w:val="20"/>
      <w:szCs w:val="20"/>
      <w:lang w:eastAsia="en-US"/>
    </w:rPr>
  </w:style>
  <w:style w:type="character" w:customStyle="1" w:styleId="blk">
    <w:name w:val="blk"/>
    <w:rsid w:val="005E057D"/>
  </w:style>
  <w:style w:type="character" w:customStyle="1" w:styleId="u">
    <w:name w:val="u"/>
    <w:rsid w:val="005E057D"/>
  </w:style>
  <w:style w:type="character" w:customStyle="1" w:styleId="diffins">
    <w:name w:val="diff_ins"/>
    <w:basedOn w:val="aa"/>
    <w:rsid w:val="00A91348"/>
  </w:style>
  <w:style w:type="character" w:customStyle="1" w:styleId="diffdel">
    <w:name w:val="diff_del"/>
    <w:basedOn w:val="aa"/>
    <w:rsid w:val="00A9134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A91348"/>
    <w:pPr>
      <w:spacing w:before="100" w:beforeAutospacing="1" w:after="100" w:afterAutospacing="1"/>
    </w:pPr>
    <w:rPr>
      <w:rFonts w:ascii="Tahoma" w:hAnsi="Tahoma" w:cs="Tahoma"/>
      <w:sz w:val="20"/>
      <w:szCs w:val="20"/>
      <w:lang w:val="en-US" w:eastAsia="en-US"/>
    </w:rPr>
  </w:style>
  <w:style w:type="character" w:customStyle="1" w:styleId="73">
    <w:name w:val="Основной текст (7)_"/>
    <w:link w:val="710"/>
    <w:uiPriority w:val="99"/>
    <w:locked/>
    <w:rsid w:val="00A91348"/>
    <w:rPr>
      <w:rFonts w:ascii="Arial" w:hAnsi="Arial" w:cs="Arial"/>
      <w:sz w:val="19"/>
      <w:szCs w:val="19"/>
      <w:shd w:val="clear" w:color="auto" w:fill="FFFFFF"/>
    </w:rPr>
  </w:style>
  <w:style w:type="paragraph" w:customStyle="1" w:styleId="710">
    <w:name w:val="Основной текст (7)1"/>
    <w:basedOn w:val="a9"/>
    <w:link w:val="73"/>
    <w:uiPriority w:val="99"/>
    <w:rsid w:val="00A91348"/>
    <w:pPr>
      <w:shd w:val="clear" w:color="auto" w:fill="FFFFFF"/>
      <w:spacing w:before="360" w:after="180" w:line="230" w:lineRule="exact"/>
      <w:jc w:val="both"/>
    </w:pPr>
    <w:rPr>
      <w:rFonts w:ascii="Arial" w:hAnsi="Arial" w:cs="Arial"/>
      <w:sz w:val="19"/>
      <w:szCs w:val="19"/>
    </w:rPr>
  </w:style>
  <w:style w:type="character" w:customStyle="1" w:styleId="76">
    <w:name w:val="Основной текст (7)6"/>
    <w:basedOn w:val="73"/>
    <w:uiPriority w:val="99"/>
    <w:rsid w:val="00A91348"/>
    <w:rPr>
      <w:rFonts w:ascii="Arial" w:hAnsi="Arial" w:cs="Arial"/>
      <w:sz w:val="19"/>
      <w:szCs w:val="19"/>
      <w:shd w:val="clear" w:color="auto" w:fill="FFFFFF"/>
    </w:rPr>
  </w:style>
  <w:style w:type="character" w:customStyle="1" w:styleId="101">
    <w:name w:val="Основной текст (10)_"/>
    <w:link w:val="1010"/>
    <w:uiPriority w:val="99"/>
    <w:rsid w:val="00A91348"/>
    <w:rPr>
      <w:sz w:val="18"/>
      <w:szCs w:val="18"/>
      <w:shd w:val="clear" w:color="auto" w:fill="FFFFFF"/>
    </w:rPr>
  </w:style>
  <w:style w:type="paragraph" w:customStyle="1" w:styleId="1010">
    <w:name w:val="Основной текст (10)1"/>
    <w:basedOn w:val="a9"/>
    <w:link w:val="101"/>
    <w:uiPriority w:val="99"/>
    <w:rsid w:val="00A91348"/>
    <w:pPr>
      <w:shd w:val="clear" w:color="auto" w:fill="FFFFFF"/>
      <w:spacing w:before="300" w:after="180" w:line="206" w:lineRule="exact"/>
      <w:ind w:hanging="360"/>
      <w:jc w:val="both"/>
    </w:pPr>
    <w:rPr>
      <w:sz w:val="18"/>
      <w:szCs w:val="18"/>
    </w:rPr>
  </w:style>
  <w:style w:type="paragraph" w:customStyle="1" w:styleId="53">
    <w:name w:val="Знак Знак5"/>
    <w:basedOn w:val="a9"/>
    <w:rsid w:val="00A91348"/>
    <w:pPr>
      <w:spacing w:before="100" w:beforeAutospacing="1" w:after="100" w:afterAutospacing="1"/>
    </w:pPr>
    <w:rPr>
      <w:rFonts w:ascii="Tahoma" w:hAnsi="Tahoma" w:cs="Tahoma"/>
      <w:sz w:val="20"/>
      <w:szCs w:val="20"/>
      <w:lang w:val="en-US" w:eastAsia="en-US"/>
    </w:rPr>
  </w:style>
  <w:style w:type="character" w:customStyle="1" w:styleId="b-serp-itemfrom1">
    <w:name w:val="b-serp-item__from1"/>
    <w:rsid w:val="00A91348"/>
    <w:rPr>
      <w:color w:val="666666"/>
    </w:rPr>
  </w:style>
  <w:style w:type="paragraph" w:customStyle="1" w:styleId="rtejustify">
    <w:name w:val="rtejustify"/>
    <w:basedOn w:val="a9"/>
    <w:rsid w:val="006C7D53"/>
    <w:pPr>
      <w:spacing w:before="100" w:beforeAutospacing="1" w:after="100" w:afterAutospacing="1"/>
    </w:pPr>
  </w:style>
  <w:style w:type="paragraph" w:customStyle="1" w:styleId="rtecenter">
    <w:name w:val="rtecenter"/>
    <w:basedOn w:val="a9"/>
    <w:rsid w:val="006C7D53"/>
    <w:pPr>
      <w:spacing w:before="100" w:beforeAutospacing="1" w:after="100" w:afterAutospacing="1"/>
    </w:pPr>
  </w:style>
  <w:style w:type="paragraph" w:customStyle="1" w:styleId="affffff8">
    <w:name w:val="Полнотекст_СМИ"/>
    <w:basedOn w:val="a9"/>
    <w:rsid w:val="006C7D53"/>
    <w:rPr>
      <w:rFonts w:ascii="Arial" w:eastAsia="Arial" w:hAnsi="Arial" w:cs="Arial"/>
      <w:b/>
      <w:color w:val="000000"/>
      <w:sz w:val="20"/>
      <w:shd w:val="clear" w:color="auto" w:fill="FFFFFF"/>
    </w:rPr>
  </w:style>
  <w:style w:type="paragraph" w:customStyle="1" w:styleId="NormalExport">
    <w:name w:val="Normal_Export"/>
    <w:basedOn w:val="a9"/>
    <w:rsid w:val="006C7D53"/>
    <w:pPr>
      <w:jc w:val="both"/>
    </w:pPr>
    <w:rPr>
      <w:rFonts w:ascii="Arial" w:eastAsia="Arial" w:hAnsi="Arial" w:cs="Arial"/>
      <w:color w:val="000000"/>
      <w:sz w:val="20"/>
      <w:shd w:val="clear" w:color="auto" w:fill="FFFFFF"/>
    </w:rPr>
  </w:style>
  <w:style w:type="paragraph" w:customStyle="1" w:styleId="affffff9">
    <w:name w:val="Полнотекст_ЗАГОЛОВОК"/>
    <w:basedOn w:val="a9"/>
    <w:rsid w:val="006C7D53"/>
    <w:pPr>
      <w:jc w:val="both"/>
    </w:pPr>
    <w:rPr>
      <w:rFonts w:ascii="Arial" w:eastAsia="Arial" w:hAnsi="Arial" w:cs="Arial"/>
      <w:color w:val="000000"/>
      <w:shd w:val="clear" w:color="auto" w:fill="FFFFFF"/>
    </w:rPr>
  </w:style>
  <w:style w:type="paragraph" w:customStyle="1" w:styleId="formattext">
    <w:name w:val="formattext"/>
    <w:basedOn w:val="a9"/>
    <w:rsid w:val="00EB28D1"/>
    <w:pPr>
      <w:spacing w:before="100" w:beforeAutospacing="1" w:after="100" w:afterAutospacing="1"/>
    </w:pPr>
  </w:style>
  <w:style w:type="paragraph" w:customStyle="1" w:styleId="j13">
    <w:name w:val="j13"/>
    <w:basedOn w:val="a9"/>
    <w:rsid w:val="002D229F"/>
    <w:pPr>
      <w:spacing w:before="100" w:beforeAutospacing="1" w:after="100" w:afterAutospacing="1"/>
    </w:pPr>
  </w:style>
  <w:style w:type="character" w:customStyle="1" w:styleId="j21">
    <w:name w:val="j21"/>
    <w:rsid w:val="002D229F"/>
  </w:style>
  <w:style w:type="paragraph" w:customStyle="1" w:styleId="j11">
    <w:name w:val="j11"/>
    <w:basedOn w:val="a9"/>
    <w:rsid w:val="002D229F"/>
    <w:pPr>
      <w:spacing w:before="100" w:beforeAutospacing="1" w:after="100" w:afterAutospacing="1"/>
    </w:pPr>
  </w:style>
  <w:style w:type="paragraph" w:customStyle="1" w:styleId="j12">
    <w:name w:val="j12"/>
    <w:basedOn w:val="a9"/>
    <w:rsid w:val="002D229F"/>
    <w:pPr>
      <w:spacing w:before="100" w:beforeAutospacing="1" w:after="100" w:afterAutospacing="1"/>
    </w:pPr>
  </w:style>
  <w:style w:type="paragraph" w:customStyle="1" w:styleId="10">
    <w:name w:val="Стиль СПИСОК ЛИТРЫ 1"/>
    <w:basedOn w:val="a9"/>
    <w:rsid w:val="005D03FC"/>
    <w:pPr>
      <w:numPr>
        <w:numId w:val="13"/>
      </w:numPr>
      <w:jc w:val="both"/>
    </w:pPr>
    <w:rPr>
      <w:lang w:val="en-US"/>
    </w:rPr>
  </w:style>
  <w:style w:type="character" w:customStyle="1" w:styleId="aff6">
    <w:name w:val="Без интервала Знак"/>
    <w:link w:val="aff5"/>
    <w:uiPriority w:val="99"/>
    <w:locked/>
    <w:rsid w:val="00CD6B81"/>
    <w:rPr>
      <w:sz w:val="28"/>
      <w:szCs w:val="22"/>
    </w:rPr>
  </w:style>
  <w:style w:type="character" w:customStyle="1" w:styleId="search-hl">
    <w:name w:val="search-hl"/>
    <w:basedOn w:val="aa"/>
    <w:uiPriority w:val="99"/>
    <w:rsid w:val="00CD6B81"/>
  </w:style>
  <w:style w:type="character" w:customStyle="1" w:styleId="mw-headline">
    <w:name w:val="mw-headline"/>
    <w:rsid w:val="00DE2293"/>
  </w:style>
  <w:style w:type="character" w:customStyle="1" w:styleId="mw-editsection">
    <w:name w:val="mw-editsection"/>
    <w:rsid w:val="00DE2293"/>
  </w:style>
  <w:style w:type="character" w:customStyle="1" w:styleId="mw-editsection-bracket">
    <w:name w:val="mw-editsection-bracket"/>
    <w:rsid w:val="00DE2293"/>
  </w:style>
  <w:style w:type="character" w:customStyle="1" w:styleId="nowrap">
    <w:name w:val="nowrap"/>
    <w:rsid w:val="006E4841"/>
  </w:style>
  <w:style w:type="character" w:customStyle="1" w:styleId="1b">
    <w:name w:val="Стиль1 Знак"/>
    <w:link w:val="1a"/>
    <w:rsid w:val="003F1F1A"/>
    <w:rPr>
      <w:color w:val="000000"/>
      <w:sz w:val="28"/>
      <w:szCs w:val="28"/>
    </w:rPr>
  </w:style>
  <w:style w:type="paragraph" w:customStyle="1" w:styleId="-">
    <w:name w:val="Табл-название"/>
    <w:basedOn w:val="a9"/>
    <w:next w:val="a9"/>
    <w:qFormat/>
    <w:rsid w:val="003F1F1A"/>
    <w:pPr>
      <w:jc w:val="center"/>
    </w:pPr>
    <w:rPr>
      <w:rFonts w:eastAsia="Calibri"/>
      <w:b/>
      <w:szCs w:val="22"/>
    </w:rPr>
  </w:style>
  <w:style w:type="paragraph" w:customStyle="1" w:styleId="-0">
    <w:name w:val="Табл-левый"/>
    <w:basedOn w:val="-"/>
    <w:qFormat/>
    <w:rsid w:val="003F1F1A"/>
    <w:pPr>
      <w:jc w:val="left"/>
    </w:pPr>
    <w:rPr>
      <w:b w:val="0"/>
    </w:rPr>
  </w:style>
  <w:style w:type="paragraph" w:customStyle="1" w:styleId="-2">
    <w:name w:val="Табл-правый"/>
    <w:basedOn w:val="-0"/>
    <w:qFormat/>
    <w:rsid w:val="003F1F1A"/>
    <w:pPr>
      <w:jc w:val="right"/>
    </w:pPr>
  </w:style>
  <w:style w:type="paragraph" w:customStyle="1" w:styleId="-3">
    <w:name w:val="Табл-центр"/>
    <w:basedOn w:val="-2"/>
    <w:qFormat/>
    <w:rsid w:val="003F1F1A"/>
    <w:pPr>
      <w:jc w:val="center"/>
    </w:pPr>
  </w:style>
  <w:style w:type="paragraph" w:styleId="a0">
    <w:name w:val="List Bullet"/>
    <w:basedOn w:val="a9"/>
    <w:uiPriority w:val="99"/>
    <w:qFormat/>
    <w:rsid w:val="003F1F1A"/>
    <w:pPr>
      <w:numPr>
        <w:numId w:val="14"/>
      </w:numPr>
      <w:tabs>
        <w:tab w:val="left" w:pos="993"/>
      </w:tabs>
      <w:spacing w:before="120" w:after="120"/>
    </w:pPr>
    <w:rPr>
      <w:bCs/>
      <w:szCs w:val="22"/>
    </w:rPr>
  </w:style>
  <w:style w:type="paragraph" w:styleId="a">
    <w:name w:val="List Number"/>
    <w:basedOn w:val="a9"/>
    <w:uiPriority w:val="99"/>
    <w:qFormat/>
    <w:rsid w:val="003F1F1A"/>
    <w:pPr>
      <w:numPr>
        <w:numId w:val="15"/>
      </w:numPr>
      <w:spacing w:before="120" w:after="120"/>
    </w:pPr>
    <w:rPr>
      <w:bCs/>
      <w:szCs w:val="22"/>
    </w:rPr>
  </w:style>
  <w:style w:type="table" w:styleId="-10">
    <w:name w:val="Light Shading Accent 1"/>
    <w:basedOn w:val="ab"/>
    <w:uiPriority w:val="60"/>
    <w:rsid w:val="003F1F1A"/>
    <w:rPr>
      <w:rFonts w:eastAsia="Calibri"/>
      <w:color w:val="365F91"/>
      <w:sz w:val="26"/>
      <w:szCs w:val="26"/>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idTable4Accent1">
    <w:name w:val="Grid Table 4 Accent 1"/>
    <w:basedOn w:val="ab"/>
    <w:uiPriority w:val="49"/>
    <w:rsid w:val="003F1F1A"/>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3Accent1">
    <w:name w:val="Grid Table 3 Accent 1"/>
    <w:basedOn w:val="ab"/>
    <w:uiPriority w:val="48"/>
    <w:rsid w:val="003F1F1A"/>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customStyle="1" w:styleId="affffffa">
    <w:name w:val="ИНТЕРВЬЮЕР_Б"/>
    <w:basedOn w:val="a9"/>
    <w:rsid w:val="00FB75C8"/>
    <w:pPr>
      <w:shd w:val="clear" w:color="auto" w:fill="D9D9D9"/>
      <w:spacing w:before="60"/>
    </w:pPr>
    <w:rPr>
      <w:i/>
      <w:caps/>
    </w:rPr>
  </w:style>
  <w:style w:type="paragraph" w:customStyle="1" w:styleId="Question">
    <w:name w:val="Question"/>
    <w:basedOn w:val="afffa"/>
    <w:next w:val="a9"/>
    <w:rsid w:val="00FB75C8"/>
    <w:pPr>
      <w:widowControl/>
      <w:numPr>
        <w:numId w:val="18"/>
      </w:numPr>
      <w:suppressAutoHyphens w:val="0"/>
      <w:spacing w:before="60" w:after="0" w:line="240" w:lineRule="auto"/>
    </w:pPr>
    <w:rPr>
      <w:rFonts w:eastAsia="Times New Roman"/>
      <w:b/>
      <w:kern w:val="0"/>
      <w:szCs w:val="20"/>
    </w:rPr>
  </w:style>
  <w:style w:type="paragraph" w:customStyle="1" w:styleId="affffffb">
    <w:name w:val="Интервьюер"/>
    <w:basedOn w:val="a9"/>
    <w:rsid w:val="00FB75C8"/>
    <w:pPr>
      <w:shd w:val="clear" w:color="auto" w:fill="D9D9D9"/>
      <w:spacing w:before="60"/>
    </w:pPr>
    <w:rPr>
      <w:i/>
    </w:rPr>
  </w:style>
  <w:style w:type="paragraph" w:customStyle="1" w:styleId="answeroption">
    <w:name w:val="answer option"/>
    <w:basedOn w:val="a9"/>
    <w:rsid w:val="00FB75C8"/>
    <w:pPr>
      <w:tabs>
        <w:tab w:val="num" w:pos="720"/>
      </w:tabs>
      <w:ind w:left="720" w:hanging="320"/>
      <w:jc w:val="both"/>
    </w:pPr>
    <w:rPr>
      <w:szCs w:val="20"/>
    </w:rPr>
  </w:style>
  <w:style w:type="paragraph" w:customStyle="1" w:styleId="2e">
    <w:name w:val="Абзац списка2"/>
    <w:basedOn w:val="a9"/>
    <w:rsid w:val="00875035"/>
    <w:pPr>
      <w:ind w:left="720"/>
    </w:pPr>
  </w:style>
  <w:style w:type="paragraph" w:customStyle="1" w:styleId="1f2">
    <w:name w:val="Знак Знак1"/>
    <w:basedOn w:val="a9"/>
    <w:rsid w:val="00875035"/>
    <w:pPr>
      <w:spacing w:before="100" w:beforeAutospacing="1" w:after="100" w:afterAutospacing="1"/>
    </w:pPr>
    <w:rPr>
      <w:rFonts w:ascii="Tahoma" w:hAnsi="Tahoma" w:cs="Tahoma"/>
      <w:sz w:val="20"/>
      <w:szCs w:val="20"/>
      <w:lang w:val="en-US" w:eastAsia="en-US"/>
    </w:rPr>
  </w:style>
  <w:style w:type="table" w:customStyle="1" w:styleId="GridTable4Accent11">
    <w:name w:val="Grid Table 4 Accent 11"/>
    <w:basedOn w:val="ab"/>
    <w:uiPriority w:val="49"/>
    <w:rsid w:val="00875035"/>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11">
    <w:name w:val="Таблица-сетка 4 — акцент 11"/>
    <w:basedOn w:val="ab"/>
    <w:uiPriority w:val="49"/>
    <w:rsid w:val="00F8609B"/>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11">
    <w:name w:val="Таблица-сетка 3 — акцент 11"/>
    <w:basedOn w:val="ab"/>
    <w:uiPriority w:val="48"/>
    <w:rsid w:val="00F8609B"/>
    <w:rPr>
      <w:rFonts w:eastAsia="Calibri"/>
      <w:sz w:val="26"/>
      <w:szCs w:val="26"/>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733">
      <w:bodyDiv w:val="1"/>
      <w:marLeft w:val="0"/>
      <w:marRight w:val="0"/>
      <w:marTop w:val="0"/>
      <w:marBottom w:val="0"/>
      <w:divBdr>
        <w:top w:val="none" w:sz="0" w:space="0" w:color="auto"/>
        <w:left w:val="none" w:sz="0" w:space="0" w:color="auto"/>
        <w:bottom w:val="none" w:sz="0" w:space="0" w:color="auto"/>
        <w:right w:val="none" w:sz="0" w:space="0" w:color="auto"/>
      </w:divBdr>
      <w:divsChild>
        <w:div w:id="453448154">
          <w:marLeft w:val="907"/>
          <w:marRight w:val="0"/>
          <w:marTop w:val="0"/>
          <w:marBottom w:val="0"/>
          <w:divBdr>
            <w:top w:val="none" w:sz="0" w:space="0" w:color="auto"/>
            <w:left w:val="none" w:sz="0" w:space="0" w:color="auto"/>
            <w:bottom w:val="none" w:sz="0" w:space="0" w:color="auto"/>
            <w:right w:val="none" w:sz="0" w:space="0" w:color="auto"/>
          </w:divBdr>
        </w:div>
        <w:div w:id="519051964">
          <w:marLeft w:val="907"/>
          <w:marRight w:val="0"/>
          <w:marTop w:val="0"/>
          <w:marBottom w:val="0"/>
          <w:divBdr>
            <w:top w:val="none" w:sz="0" w:space="0" w:color="auto"/>
            <w:left w:val="none" w:sz="0" w:space="0" w:color="auto"/>
            <w:bottom w:val="none" w:sz="0" w:space="0" w:color="auto"/>
            <w:right w:val="none" w:sz="0" w:space="0" w:color="auto"/>
          </w:divBdr>
        </w:div>
        <w:div w:id="731857214">
          <w:marLeft w:val="907"/>
          <w:marRight w:val="0"/>
          <w:marTop w:val="0"/>
          <w:marBottom w:val="0"/>
          <w:divBdr>
            <w:top w:val="none" w:sz="0" w:space="0" w:color="auto"/>
            <w:left w:val="none" w:sz="0" w:space="0" w:color="auto"/>
            <w:bottom w:val="none" w:sz="0" w:space="0" w:color="auto"/>
            <w:right w:val="none" w:sz="0" w:space="0" w:color="auto"/>
          </w:divBdr>
        </w:div>
        <w:div w:id="1001197341">
          <w:marLeft w:val="907"/>
          <w:marRight w:val="0"/>
          <w:marTop w:val="0"/>
          <w:marBottom w:val="0"/>
          <w:divBdr>
            <w:top w:val="none" w:sz="0" w:space="0" w:color="auto"/>
            <w:left w:val="none" w:sz="0" w:space="0" w:color="auto"/>
            <w:bottom w:val="none" w:sz="0" w:space="0" w:color="auto"/>
            <w:right w:val="none" w:sz="0" w:space="0" w:color="auto"/>
          </w:divBdr>
        </w:div>
        <w:div w:id="1346908294">
          <w:marLeft w:val="907"/>
          <w:marRight w:val="0"/>
          <w:marTop w:val="0"/>
          <w:marBottom w:val="0"/>
          <w:divBdr>
            <w:top w:val="none" w:sz="0" w:space="0" w:color="auto"/>
            <w:left w:val="none" w:sz="0" w:space="0" w:color="auto"/>
            <w:bottom w:val="none" w:sz="0" w:space="0" w:color="auto"/>
            <w:right w:val="none" w:sz="0" w:space="0" w:color="auto"/>
          </w:divBdr>
        </w:div>
        <w:div w:id="1762868582">
          <w:marLeft w:val="907"/>
          <w:marRight w:val="0"/>
          <w:marTop w:val="0"/>
          <w:marBottom w:val="0"/>
          <w:divBdr>
            <w:top w:val="none" w:sz="0" w:space="0" w:color="auto"/>
            <w:left w:val="none" w:sz="0" w:space="0" w:color="auto"/>
            <w:bottom w:val="none" w:sz="0" w:space="0" w:color="auto"/>
            <w:right w:val="none" w:sz="0" w:space="0" w:color="auto"/>
          </w:divBdr>
        </w:div>
      </w:divsChild>
    </w:div>
    <w:div w:id="30619881">
      <w:bodyDiv w:val="1"/>
      <w:marLeft w:val="0"/>
      <w:marRight w:val="0"/>
      <w:marTop w:val="0"/>
      <w:marBottom w:val="0"/>
      <w:divBdr>
        <w:top w:val="none" w:sz="0" w:space="0" w:color="auto"/>
        <w:left w:val="none" w:sz="0" w:space="0" w:color="auto"/>
        <w:bottom w:val="none" w:sz="0" w:space="0" w:color="auto"/>
        <w:right w:val="none" w:sz="0" w:space="0" w:color="auto"/>
      </w:divBdr>
      <w:divsChild>
        <w:div w:id="958609011">
          <w:marLeft w:val="0"/>
          <w:marRight w:val="0"/>
          <w:marTop w:val="0"/>
          <w:marBottom w:val="0"/>
          <w:divBdr>
            <w:top w:val="single" w:sz="4" w:space="0" w:color="072C6F"/>
            <w:left w:val="single" w:sz="4" w:space="0" w:color="072C6F"/>
            <w:bottom w:val="none" w:sz="0" w:space="0" w:color="auto"/>
            <w:right w:val="single" w:sz="4" w:space="0" w:color="072C6F"/>
          </w:divBdr>
          <w:divsChild>
            <w:div w:id="12347577">
              <w:marLeft w:val="0"/>
              <w:marRight w:val="0"/>
              <w:marTop w:val="0"/>
              <w:marBottom w:val="0"/>
              <w:divBdr>
                <w:top w:val="none" w:sz="0" w:space="0" w:color="auto"/>
                <w:left w:val="none" w:sz="0" w:space="0" w:color="auto"/>
                <w:bottom w:val="none" w:sz="0" w:space="0" w:color="auto"/>
                <w:right w:val="none" w:sz="0" w:space="0" w:color="auto"/>
              </w:divBdr>
              <w:divsChild>
                <w:div w:id="2021658845">
                  <w:marLeft w:val="2596"/>
                  <w:marRight w:val="2596"/>
                  <w:marTop w:val="0"/>
                  <w:marBottom w:val="0"/>
                  <w:divBdr>
                    <w:top w:val="none" w:sz="0" w:space="0" w:color="auto"/>
                    <w:left w:val="none" w:sz="0" w:space="0" w:color="auto"/>
                    <w:bottom w:val="none" w:sz="0" w:space="0" w:color="auto"/>
                    <w:right w:val="none" w:sz="0" w:space="0" w:color="auto"/>
                  </w:divBdr>
                  <w:divsChild>
                    <w:div w:id="2003386996">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sChild>
        </w:div>
      </w:divsChild>
    </w:div>
    <w:div w:id="80686583">
      <w:bodyDiv w:val="1"/>
      <w:marLeft w:val="0"/>
      <w:marRight w:val="0"/>
      <w:marTop w:val="0"/>
      <w:marBottom w:val="0"/>
      <w:divBdr>
        <w:top w:val="none" w:sz="0" w:space="0" w:color="auto"/>
        <w:left w:val="none" w:sz="0" w:space="0" w:color="auto"/>
        <w:bottom w:val="none" w:sz="0" w:space="0" w:color="auto"/>
        <w:right w:val="none" w:sz="0" w:space="0" w:color="auto"/>
      </w:divBdr>
      <w:divsChild>
        <w:div w:id="966855521">
          <w:marLeft w:val="0"/>
          <w:marRight w:val="0"/>
          <w:marTop w:val="0"/>
          <w:marBottom w:val="0"/>
          <w:divBdr>
            <w:top w:val="single" w:sz="2" w:space="0" w:color="072C6F"/>
            <w:left w:val="single" w:sz="2" w:space="0" w:color="072C6F"/>
            <w:bottom w:val="none" w:sz="0" w:space="0" w:color="auto"/>
            <w:right w:val="single" w:sz="2" w:space="0" w:color="072C6F"/>
          </w:divBdr>
          <w:divsChild>
            <w:div w:id="1399087939">
              <w:marLeft w:val="0"/>
              <w:marRight w:val="0"/>
              <w:marTop w:val="0"/>
              <w:marBottom w:val="0"/>
              <w:divBdr>
                <w:top w:val="none" w:sz="0" w:space="0" w:color="auto"/>
                <w:left w:val="none" w:sz="0" w:space="0" w:color="auto"/>
                <w:bottom w:val="none" w:sz="0" w:space="0" w:color="auto"/>
                <w:right w:val="none" w:sz="0" w:space="0" w:color="auto"/>
              </w:divBdr>
              <w:divsChild>
                <w:div w:id="1640913368">
                  <w:marLeft w:val="1863"/>
                  <w:marRight w:val="1863"/>
                  <w:marTop w:val="0"/>
                  <w:marBottom w:val="0"/>
                  <w:divBdr>
                    <w:top w:val="none" w:sz="0" w:space="0" w:color="auto"/>
                    <w:left w:val="none" w:sz="0" w:space="0" w:color="auto"/>
                    <w:bottom w:val="none" w:sz="0" w:space="0" w:color="auto"/>
                    <w:right w:val="none" w:sz="0" w:space="0" w:color="auto"/>
                  </w:divBdr>
                  <w:divsChild>
                    <w:div w:id="1385593453">
                      <w:marLeft w:val="0"/>
                      <w:marRight w:val="0"/>
                      <w:marTop w:val="313"/>
                      <w:marBottom w:val="0"/>
                      <w:divBdr>
                        <w:top w:val="none" w:sz="0" w:space="0" w:color="auto"/>
                        <w:left w:val="none" w:sz="0" w:space="0" w:color="auto"/>
                        <w:bottom w:val="none" w:sz="0" w:space="0" w:color="auto"/>
                        <w:right w:val="none" w:sz="0" w:space="0" w:color="auto"/>
                      </w:divBdr>
                    </w:div>
                  </w:divsChild>
                </w:div>
              </w:divsChild>
            </w:div>
          </w:divsChild>
        </w:div>
      </w:divsChild>
    </w:div>
    <w:div w:id="266625398">
      <w:bodyDiv w:val="1"/>
      <w:marLeft w:val="0"/>
      <w:marRight w:val="0"/>
      <w:marTop w:val="0"/>
      <w:marBottom w:val="0"/>
      <w:divBdr>
        <w:top w:val="none" w:sz="0" w:space="0" w:color="auto"/>
        <w:left w:val="none" w:sz="0" w:space="0" w:color="auto"/>
        <w:bottom w:val="none" w:sz="0" w:space="0" w:color="auto"/>
        <w:right w:val="none" w:sz="0" w:space="0" w:color="auto"/>
      </w:divBdr>
    </w:div>
    <w:div w:id="447286325">
      <w:bodyDiv w:val="1"/>
      <w:marLeft w:val="0"/>
      <w:marRight w:val="0"/>
      <w:marTop w:val="0"/>
      <w:marBottom w:val="0"/>
      <w:divBdr>
        <w:top w:val="none" w:sz="0" w:space="0" w:color="auto"/>
        <w:left w:val="single" w:sz="36" w:space="0" w:color="FFFFFF"/>
        <w:bottom w:val="none" w:sz="0" w:space="0" w:color="auto"/>
        <w:right w:val="single" w:sz="36" w:space="0" w:color="FFFFFF"/>
      </w:divBdr>
      <w:divsChild>
        <w:div w:id="844131550">
          <w:marLeft w:val="0"/>
          <w:marRight w:val="0"/>
          <w:marTop w:val="0"/>
          <w:marBottom w:val="0"/>
          <w:divBdr>
            <w:top w:val="none" w:sz="0" w:space="0" w:color="auto"/>
            <w:left w:val="none" w:sz="0" w:space="0" w:color="auto"/>
            <w:bottom w:val="none" w:sz="0" w:space="0" w:color="auto"/>
            <w:right w:val="none" w:sz="0" w:space="0" w:color="auto"/>
          </w:divBdr>
          <w:divsChild>
            <w:div w:id="626817197">
              <w:marLeft w:val="78"/>
              <w:marRight w:val="0"/>
              <w:marTop w:val="0"/>
              <w:marBottom w:val="0"/>
              <w:divBdr>
                <w:top w:val="none" w:sz="0" w:space="0" w:color="auto"/>
                <w:left w:val="none" w:sz="0" w:space="0" w:color="auto"/>
                <w:bottom w:val="none" w:sz="0" w:space="0" w:color="auto"/>
                <w:right w:val="none" w:sz="0" w:space="0" w:color="auto"/>
              </w:divBdr>
              <w:divsChild>
                <w:div w:id="113184653">
                  <w:marLeft w:val="0"/>
                  <w:marRight w:val="0"/>
                  <w:marTop w:val="0"/>
                  <w:marBottom w:val="0"/>
                  <w:divBdr>
                    <w:top w:val="none" w:sz="0" w:space="0" w:color="auto"/>
                    <w:left w:val="none" w:sz="0" w:space="0" w:color="auto"/>
                    <w:bottom w:val="none" w:sz="0" w:space="0" w:color="auto"/>
                    <w:right w:val="none" w:sz="0" w:space="0" w:color="auto"/>
                  </w:divBdr>
                  <w:divsChild>
                    <w:div w:id="1012225340">
                      <w:marLeft w:val="0"/>
                      <w:marRight w:val="0"/>
                      <w:marTop w:val="0"/>
                      <w:marBottom w:val="78"/>
                      <w:divBdr>
                        <w:top w:val="none" w:sz="0" w:space="0" w:color="auto"/>
                        <w:left w:val="none" w:sz="0" w:space="0" w:color="auto"/>
                        <w:bottom w:val="none" w:sz="0" w:space="0" w:color="auto"/>
                        <w:right w:val="none" w:sz="0" w:space="0" w:color="auto"/>
                      </w:divBdr>
                      <w:divsChild>
                        <w:div w:id="798064584">
                          <w:marLeft w:val="0"/>
                          <w:marRight w:val="0"/>
                          <w:marTop w:val="0"/>
                          <w:marBottom w:val="0"/>
                          <w:divBdr>
                            <w:top w:val="none" w:sz="0" w:space="0" w:color="auto"/>
                            <w:left w:val="none" w:sz="0" w:space="0" w:color="auto"/>
                            <w:bottom w:val="none" w:sz="0" w:space="0" w:color="auto"/>
                            <w:right w:val="none" w:sz="0" w:space="0" w:color="auto"/>
                          </w:divBdr>
                          <w:divsChild>
                            <w:div w:id="8301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296768">
      <w:bodyDiv w:val="1"/>
      <w:marLeft w:val="0"/>
      <w:marRight w:val="0"/>
      <w:marTop w:val="0"/>
      <w:marBottom w:val="0"/>
      <w:divBdr>
        <w:top w:val="none" w:sz="0" w:space="0" w:color="auto"/>
        <w:left w:val="none" w:sz="0" w:space="0" w:color="auto"/>
        <w:bottom w:val="none" w:sz="0" w:space="0" w:color="auto"/>
        <w:right w:val="none" w:sz="0" w:space="0" w:color="auto"/>
      </w:divBdr>
    </w:div>
    <w:div w:id="648360944">
      <w:bodyDiv w:val="1"/>
      <w:marLeft w:val="0"/>
      <w:marRight w:val="0"/>
      <w:marTop w:val="0"/>
      <w:marBottom w:val="0"/>
      <w:divBdr>
        <w:top w:val="none" w:sz="0" w:space="0" w:color="auto"/>
        <w:left w:val="none" w:sz="0" w:space="0" w:color="auto"/>
        <w:bottom w:val="none" w:sz="0" w:space="0" w:color="auto"/>
        <w:right w:val="none" w:sz="0" w:space="0" w:color="auto"/>
      </w:divBdr>
    </w:div>
    <w:div w:id="785392058">
      <w:bodyDiv w:val="1"/>
      <w:marLeft w:val="0"/>
      <w:marRight w:val="0"/>
      <w:marTop w:val="0"/>
      <w:marBottom w:val="0"/>
      <w:divBdr>
        <w:top w:val="none" w:sz="0" w:space="0" w:color="auto"/>
        <w:left w:val="none" w:sz="0" w:space="0" w:color="auto"/>
        <w:bottom w:val="none" w:sz="0" w:space="0" w:color="auto"/>
        <w:right w:val="none" w:sz="0" w:space="0" w:color="auto"/>
      </w:divBdr>
      <w:divsChild>
        <w:div w:id="737821167">
          <w:marLeft w:val="547"/>
          <w:marRight w:val="0"/>
          <w:marTop w:val="86"/>
          <w:marBottom w:val="0"/>
          <w:divBdr>
            <w:top w:val="none" w:sz="0" w:space="0" w:color="auto"/>
            <w:left w:val="none" w:sz="0" w:space="0" w:color="auto"/>
            <w:bottom w:val="none" w:sz="0" w:space="0" w:color="auto"/>
            <w:right w:val="none" w:sz="0" w:space="0" w:color="auto"/>
          </w:divBdr>
        </w:div>
        <w:div w:id="1364138300">
          <w:marLeft w:val="547"/>
          <w:marRight w:val="0"/>
          <w:marTop w:val="86"/>
          <w:marBottom w:val="0"/>
          <w:divBdr>
            <w:top w:val="none" w:sz="0" w:space="0" w:color="auto"/>
            <w:left w:val="none" w:sz="0" w:space="0" w:color="auto"/>
            <w:bottom w:val="none" w:sz="0" w:space="0" w:color="auto"/>
            <w:right w:val="none" w:sz="0" w:space="0" w:color="auto"/>
          </w:divBdr>
        </w:div>
        <w:div w:id="2012835199">
          <w:marLeft w:val="547"/>
          <w:marRight w:val="0"/>
          <w:marTop w:val="86"/>
          <w:marBottom w:val="0"/>
          <w:divBdr>
            <w:top w:val="none" w:sz="0" w:space="0" w:color="auto"/>
            <w:left w:val="none" w:sz="0" w:space="0" w:color="auto"/>
            <w:bottom w:val="none" w:sz="0" w:space="0" w:color="auto"/>
            <w:right w:val="none" w:sz="0" w:space="0" w:color="auto"/>
          </w:divBdr>
        </w:div>
      </w:divsChild>
    </w:div>
    <w:div w:id="796607046">
      <w:bodyDiv w:val="1"/>
      <w:marLeft w:val="0"/>
      <w:marRight w:val="0"/>
      <w:marTop w:val="0"/>
      <w:marBottom w:val="0"/>
      <w:divBdr>
        <w:top w:val="none" w:sz="0" w:space="0" w:color="auto"/>
        <w:left w:val="none" w:sz="0" w:space="0" w:color="auto"/>
        <w:bottom w:val="none" w:sz="0" w:space="0" w:color="auto"/>
        <w:right w:val="none" w:sz="0" w:space="0" w:color="auto"/>
      </w:divBdr>
      <w:divsChild>
        <w:div w:id="262110371">
          <w:marLeft w:val="0"/>
          <w:marRight w:val="0"/>
          <w:marTop w:val="0"/>
          <w:marBottom w:val="0"/>
          <w:divBdr>
            <w:top w:val="none" w:sz="0" w:space="0" w:color="auto"/>
            <w:left w:val="none" w:sz="0" w:space="0" w:color="auto"/>
            <w:bottom w:val="none" w:sz="0" w:space="0" w:color="auto"/>
            <w:right w:val="none" w:sz="0" w:space="0" w:color="auto"/>
          </w:divBdr>
          <w:divsChild>
            <w:div w:id="330722565">
              <w:marLeft w:val="0"/>
              <w:marRight w:val="0"/>
              <w:marTop w:val="0"/>
              <w:marBottom w:val="0"/>
              <w:divBdr>
                <w:top w:val="none" w:sz="0" w:space="0" w:color="auto"/>
                <w:left w:val="none" w:sz="0" w:space="0" w:color="auto"/>
                <w:bottom w:val="none" w:sz="0" w:space="0" w:color="auto"/>
                <w:right w:val="none" w:sz="0" w:space="0" w:color="auto"/>
              </w:divBdr>
              <w:divsChild>
                <w:div w:id="1342972841">
                  <w:marLeft w:val="0"/>
                  <w:marRight w:val="0"/>
                  <w:marTop w:val="0"/>
                  <w:marBottom w:val="0"/>
                  <w:divBdr>
                    <w:top w:val="none" w:sz="0" w:space="0" w:color="auto"/>
                    <w:left w:val="none" w:sz="0" w:space="0" w:color="auto"/>
                    <w:bottom w:val="none" w:sz="0" w:space="0" w:color="auto"/>
                    <w:right w:val="none" w:sz="0" w:space="0" w:color="auto"/>
                  </w:divBdr>
                  <w:divsChild>
                    <w:div w:id="507058630">
                      <w:marLeft w:val="0"/>
                      <w:marRight w:val="0"/>
                      <w:marTop w:val="0"/>
                      <w:marBottom w:val="0"/>
                      <w:divBdr>
                        <w:top w:val="none" w:sz="0" w:space="0" w:color="auto"/>
                        <w:left w:val="none" w:sz="0" w:space="0" w:color="auto"/>
                        <w:bottom w:val="none" w:sz="0" w:space="0" w:color="auto"/>
                        <w:right w:val="none" w:sz="0" w:space="0" w:color="auto"/>
                      </w:divBdr>
                      <w:divsChild>
                        <w:div w:id="4393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624658">
      <w:bodyDiv w:val="1"/>
      <w:marLeft w:val="0"/>
      <w:marRight w:val="0"/>
      <w:marTop w:val="0"/>
      <w:marBottom w:val="0"/>
      <w:divBdr>
        <w:top w:val="none" w:sz="0" w:space="0" w:color="auto"/>
        <w:left w:val="none" w:sz="0" w:space="0" w:color="auto"/>
        <w:bottom w:val="none" w:sz="0" w:space="0" w:color="auto"/>
        <w:right w:val="none" w:sz="0" w:space="0" w:color="auto"/>
      </w:divBdr>
    </w:div>
    <w:div w:id="1042749367">
      <w:bodyDiv w:val="1"/>
      <w:marLeft w:val="0"/>
      <w:marRight w:val="0"/>
      <w:marTop w:val="0"/>
      <w:marBottom w:val="0"/>
      <w:divBdr>
        <w:top w:val="none" w:sz="0" w:space="0" w:color="auto"/>
        <w:left w:val="none" w:sz="0" w:space="0" w:color="auto"/>
        <w:bottom w:val="none" w:sz="0" w:space="0" w:color="auto"/>
        <w:right w:val="none" w:sz="0" w:space="0" w:color="auto"/>
      </w:divBdr>
      <w:divsChild>
        <w:div w:id="1020814174">
          <w:marLeft w:val="0"/>
          <w:marRight w:val="0"/>
          <w:marTop w:val="0"/>
          <w:marBottom w:val="0"/>
          <w:divBdr>
            <w:top w:val="single" w:sz="4" w:space="0" w:color="072C6F"/>
            <w:left w:val="single" w:sz="4" w:space="0" w:color="072C6F"/>
            <w:bottom w:val="none" w:sz="0" w:space="0" w:color="auto"/>
            <w:right w:val="single" w:sz="4" w:space="0" w:color="072C6F"/>
          </w:divBdr>
          <w:divsChild>
            <w:div w:id="1594391689">
              <w:marLeft w:val="0"/>
              <w:marRight w:val="0"/>
              <w:marTop w:val="0"/>
              <w:marBottom w:val="0"/>
              <w:divBdr>
                <w:top w:val="none" w:sz="0" w:space="0" w:color="auto"/>
                <w:left w:val="none" w:sz="0" w:space="0" w:color="auto"/>
                <w:bottom w:val="none" w:sz="0" w:space="0" w:color="auto"/>
                <w:right w:val="none" w:sz="0" w:space="0" w:color="auto"/>
              </w:divBdr>
              <w:divsChild>
                <w:div w:id="426075702">
                  <w:marLeft w:val="2596"/>
                  <w:marRight w:val="2596"/>
                  <w:marTop w:val="0"/>
                  <w:marBottom w:val="0"/>
                  <w:divBdr>
                    <w:top w:val="none" w:sz="0" w:space="0" w:color="auto"/>
                    <w:left w:val="none" w:sz="0" w:space="0" w:color="auto"/>
                    <w:bottom w:val="none" w:sz="0" w:space="0" w:color="auto"/>
                    <w:right w:val="none" w:sz="0" w:space="0" w:color="auto"/>
                  </w:divBdr>
                  <w:divsChild>
                    <w:div w:id="23293091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sChild>
        </w:div>
      </w:divsChild>
    </w:div>
    <w:div w:id="1264418657">
      <w:bodyDiv w:val="1"/>
      <w:marLeft w:val="0"/>
      <w:marRight w:val="0"/>
      <w:marTop w:val="0"/>
      <w:marBottom w:val="0"/>
      <w:divBdr>
        <w:top w:val="none" w:sz="0" w:space="0" w:color="auto"/>
        <w:left w:val="none" w:sz="0" w:space="0" w:color="auto"/>
        <w:bottom w:val="none" w:sz="0" w:space="0" w:color="auto"/>
        <w:right w:val="none" w:sz="0" w:space="0" w:color="auto"/>
      </w:divBdr>
    </w:div>
    <w:div w:id="1276061723">
      <w:bodyDiv w:val="1"/>
      <w:marLeft w:val="0"/>
      <w:marRight w:val="0"/>
      <w:marTop w:val="0"/>
      <w:marBottom w:val="0"/>
      <w:divBdr>
        <w:top w:val="none" w:sz="0" w:space="0" w:color="auto"/>
        <w:left w:val="none" w:sz="0" w:space="0" w:color="auto"/>
        <w:bottom w:val="none" w:sz="0" w:space="0" w:color="auto"/>
        <w:right w:val="none" w:sz="0" w:space="0" w:color="auto"/>
      </w:divBdr>
      <w:divsChild>
        <w:div w:id="1351908963">
          <w:marLeft w:val="0"/>
          <w:marRight w:val="0"/>
          <w:marTop w:val="0"/>
          <w:marBottom w:val="0"/>
          <w:divBdr>
            <w:top w:val="none" w:sz="0" w:space="0" w:color="auto"/>
            <w:left w:val="none" w:sz="0" w:space="0" w:color="auto"/>
            <w:bottom w:val="none" w:sz="0" w:space="0" w:color="auto"/>
            <w:right w:val="none" w:sz="0" w:space="0" w:color="auto"/>
          </w:divBdr>
          <w:divsChild>
            <w:div w:id="571811157">
              <w:marLeft w:val="0"/>
              <w:marRight w:val="0"/>
              <w:marTop w:val="0"/>
              <w:marBottom w:val="0"/>
              <w:divBdr>
                <w:top w:val="none" w:sz="0" w:space="0" w:color="auto"/>
                <w:left w:val="none" w:sz="0" w:space="0" w:color="auto"/>
                <w:bottom w:val="none" w:sz="0" w:space="0" w:color="auto"/>
                <w:right w:val="none" w:sz="0" w:space="0" w:color="auto"/>
              </w:divBdr>
              <w:divsChild>
                <w:div w:id="365451374">
                  <w:marLeft w:val="0"/>
                  <w:marRight w:val="0"/>
                  <w:marTop w:val="0"/>
                  <w:marBottom w:val="0"/>
                  <w:divBdr>
                    <w:top w:val="none" w:sz="0" w:space="0" w:color="auto"/>
                    <w:left w:val="none" w:sz="0" w:space="0" w:color="auto"/>
                    <w:bottom w:val="none" w:sz="0" w:space="0" w:color="auto"/>
                    <w:right w:val="none" w:sz="0" w:space="0" w:color="auto"/>
                  </w:divBdr>
                  <w:divsChild>
                    <w:div w:id="17200861">
                      <w:marLeft w:val="0"/>
                      <w:marRight w:val="0"/>
                      <w:marTop w:val="0"/>
                      <w:marBottom w:val="0"/>
                      <w:divBdr>
                        <w:top w:val="none" w:sz="0" w:space="0" w:color="auto"/>
                        <w:left w:val="none" w:sz="0" w:space="0" w:color="auto"/>
                        <w:bottom w:val="none" w:sz="0" w:space="0" w:color="auto"/>
                        <w:right w:val="none" w:sz="0" w:space="0" w:color="auto"/>
                      </w:divBdr>
                      <w:divsChild>
                        <w:div w:id="9282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96">
      <w:bodyDiv w:val="1"/>
      <w:marLeft w:val="0"/>
      <w:marRight w:val="0"/>
      <w:marTop w:val="0"/>
      <w:marBottom w:val="0"/>
      <w:divBdr>
        <w:top w:val="none" w:sz="0" w:space="0" w:color="auto"/>
        <w:left w:val="none" w:sz="0" w:space="0" w:color="auto"/>
        <w:bottom w:val="none" w:sz="0" w:space="0" w:color="auto"/>
        <w:right w:val="none" w:sz="0" w:space="0" w:color="auto"/>
      </w:divBdr>
    </w:div>
    <w:div w:id="1705868183">
      <w:bodyDiv w:val="1"/>
      <w:marLeft w:val="0"/>
      <w:marRight w:val="0"/>
      <w:marTop w:val="0"/>
      <w:marBottom w:val="0"/>
      <w:divBdr>
        <w:top w:val="none" w:sz="0" w:space="0" w:color="auto"/>
        <w:left w:val="none" w:sz="0" w:space="0" w:color="auto"/>
        <w:bottom w:val="none" w:sz="0" w:space="0" w:color="auto"/>
        <w:right w:val="none" w:sz="0" w:space="0" w:color="auto"/>
      </w:divBdr>
    </w:div>
    <w:div w:id="1786726782">
      <w:bodyDiv w:val="1"/>
      <w:marLeft w:val="0"/>
      <w:marRight w:val="0"/>
      <w:marTop w:val="0"/>
      <w:marBottom w:val="0"/>
      <w:divBdr>
        <w:top w:val="none" w:sz="0" w:space="0" w:color="auto"/>
        <w:left w:val="single" w:sz="36" w:space="0" w:color="FFFFFF"/>
        <w:bottom w:val="none" w:sz="0" w:space="0" w:color="auto"/>
        <w:right w:val="single" w:sz="36" w:space="0" w:color="FFFFFF"/>
      </w:divBdr>
      <w:divsChild>
        <w:div w:id="1430278739">
          <w:marLeft w:val="0"/>
          <w:marRight w:val="0"/>
          <w:marTop w:val="0"/>
          <w:marBottom w:val="0"/>
          <w:divBdr>
            <w:top w:val="none" w:sz="0" w:space="0" w:color="auto"/>
            <w:left w:val="none" w:sz="0" w:space="0" w:color="auto"/>
            <w:bottom w:val="none" w:sz="0" w:space="0" w:color="auto"/>
            <w:right w:val="none" w:sz="0" w:space="0" w:color="auto"/>
          </w:divBdr>
          <w:divsChild>
            <w:div w:id="1056472582">
              <w:marLeft w:val="78"/>
              <w:marRight w:val="0"/>
              <w:marTop w:val="0"/>
              <w:marBottom w:val="0"/>
              <w:divBdr>
                <w:top w:val="none" w:sz="0" w:space="0" w:color="auto"/>
                <w:left w:val="none" w:sz="0" w:space="0" w:color="auto"/>
                <w:bottom w:val="none" w:sz="0" w:space="0" w:color="auto"/>
                <w:right w:val="none" w:sz="0" w:space="0" w:color="auto"/>
              </w:divBdr>
              <w:divsChild>
                <w:div w:id="985551522">
                  <w:marLeft w:val="0"/>
                  <w:marRight w:val="0"/>
                  <w:marTop w:val="0"/>
                  <w:marBottom w:val="0"/>
                  <w:divBdr>
                    <w:top w:val="none" w:sz="0" w:space="0" w:color="auto"/>
                    <w:left w:val="none" w:sz="0" w:space="0" w:color="auto"/>
                    <w:bottom w:val="none" w:sz="0" w:space="0" w:color="auto"/>
                    <w:right w:val="none" w:sz="0" w:space="0" w:color="auto"/>
                  </w:divBdr>
                  <w:divsChild>
                    <w:div w:id="1754430991">
                      <w:marLeft w:val="0"/>
                      <w:marRight w:val="0"/>
                      <w:marTop w:val="0"/>
                      <w:marBottom w:val="0"/>
                      <w:divBdr>
                        <w:top w:val="single" w:sz="8" w:space="0" w:color="B0180B"/>
                        <w:left w:val="single" w:sz="8" w:space="0" w:color="B0180B"/>
                        <w:bottom w:val="single" w:sz="8" w:space="0" w:color="B0180B"/>
                        <w:right w:val="single" w:sz="8" w:space="0" w:color="B0180B"/>
                      </w:divBdr>
                      <w:divsChild>
                        <w:div w:id="1245532298">
                          <w:marLeft w:val="78"/>
                          <w:marRight w:val="78"/>
                          <w:marTop w:val="78"/>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 w:id="1796293808">
      <w:bodyDiv w:val="1"/>
      <w:marLeft w:val="0"/>
      <w:marRight w:val="0"/>
      <w:marTop w:val="0"/>
      <w:marBottom w:val="0"/>
      <w:divBdr>
        <w:top w:val="none" w:sz="0" w:space="0" w:color="auto"/>
        <w:left w:val="none" w:sz="0" w:space="0" w:color="auto"/>
        <w:bottom w:val="none" w:sz="0" w:space="0" w:color="auto"/>
        <w:right w:val="none" w:sz="0" w:space="0" w:color="auto"/>
      </w:divBdr>
    </w:div>
    <w:div w:id="1883860143">
      <w:bodyDiv w:val="1"/>
      <w:marLeft w:val="0"/>
      <w:marRight w:val="0"/>
      <w:marTop w:val="0"/>
      <w:marBottom w:val="0"/>
      <w:divBdr>
        <w:top w:val="none" w:sz="0" w:space="0" w:color="auto"/>
        <w:left w:val="none" w:sz="0" w:space="0" w:color="auto"/>
        <w:bottom w:val="none" w:sz="0" w:space="0" w:color="auto"/>
        <w:right w:val="none" w:sz="0" w:space="0" w:color="auto"/>
      </w:divBdr>
    </w:div>
    <w:div w:id="1980648509">
      <w:bodyDiv w:val="1"/>
      <w:marLeft w:val="0"/>
      <w:marRight w:val="0"/>
      <w:marTop w:val="0"/>
      <w:marBottom w:val="0"/>
      <w:divBdr>
        <w:top w:val="none" w:sz="0" w:space="0" w:color="auto"/>
        <w:left w:val="none" w:sz="0" w:space="0" w:color="auto"/>
        <w:bottom w:val="none" w:sz="0" w:space="0" w:color="auto"/>
        <w:right w:val="none" w:sz="0" w:space="0" w:color="auto"/>
      </w:divBdr>
    </w:div>
    <w:div w:id="205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footer" Target="footer1.xml"/><Relationship Id="rId50" Type="http://schemas.openxmlformats.org/officeDocument/2006/relationships/chart" Target="charts/chart38.xml"/><Relationship Id="rId55" Type="http://schemas.openxmlformats.org/officeDocument/2006/relationships/chart" Target="charts/chart43.xml"/><Relationship Id="rId63" Type="http://schemas.openxmlformats.org/officeDocument/2006/relationships/chart" Target="charts/chart51.xml"/><Relationship Id="rId68" Type="http://schemas.openxmlformats.org/officeDocument/2006/relationships/chart" Target="charts/chart56.xml"/><Relationship Id="rId76" Type="http://schemas.openxmlformats.org/officeDocument/2006/relationships/hyperlink" Target="http://www.nisse.ru" TargetMode="External"/><Relationship Id="rId7" Type="http://schemas.openxmlformats.org/officeDocument/2006/relationships/footnotes" Target="footnotes.xml"/><Relationship Id="rId71" Type="http://schemas.openxmlformats.org/officeDocument/2006/relationships/chart" Target="charts/chart59.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chart" Target="charts/chart41.xml"/><Relationship Id="rId58" Type="http://schemas.openxmlformats.org/officeDocument/2006/relationships/chart" Target="charts/chart46.xml"/><Relationship Id="rId66" Type="http://schemas.openxmlformats.org/officeDocument/2006/relationships/chart" Target="charts/chart54.xml"/><Relationship Id="rId74" Type="http://schemas.openxmlformats.org/officeDocument/2006/relationships/chart" Target="charts/chart62.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hart" Target="charts/chart49.xml"/><Relationship Id="rId10" Type="http://schemas.openxmlformats.org/officeDocument/2006/relationships/oleObject" Target="embeddings/oleObject1.bin"/><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chart" Target="charts/chart40.xml"/><Relationship Id="rId60" Type="http://schemas.openxmlformats.org/officeDocument/2006/relationships/chart" Target="charts/chart48.xml"/><Relationship Id="rId65" Type="http://schemas.openxmlformats.org/officeDocument/2006/relationships/chart" Target="charts/chart53.xml"/><Relationship Id="rId73" Type="http://schemas.openxmlformats.org/officeDocument/2006/relationships/chart" Target="charts/chart61.xml"/><Relationship Id="rId78"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chart" Target="charts/chart52.xml"/><Relationship Id="rId69" Type="http://schemas.openxmlformats.org/officeDocument/2006/relationships/chart" Target="charts/chart57.xml"/><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chart" Target="charts/chart39.xml"/><Relationship Id="rId72" Type="http://schemas.openxmlformats.org/officeDocument/2006/relationships/chart" Target="charts/chart60.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header" Target="header1.xml"/><Relationship Id="rId59" Type="http://schemas.openxmlformats.org/officeDocument/2006/relationships/chart" Target="charts/chart47.xml"/><Relationship Id="rId67" Type="http://schemas.openxmlformats.org/officeDocument/2006/relationships/chart" Target="charts/chart55.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chart" Target="charts/chart42.xml"/><Relationship Id="rId62" Type="http://schemas.openxmlformats.org/officeDocument/2006/relationships/chart" Target="charts/chart50.xml"/><Relationship Id="rId70" Type="http://schemas.openxmlformats.org/officeDocument/2006/relationships/chart" Target="charts/chart58.xml"/><Relationship Id="rId75" Type="http://schemas.openxmlformats.org/officeDocument/2006/relationships/hyperlink" Target="http://gov.spb.ru/gov/admgub/u_kad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chart" Target="charts/chart37.xml"/><Relationship Id="rId57" Type="http://schemas.openxmlformats.org/officeDocument/2006/relationships/chart" Target="charts/chart45.xml"/></Relationships>
</file>

<file path=word/_rels/footnotes.xml.rels><?xml version="1.0" encoding="UTF-8" standalone="yes"?>
<Relationships xmlns="http://schemas.openxmlformats.org/package/2006/relationships"><Relationship Id="rId3" Type="http://schemas.openxmlformats.org/officeDocument/2006/relationships/hyperlink" Target="https://rmsp.nalog.ru" TargetMode="External"/><Relationship Id="rId2" Type="http://schemas.openxmlformats.org/officeDocument/2006/relationships/hyperlink" Target="http://cedipt.spb.ru/monitoring-pokazatelej/prognoz-socialno-ekonomicheskogo-razvitiya/" TargetMode="External"/><Relationship Id="rId1" Type="http://schemas.openxmlformats.org/officeDocument/2006/relationships/hyperlink" Target="http://cedipt.spb.ru/media/uploads/userfiles/2016/11/21/2&#1055;.pdf" TargetMode="External"/><Relationship Id="rId4" Type="http://schemas.openxmlformats.org/officeDocument/2006/relationships/hyperlink" Target="http://nisse.ru/articles/details.php?ELEMENT_ID=132310"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6.xml"/></Relationships>
</file>

<file path=word/charts/_rels/chart60.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Nick\NISSE\&#1055;&#1088;&#1086;&#1077;&#1082;&#1090;&#1099;%202016\&#1057;&#1087;&#1041;-&#1084;&#1072;&#1083;&#1099;&#1081;%20&#1073;&#1080;&#1079;&#1085;&#1077;&#1089;\2%20&#1057;&#1086;&#1094;&#1086;&#1087;&#1088;&#1086;&#1089;\&#1043;&#1072;&#1083;&#1077;_&#1073;&#1072;&#1079;&#1072;_&#1089;_&#1084;&#1077;&#1090;&#1082;&#1072;&#1084;&#1080;\1001%20ank.xlsx" TargetMode="Externa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580992131558375E-2"/>
          <c:y val="0.13027555555555553"/>
          <c:w val="0.5911581596178006"/>
          <c:h val="0.70156805555555568"/>
        </c:manualLayout>
      </c:layout>
      <c:barChart>
        <c:barDir val="col"/>
        <c:grouping val="clustered"/>
        <c:varyColors val="0"/>
        <c:ser>
          <c:idx val="0"/>
          <c:order val="0"/>
          <c:tx>
            <c:strRef>
              <c:f>'[Анализ статистики Санкт-Петербург 18012017.xlsx]1.1. ВРП динамика'!$A$3</c:f>
              <c:strCache>
                <c:ptCount val="1"/>
                <c:pt idx="0">
                  <c:v>Валовой региональный продукт (в основных ценах текущего года), млрд рублей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18012017.xlsx]1.1. ВРП динамика'!$B$2:$H$2</c:f>
              <c:strCache>
                <c:ptCount val="7"/>
                <c:pt idx="0">
                  <c:v>2010</c:v>
                </c:pt>
                <c:pt idx="1">
                  <c:v>2011</c:v>
                </c:pt>
                <c:pt idx="2">
                  <c:v>2012</c:v>
                </c:pt>
                <c:pt idx="3">
                  <c:v>2013</c:v>
                </c:pt>
                <c:pt idx="4">
                  <c:v>2014</c:v>
                </c:pt>
                <c:pt idx="5">
                  <c:v>2015*</c:v>
                </c:pt>
                <c:pt idx="6">
                  <c:v>2016*</c:v>
                </c:pt>
              </c:strCache>
            </c:strRef>
          </c:cat>
          <c:val>
            <c:numRef>
              <c:f>'[Анализ статистики Санкт-Петербург 18012017.xlsx]1.1. ВРП динамика'!$B$3:$H$3</c:f>
              <c:numCache>
                <c:formatCode>#\ ##0.0</c:formatCode>
                <c:ptCount val="7"/>
                <c:pt idx="0">
                  <c:v>1699.4870000000001</c:v>
                </c:pt>
                <c:pt idx="1">
                  <c:v>2091.9140000000002</c:v>
                </c:pt>
                <c:pt idx="2">
                  <c:v>2280.4259999999999</c:v>
                </c:pt>
                <c:pt idx="3">
                  <c:v>2491.4229999999998</c:v>
                </c:pt>
                <c:pt idx="4">
                  <c:v>2652.05</c:v>
                </c:pt>
                <c:pt idx="5">
                  <c:v>2832.81745</c:v>
                </c:pt>
                <c:pt idx="6">
                  <c:v>3061.7386000000001</c:v>
                </c:pt>
              </c:numCache>
            </c:numRef>
          </c:val>
        </c:ser>
        <c:dLbls>
          <c:showLegendKey val="0"/>
          <c:showVal val="0"/>
          <c:showCatName val="0"/>
          <c:showSerName val="0"/>
          <c:showPercent val="0"/>
          <c:showBubbleSize val="0"/>
        </c:dLbls>
        <c:gapWidth val="18"/>
        <c:axId val="259515136"/>
        <c:axId val="259516672"/>
      </c:barChart>
      <c:lineChart>
        <c:grouping val="standard"/>
        <c:varyColors val="0"/>
        <c:ser>
          <c:idx val="1"/>
          <c:order val="1"/>
          <c:tx>
            <c:strRef>
              <c:f>'[Анализ статистики Санкт-Петербург 18012017.xlsx]1.1. ВРП динамика'!$A$4</c:f>
              <c:strCache>
                <c:ptCount val="1"/>
                <c:pt idx="0">
                  <c:v>Индекс физического объема валового регионального продукта, % к предыдущему году</c:v>
                </c:pt>
              </c:strCache>
            </c:strRef>
          </c:tx>
          <c:spPr>
            <a:ln w="28575" cap="rnd">
              <a:solidFill>
                <a:schemeClr val="accent2"/>
              </a:solidFill>
              <a:round/>
            </a:ln>
            <a:effectLst/>
          </c:spPr>
          <c:marker>
            <c:symbol val="none"/>
          </c:marker>
          <c:dLbls>
            <c:dLbl>
              <c:idx val="5"/>
              <c:layout>
                <c:manualLayout>
                  <c:x val="-3.6843939393939394E-2"/>
                  <c:y val="9.017916666666667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18012017.xlsx]1.1. ВРП динамика'!$B$2:$H$2</c:f>
              <c:strCache>
                <c:ptCount val="7"/>
                <c:pt idx="0">
                  <c:v>2010</c:v>
                </c:pt>
                <c:pt idx="1">
                  <c:v>2011</c:v>
                </c:pt>
                <c:pt idx="2">
                  <c:v>2012</c:v>
                </c:pt>
                <c:pt idx="3">
                  <c:v>2013</c:v>
                </c:pt>
                <c:pt idx="4">
                  <c:v>2014</c:v>
                </c:pt>
                <c:pt idx="5">
                  <c:v>2015*</c:v>
                </c:pt>
                <c:pt idx="6">
                  <c:v>2016*</c:v>
                </c:pt>
              </c:strCache>
            </c:strRef>
          </c:cat>
          <c:val>
            <c:numRef>
              <c:f>'[Анализ статистики Санкт-Петербург 18012017.xlsx]1.1. ВРП динамика'!$B$4:$H$4</c:f>
              <c:numCache>
                <c:formatCode>General</c:formatCode>
                <c:ptCount val="7"/>
                <c:pt idx="0">
                  <c:v>105.5</c:v>
                </c:pt>
                <c:pt idx="1">
                  <c:v>108.3</c:v>
                </c:pt>
                <c:pt idx="2">
                  <c:v>104.3</c:v>
                </c:pt>
                <c:pt idx="3">
                  <c:v>101.8</c:v>
                </c:pt>
                <c:pt idx="4" formatCode="0.0">
                  <c:v>101</c:v>
                </c:pt>
                <c:pt idx="5" formatCode="0.0">
                  <c:v>98.9</c:v>
                </c:pt>
                <c:pt idx="6">
                  <c:v>101.1</c:v>
                </c:pt>
              </c:numCache>
            </c:numRef>
          </c:val>
          <c:smooth val="0"/>
        </c:ser>
        <c:dLbls>
          <c:showLegendKey val="0"/>
          <c:showVal val="0"/>
          <c:showCatName val="0"/>
          <c:showSerName val="0"/>
          <c:showPercent val="0"/>
          <c:showBubbleSize val="0"/>
        </c:dLbls>
        <c:marker val="1"/>
        <c:smooth val="0"/>
        <c:axId val="336360960"/>
        <c:axId val="336359424"/>
      </c:lineChart>
      <c:catAx>
        <c:axId val="25951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ru-RU"/>
          </a:p>
        </c:txPr>
        <c:crossAx val="259516672"/>
        <c:crosses val="autoZero"/>
        <c:auto val="1"/>
        <c:lblAlgn val="ctr"/>
        <c:lblOffset val="100"/>
        <c:noMultiLvlLbl val="0"/>
      </c:catAx>
      <c:valAx>
        <c:axId val="259516672"/>
        <c:scaling>
          <c:orientation val="minMax"/>
          <c:max val="3100"/>
          <c:min val="0"/>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j-lt"/>
                <a:ea typeface="+mn-ea"/>
                <a:cs typeface="+mn-cs"/>
              </a:defRPr>
            </a:pPr>
            <a:endParaRPr lang="ru-RU"/>
          </a:p>
        </c:txPr>
        <c:crossAx val="259515136"/>
        <c:crosses val="autoZero"/>
        <c:crossBetween val="between"/>
        <c:majorUnit val="1000"/>
      </c:valAx>
      <c:valAx>
        <c:axId val="336359424"/>
        <c:scaling>
          <c:orientation val="minMax"/>
          <c:max val="140"/>
          <c:min val="9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j-lt"/>
                <a:ea typeface="+mn-ea"/>
                <a:cs typeface="+mn-cs"/>
              </a:defRPr>
            </a:pPr>
            <a:endParaRPr lang="ru-RU"/>
          </a:p>
        </c:txPr>
        <c:crossAx val="336360960"/>
        <c:crosses val="max"/>
        <c:crossBetween val="between"/>
      </c:valAx>
      <c:catAx>
        <c:axId val="336360960"/>
        <c:scaling>
          <c:orientation val="minMax"/>
        </c:scaling>
        <c:delete val="1"/>
        <c:axPos val="b"/>
        <c:numFmt formatCode="General" sourceLinked="1"/>
        <c:majorTickMark val="out"/>
        <c:minorTickMark val="none"/>
        <c:tickLblPos val="nextTo"/>
        <c:crossAx val="336359424"/>
        <c:crosses val="autoZero"/>
        <c:auto val="1"/>
        <c:lblAlgn val="ctr"/>
        <c:lblOffset val="100"/>
        <c:noMultiLvlLbl val="0"/>
      </c:catAx>
      <c:spPr>
        <a:noFill/>
        <a:ln>
          <a:noFill/>
        </a:ln>
        <a:effectLst/>
      </c:spPr>
    </c:plotArea>
    <c:legend>
      <c:legendPos val="b"/>
      <c:layout>
        <c:manualLayout>
          <c:xMode val="edge"/>
          <c:yMode val="edge"/>
          <c:x val="0.69108438492049606"/>
          <c:y val="5.2962049271738025E-2"/>
          <c:w val="0.30516408148291935"/>
          <c:h val="0.6695354067865979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ru-RU"/>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518518518518518E-2"/>
          <c:y val="5.5555555555555552E-2"/>
          <c:w val="0.72419191919191916"/>
          <c:h val="0.80196666666666672"/>
        </c:manualLayout>
      </c:layout>
      <c:barChart>
        <c:barDir val="col"/>
        <c:grouping val="clustered"/>
        <c:varyColors val="0"/>
        <c:ser>
          <c:idx val="0"/>
          <c:order val="0"/>
          <c:tx>
            <c:strRef>
              <c:f>'[Анализ статистики Санкт-Петербург 18012017.xlsx]1.7. Спецрежимы'!$A$3</c:f>
              <c:strCache>
                <c:ptCount val="1"/>
                <c:pt idx="0">
                  <c:v>упрощенная система налогообложения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18012017.xlsx]1.7. Спецрежимы'!$B$2:$E$2</c:f>
              <c:strCache>
                <c:ptCount val="4"/>
                <c:pt idx="0">
                  <c:v>2013</c:v>
                </c:pt>
                <c:pt idx="1">
                  <c:v>2014</c:v>
                </c:pt>
                <c:pt idx="2">
                  <c:v>2015</c:v>
                </c:pt>
                <c:pt idx="3">
                  <c:v>2016 (9мес)</c:v>
                </c:pt>
              </c:strCache>
            </c:strRef>
          </c:cat>
          <c:val>
            <c:numRef>
              <c:f>'[Анализ статистики Санкт-Петербург 18012017.xlsx]1.7. Спецрежимы'!$B$3:$E$3</c:f>
              <c:numCache>
                <c:formatCode>#\ ##0.0</c:formatCode>
                <c:ptCount val="4"/>
                <c:pt idx="0">
                  <c:v>12794.956</c:v>
                </c:pt>
                <c:pt idx="1">
                  <c:v>14214.625</c:v>
                </c:pt>
                <c:pt idx="2">
                  <c:v>16055.239</c:v>
                </c:pt>
                <c:pt idx="3">
                  <c:v>14304.308000000001</c:v>
                </c:pt>
              </c:numCache>
            </c:numRef>
          </c:val>
        </c:ser>
        <c:ser>
          <c:idx val="1"/>
          <c:order val="1"/>
          <c:tx>
            <c:strRef>
              <c:f>'[Анализ статистики Санкт-Петербург 18012017.xlsx]1.7. Спецрежимы'!$A$4</c:f>
              <c:strCache>
                <c:ptCount val="1"/>
                <c:pt idx="0">
                  <c:v>единый налог на вмененный доход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18012017.xlsx]1.7. Спецрежимы'!$B$2:$E$2</c:f>
              <c:strCache>
                <c:ptCount val="4"/>
                <c:pt idx="0">
                  <c:v>2013</c:v>
                </c:pt>
                <c:pt idx="1">
                  <c:v>2014</c:v>
                </c:pt>
                <c:pt idx="2">
                  <c:v>2015</c:v>
                </c:pt>
                <c:pt idx="3">
                  <c:v>2016 (9мес)</c:v>
                </c:pt>
              </c:strCache>
            </c:strRef>
          </c:cat>
          <c:val>
            <c:numRef>
              <c:f>'[Анализ статистики Санкт-Петербург 18012017.xlsx]1.7. Спецрежимы'!$B$4:$E$4</c:f>
              <c:numCache>
                <c:formatCode>#\ ##0.0</c:formatCode>
                <c:ptCount val="4"/>
                <c:pt idx="0">
                  <c:v>2425.3969999999999</c:v>
                </c:pt>
                <c:pt idx="1">
                  <c:v>2440.922</c:v>
                </c:pt>
                <c:pt idx="2">
                  <c:v>2538.681</c:v>
                </c:pt>
                <c:pt idx="3">
                  <c:v>1869.982</c:v>
                </c:pt>
              </c:numCache>
            </c:numRef>
          </c:val>
        </c:ser>
        <c:ser>
          <c:idx val="2"/>
          <c:order val="2"/>
          <c:tx>
            <c:strRef>
              <c:f>'[Анализ статистики Санкт-Петербург 18012017.xlsx]1.7. Спецрежимы'!$A$5</c:f>
              <c:strCache>
                <c:ptCount val="1"/>
                <c:pt idx="0">
                  <c:v>единый сельскохозяйственный налог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18012017.xlsx]1.7. Спецрежимы'!$B$2:$E$2</c:f>
              <c:strCache>
                <c:ptCount val="4"/>
                <c:pt idx="0">
                  <c:v>2013</c:v>
                </c:pt>
                <c:pt idx="1">
                  <c:v>2014</c:v>
                </c:pt>
                <c:pt idx="2">
                  <c:v>2015</c:v>
                </c:pt>
                <c:pt idx="3">
                  <c:v>2016 (9мес)</c:v>
                </c:pt>
              </c:strCache>
            </c:strRef>
          </c:cat>
          <c:val>
            <c:numRef>
              <c:f>'[Анализ статистики Санкт-Петербург 18012017.xlsx]1.7. Спецрежимы'!$B$5:$E$5</c:f>
              <c:numCache>
                <c:formatCode>#\ ##0.0</c:formatCode>
                <c:ptCount val="4"/>
                <c:pt idx="0">
                  <c:v>2.754</c:v>
                </c:pt>
                <c:pt idx="1">
                  <c:v>2.7389999999999999</c:v>
                </c:pt>
                <c:pt idx="2">
                  <c:v>2.2170000000000001</c:v>
                </c:pt>
                <c:pt idx="3">
                  <c:v>70.468999999999994</c:v>
                </c:pt>
              </c:numCache>
            </c:numRef>
          </c:val>
        </c:ser>
        <c:ser>
          <c:idx val="3"/>
          <c:order val="3"/>
          <c:tx>
            <c:strRef>
              <c:f>'[Анализ статистики Санкт-Петербург 18012017.xlsx]1.7. Спецрежимы'!$A$6</c:f>
              <c:strCache>
                <c:ptCount val="1"/>
                <c:pt idx="0">
                  <c:v>патентная система налогообложения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18012017.xlsx]1.7. Спецрежимы'!$B$2:$E$2</c:f>
              <c:strCache>
                <c:ptCount val="4"/>
                <c:pt idx="0">
                  <c:v>2013</c:v>
                </c:pt>
                <c:pt idx="1">
                  <c:v>2014</c:v>
                </c:pt>
                <c:pt idx="2">
                  <c:v>2015</c:v>
                </c:pt>
                <c:pt idx="3">
                  <c:v>2016 (9мес)</c:v>
                </c:pt>
              </c:strCache>
            </c:strRef>
          </c:cat>
          <c:val>
            <c:numRef>
              <c:f>'[Анализ статистики Санкт-Петербург 18012017.xlsx]1.7. Спецрежимы'!$B$6:$E$6</c:f>
              <c:numCache>
                <c:formatCode>#\ ##0.0</c:formatCode>
                <c:ptCount val="4"/>
                <c:pt idx="0">
                  <c:v>0</c:v>
                </c:pt>
                <c:pt idx="1">
                  <c:v>69.480999999999995</c:v>
                </c:pt>
                <c:pt idx="2">
                  <c:v>114.596</c:v>
                </c:pt>
                <c:pt idx="3">
                  <c:v>94.120999999999995</c:v>
                </c:pt>
              </c:numCache>
            </c:numRef>
          </c:val>
        </c:ser>
        <c:dLbls>
          <c:showLegendKey val="0"/>
          <c:showVal val="0"/>
          <c:showCatName val="0"/>
          <c:showSerName val="0"/>
          <c:showPercent val="0"/>
          <c:showBubbleSize val="0"/>
        </c:dLbls>
        <c:gapWidth val="50"/>
        <c:axId val="423865344"/>
        <c:axId val="423871232"/>
      </c:barChart>
      <c:catAx>
        <c:axId val="42386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871232"/>
        <c:crosses val="autoZero"/>
        <c:auto val="1"/>
        <c:lblAlgn val="ctr"/>
        <c:lblOffset val="100"/>
        <c:noMultiLvlLbl val="0"/>
      </c:catAx>
      <c:valAx>
        <c:axId val="423871232"/>
        <c:scaling>
          <c:orientation val="minMax"/>
        </c:scaling>
        <c:delete val="1"/>
        <c:axPos val="l"/>
        <c:numFmt formatCode="#\ ##0.0" sourceLinked="1"/>
        <c:majorTickMark val="none"/>
        <c:minorTickMark val="none"/>
        <c:tickLblPos val="nextTo"/>
        <c:crossAx val="423865344"/>
        <c:crosses val="autoZero"/>
        <c:crossBetween val="between"/>
      </c:valAx>
      <c:spPr>
        <a:noFill/>
        <a:ln>
          <a:noFill/>
        </a:ln>
        <a:effectLst/>
      </c:spPr>
    </c:plotArea>
    <c:legend>
      <c:legendPos val="b"/>
      <c:layout>
        <c:manualLayout>
          <c:xMode val="edge"/>
          <c:yMode val="edge"/>
          <c:x val="0.73516835016835003"/>
          <c:y val="0"/>
          <c:w val="0.26483164983164981"/>
          <c:h val="0.951637777777777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4139806930112606"/>
          <c:y val="0.26482365519415313"/>
          <c:w val="0.69357152140031886"/>
          <c:h val="0.66451753373997879"/>
        </c:manualLayout>
      </c:layout>
      <c:pie3DChart>
        <c:varyColors val="1"/>
        <c:ser>
          <c:idx val="0"/>
          <c:order val="0"/>
          <c:explosion val="25"/>
          <c:dPt>
            <c:idx val="0"/>
            <c:bubble3D val="0"/>
            <c:spPr>
              <a:solidFill>
                <a:schemeClr val="accent2">
                  <a:lumMod val="60000"/>
                  <a:lumOff val="40000"/>
                </a:schemeClr>
              </a:solidFill>
            </c:spPr>
          </c:dPt>
          <c:dPt>
            <c:idx val="1"/>
            <c:bubble3D val="0"/>
            <c:spPr>
              <a:solidFill>
                <a:schemeClr val="accent2">
                  <a:lumMod val="75000"/>
                </a:schemeClr>
              </a:solidFill>
            </c:spPr>
          </c:dPt>
          <c:dPt>
            <c:idx val="2"/>
            <c:bubble3D val="0"/>
            <c:spPr>
              <a:solidFill>
                <a:schemeClr val="accent6">
                  <a:lumMod val="75000"/>
                </a:schemeClr>
              </a:solidFill>
            </c:spPr>
          </c:dPt>
          <c:dPt>
            <c:idx val="3"/>
            <c:bubble3D val="0"/>
            <c:spPr>
              <a:solidFill>
                <a:schemeClr val="accent1">
                  <a:lumMod val="75000"/>
                </a:schemeClr>
              </a:solidFill>
            </c:spPr>
          </c:dPt>
          <c:dLbls>
            <c:dLbl>
              <c:idx val="0"/>
              <c:layout>
                <c:manualLayout>
                  <c:x val="-0.24553412073490813"/>
                  <c:y val="-0.26362678623505398"/>
                </c:manualLayout>
              </c:layout>
              <c:tx>
                <c:rich>
                  <a:bodyPr/>
                  <a:lstStyle/>
                  <a:p>
                    <a:r>
                      <a:rPr lang="ru-RU" b="0"/>
                      <a:t>Микро - 795 предприятий (79,4%)</a:t>
                    </a:r>
                    <a:endParaRPr lang="ru-RU"/>
                  </a:p>
                </c:rich>
              </c:tx>
              <c:showLegendKey val="0"/>
              <c:showVal val="1"/>
              <c:showCatName val="1"/>
              <c:showSerName val="0"/>
              <c:showPercent val="1"/>
              <c:showBubbleSize val="0"/>
            </c:dLbl>
            <c:dLbl>
              <c:idx val="1"/>
              <c:layout>
                <c:manualLayout>
                  <c:x val="-0.11756383632806525"/>
                  <c:y val="-3.149391907105769E-2"/>
                </c:manualLayout>
              </c:layout>
              <c:tx>
                <c:rich>
                  <a:bodyPr/>
                  <a:lstStyle/>
                  <a:p>
                    <a:r>
                      <a:rPr lang="ru-RU" b="0"/>
                      <a:t>Малое</a:t>
                    </a:r>
                    <a:r>
                      <a:rPr lang="ru-RU" b="0" baseline="0"/>
                      <a:t> -</a:t>
                    </a:r>
                    <a:r>
                      <a:rPr lang="ru-RU" b="0"/>
                      <a:t> 143 предприятия (14,3%)</a:t>
                    </a:r>
                    <a:endParaRPr lang="ru-RU"/>
                  </a:p>
                </c:rich>
              </c:tx>
              <c:showLegendKey val="0"/>
              <c:showVal val="1"/>
              <c:showCatName val="1"/>
              <c:showSerName val="0"/>
              <c:showPercent val="1"/>
              <c:showBubbleSize val="0"/>
            </c:dLbl>
            <c:dLbl>
              <c:idx val="2"/>
              <c:layout>
                <c:manualLayout>
                  <c:x val="-5.2008282756498964E-3"/>
                  <c:y val="-4.2069221639145907E-2"/>
                </c:manualLayout>
              </c:layout>
              <c:tx>
                <c:rich>
                  <a:bodyPr/>
                  <a:lstStyle/>
                  <a:p>
                    <a:r>
                      <a:rPr lang="ru-RU" b="0"/>
                      <a:t>Среднее</a:t>
                    </a:r>
                    <a:r>
                      <a:rPr lang="ru-RU" b="0" baseline="0"/>
                      <a:t> -</a:t>
                    </a:r>
                    <a:r>
                      <a:rPr lang="ru-RU" b="0"/>
                      <a:t> 39 предприятий (3,9%)</a:t>
                    </a:r>
                    <a:endParaRPr lang="ru-RU"/>
                  </a:p>
                </c:rich>
              </c:tx>
              <c:showLegendKey val="0"/>
              <c:showVal val="1"/>
              <c:showCatName val="1"/>
              <c:showSerName val="0"/>
              <c:showPercent val="1"/>
              <c:showBubbleSize val="0"/>
            </c:dLbl>
            <c:dLbl>
              <c:idx val="3"/>
              <c:layout>
                <c:manualLayout>
                  <c:x val="0.20140105322030152"/>
                  <c:y val="-9.1887968335176137E-2"/>
                </c:manualLayout>
              </c:layout>
              <c:tx>
                <c:rich>
                  <a:bodyPr/>
                  <a:lstStyle/>
                  <a:p>
                    <a:r>
                      <a:rPr lang="ru-RU" b="0"/>
                      <a:t>Крупное - 24</a:t>
                    </a:r>
                    <a:r>
                      <a:rPr lang="ru-RU" b="0" baseline="0"/>
                      <a:t> предприятия</a:t>
                    </a:r>
                    <a:r>
                      <a:rPr lang="ru-RU" b="0"/>
                      <a:t> (2,4%)</a:t>
                    </a:r>
                    <a:endParaRPr lang="ru-RU"/>
                  </a:p>
                </c:rich>
              </c:tx>
              <c:showLegendKey val="0"/>
              <c:showVal val="1"/>
              <c:showCatName val="1"/>
              <c:showSerName val="0"/>
              <c:showPercent val="1"/>
              <c:showBubbleSize val="0"/>
            </c:dLbl>
            <c:numFmt formatCode="0.0%" sourceLinked="0"/>
            <c:txPr>
              <a:bodyPr/>
              <a:lstStyle/>
              <a:p>
                <a:pPr>
                  <a:defRPr b="0"/>
                </a:pPr>
                <a:endParaRPr lang="ru-RU"/>
              </a:p>
            </c:txPr>
            <c:showLegendKey val="0"/>
            <c:showVal val="1"/>
            <c:showCatName val="1"/>
            <c:showSerName val="0"/>
            <c:showPercent val="1"/>
            <c:showBubbleSize val="0"/>
            <c:showLeaderLines val="1"/>
          </c:dLbls>
          <c:cat>
            <c:strRef>
              <c:f>Лист2!$C$7:$C$10</c:f>
              <c:strCache>
                <c:ptCount val="4"/>
                <c:pt idx="0">
                  <c:v>Микро</c:v>
                </c:pt>
                <c:pt idx="1">
                  <c:v>Малое</c:v>
                </c:pt>
                <c:pt idx="2">
                  <c:v>Среднее</c:v>
                </c:pt>
                <c:pt idx="3">
                  <c:v>Крупное</c:v>
                </c:pt>
              </c:strCache>
            </c:strRef>
          </c:cat>
          <c:val>
            <c:numRef>
              <c:f>Лист2!$D$7:$D$10</c:f>
              <c:numCache>
                <c:formatCode>###0</c:formatCode>
                <c:ptCount val="4"/>
                <c:pt idx="0">
                  <c:v>795</c:v>
                </c:pt>
                <c:pt idx="1">
                  <c:v>143</c:v>
                </c:pt>
                <c:pt idx="2">
                  <c:v>39</c:v>
                </c:pt>
                <c:pt idx="3">
                  <c:v>24</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22276886062319134"/>
          <c:y val="0.24647856061216403"/>
          <c:w val="0.72320970300946485"/>
          <c:h val="0.68289337606029565"/>
        </c:manualLayout>
      </c:layout>
      <c:pie3DChart>
        <c:varyColors val="1"/>
        <c:ser>
          <c:idx val="0"/>
          <c:order val="0"/>
          <c:explosion val="25"/>
          <c:dPt>
            <c:idx val="2"/>
            <c:bubble3D val="0"/>
            <c:spPr>
              <a:solidFill>
                <a:schemeClr val="bg1">
                  <a:lumMod val="85000"/>
                </a:schemeClr>
              </a:solidFill>
            </c:spPr>
          </c:dPt>
          <c:dLbls>
            <c:dLbl>
              <c:idx val="0"/>
              <c:layout>
                <c:manualLayout>
                  <c:x val="3.0643128743522444E-2"/>
                  <c:y val="-9.806102545389531E-3"/>
                </c:manualLayout>
              </c:layout>
              <c:showLegendKey val="0"/>
              <c:showVal val="0"/>
              <c:showCatName val="1"/>
              <c:showSerName val="0"/>
              <c:showPercent val="1"/>
              <c:showBubbleSize val="0"/>
            </c:dLbl>
            <c:dLbl>
              <c:idx val="1"/>
              <c:layout>
                <c:manualLayout>
                  <c:x val="0.20809719698499227"/>
                  <c:y val="6.2254396191155685E-2"/>
                </c:manualLayout>
              </c:layout>
              <c:showLegendKey val="0"/>
              <c:showVal val="0"/>
              <c:showCatName val="1"/>
              <c:showSerName val="0"/>
              <c:showPercent val="1"/>
              <c:showBubbleSize val="0"/>
            </c:dLbl>
            <c:dLbl>
              <c:idx val="2"/>
              <c:layout>
                <c:manualLayout>
                  <c:x val="-0.16397528433945757"/>
                  <c:y val="-0.23542160830645509"/>
                </c:manualLayout>
              </c:layout>
              <c:showLegendKey val="0"/>
              <c:showVal val="0"/>
              <c:showCatName val="1"/>
              <c:showSerName val="0"/>
              <c:showPercent val="1"/>
              <c:showBubbleSize val="0"/>
            </c:dLbl>
            <c:dLbl>
              <c:idx val="3"/>
              <c:layout>
                <c:manualLayout>
                  <c:x val="-2.8759337775085807E-2"/>
                  <c:y val="0.3485626736196078"/>
                </c:manualLayout>
              </c:layout>
              <c:showLegendKey val="0"/>
              <c:showVal val="0"/>
              <c:showCatName val="1"/>
              <c:showSerName val="0"/>
              <c:showPercent val="1"/>
              <c:showBubbleSize val="0"/>
            </c:dLbl>
            <c:dLbl>
              <c:idx val="4"/>
              <c:layout>
                <c:manualLayout>
                  <c:x val="-3.633185274917558E-2"/>
                  <c:y val="4.0585556900048739E-2"/>
                </c:manualLayout>
              </c:layout>
              <c:showLegendKey val="0"/>
              <c:showVal val="0"/>
              <c:showCatName val="1"/>
              <c:showSerName val="0"/>
              <c:showPercent val="1"/>
              <c:showBubbleSize val="0"/>
            </c:dLbl>
            <c:dLbl>
              <c:idx val="5"/>
              <c:layout>
                <c:manualLayout>
                  <c:x val="-4.5537216501783433E-2"/>
                  <c:y val="-0.22112709035883119"/>
                </c:manualLayout>
              </c:layout>
              <c:showLegendKey val="0"/>
              <c:showVal val="0"/>
              <c:showCatName val="1"/>
              <c:showSerName val="0"/>
              <c:showPercent val="1"/>
              <c:showBubbleSize val="0"/>
            </c:dLbl>
            <c:dLbl>
              <c:idx val="6"/>
              <c:layout>
                <c:manualLayout>
                  <c:x val="2.1377027390806918E-2"/>
                  <c:y val="-0.11446651542827904"/>
                </c:manualLayout>
              </c:layout>
              <c:showLegendKey val="0"/>
              <c:showVal val="0"/>
              <c:showCatName val="1"/>
              <c:showSerName val="0"/>
              <c:showPercent val="1"/>
              <c:showBubbleSize val="0"/>
            </c:dLbl>
            <c:dLbl>
              <c:idx val="7"/>
              <c:layout>
                <c:manualLayout>
                  <c:x val="-9.1590366108082646E-2"/>
                  <c:y val="-5.3065214887554425E-2"/>
                </c:manualLayout>
              </c:layout>
              <c:showLegendKey val="0"/>
              <c:showVal val="0"/>
              <c:showCatName val="1"/>
              <c:showSerName val="0"/>
              <c:showPercent val="1"/>
              <c:showBubbleSize val="0"/>
            </c:dLbl>
            <c:numFmt formatCode="0.0%" sourceLinked="0"/>
            <c:txPr>
              <a:bodyPr/>
              <a:lstStyle/>
              <a:p>
                <a:pPr>
                  <a:defRPr sz="1100"/>
                </a:pPr>
                <a:endParaRPr lang="ru-RU"/>
              </a:p>
            </c:txPr>
            <c:showLegendKey val="0"/>
            <c:showVal val="0"/>
            <c:showCatName val="1"/>
            <c:showSerName val="0"/>
            <c:showPercent val="1"/>
            <c:showBubbleSize val="0"/>
            <c:showLeaderLines val="1"/>
          </c:dLbls>
          <c:cat>
            <c:strRef>
              <c:f>Лист2!$C$32:$C$39</c:f>
              <c:strCache>
                <c:ptCount val="8"/>
                <c:pt idx="0">
                  <c:v>Публичное акционерное общество (ПАО), ОАО</c:v>
                </c:pt>
                <c:pt idx="1">
                  <c:v>Непубличное акционерное общество (АО), ЗАО</c:v>
                </c:pt>
                <c:pt idx="2">
                  <c:v>Общество с ограниченной ответственностью (ООО)</c:v>
                </c:pt>
                <c:pt idx="3">
                  <c:v>Потребительский кооператив (и другие некоммерческие организации)</c:v>
                </c:pt>
                <c:pt idx="4">
                  <c:v>Государственные и муниципальные унитарные предприятия</c:v>
                </c:pt>
                <c:pt idx="5">
                  <c:v>Унитарная некоммерческая организация</c:v>
                </c:pt>
                <c:pt idx="6">
                  <c:v>Индивидуальный предприниматель (ИП)</c:v>
                </c:pt>
                <c:pt idx="7">
                  <c:v>Другое</c:v>
                </c:pt>
              </c:strCache>
            </c:strRef>
          </c:cat>
          <c:val>
            <c:numRef>
              <c:f>Лист2!$D$32:$D$39</c:f>
              <c:numCache>
                <c:formatCode>###0</c:formatCode>
                <c:ptCount val="8"/>
                <c:pt idx="0">
                  <c:v>8</c:v>
                </c:pt>
                <c:pt idx="1">
                  <c:v>19</c:v>
                </c:pt>
                <c:pt idx="2">
                  <c:v>737</c:v>
                </c:pt>
                <c:pt idx="3">
                  <c:v>1</c:v>
                </c:pt>
                <c:pt idx="4">
                  <c:v>14</c:v>
                </c:pt>
                <c:pt idx="5">
                  <c:v>5</c:v>
                </c:pt>
                <c:pt idx="6">
                  <c:v>202</c:v>
                </c:pt>
                <c:pt idx="7">
                  <c:v>15</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7670095069751451"/>
          <c:y val="0.1699001180844536"/>
          <c:w val="0.62880054784691675"/>
          <c:h val="0.61042897142768737"/>
        </c:manualLayout>
      </c:layout>
      <c:pie3DChart>
        <c:varyColors val="1"/>
        <c:ser>
          <c:idx val="0"/>
          <c:order val="0"/>
          <c:explosion val="25"/>
          <c:dLbls>
            <c:dLbl>
              <c:idx val="0"/>
              <c:layout>
                <c:manualLayout>
                  <c:x val="0"/>
                  <c:y val="-2.0956123117223311E-2"/>
                </c:manualLayout>
              </c:layout>
              <c:dLblPos val="bestFit"/>
              <c:showLegendKey val="0"/>
              <c:showVal val="0"/>
              <c:showCatName val="1"/>
              <c:showSerName val="0"/>
              <c:showPercent val="1"/>
              <c:showBubbleSize val="0"/>
            </c:dLbl>
            <c:dLbl>
              <c:idx val="1"/>
              <c:layout>
                <c:manualLayout>
                  <c:x val="3.8259472373645603E-2"/>
                  <c:y val="-7.9816989516066889E-2"/>
                </c:manualLayout>
              </c:layout>
              <c:dLblPos val="bestFit"/>
              <c:showLegendKey val="0"/>
              <c:showVal val="0"/>
              <c:showCatName val="1"/>
              <c:showSerName val="0"/>
              <c:showPercent val="1"/>
              <c:showBubbleSize val="0"/>
            </c:dLbl>
            <c:dLbl>
              <c:idx val="2"/>
              <c:layout>
                <c:manualLayout>
                  <c:x val="4.5273403324584426E-2"/>
                  <c:y val="-0.10281508262175383"/>
                </c:manualLayout>
              </c:layout>
              <c:dLblPos val="bestFit"/>
              <c:showLegendKey val="0"/>
              <c:showVal val="0"/>
              <c:showCatName val="1"/>
              <c:showSerName val="0"/>
              <c:showPercent val="1"/>
              <c:showBubbleSize val="0"/>
            </c:dLbl>
            <c:dLbl>
              <c:idx val="3"/>
              <c:layout>
                <c:manualLayout>
                  <c:x val="3.1925264149673602E-2"/>
                  <c:y val="-1.3482663912755821E-2"/>
                </c:manualLayout>
              </c:layout>
              <c:dLblPos val="bestFit"/>
              <c:showLegendKey val="0"/>
              <c:showVal val="0"/>
              <c:showCatName val="1"/>
              <c:showSerName val="0"/>
              <c:showPercent val="1"/>
              <c:showBubbleSize val="0"/>
            </c:dLbl>
            <c:dLbl>
              <c:idx val="4"/>
              <c:layout>
                <c:manualLayout>
                  <c:x val="7.171781411938892E-2"/>
                  <c:y val="0.13744607244427007"/>
                </c:manualLayout>
              </c:layout>
              <c:dLblPos val="bestFit"/>
              <c:showLegendKey val="0"/>
              <c:showVal val="0"/>
              <c:showCatName val="1"/>
              <c:showSerName val="0"/>
              <c:showPercent val="1"/>
              <c:showBubbleSize val="0"/>
            </c:dLbl>
            <c:dLbl>
              <c:idx val="5"/>
              <c:layout>
                <c:manualLayout>
                  <c:x val="4.6152836664647687E-2"/>
                  <c:y val="0.23436820508369344"/>
                </c:manualLayout>
              </c:layout>
              <c:dLblPos val="bestFit"/>
              <c:showLegendKey val="0"/>
              <c:showVal val="0"/>
              <c:showCatName val="1"/>
              <c:showSerName val="0"/>
              <c:showPercent val="1"/>
              <c:showBubbleSize val="0"/>
            </c:dLbl>
            <c:dLbl>
              <c:idx val="6"/>
              <c:layout>
                <c:manualLayout>
                  <c:x val="-1.3726024631536443E-2"/>
                  <c:y val="8.9023533715184566E-2"/>
                </c:manualLayout>
              </c:layout>
              <c:dLblPos val="bestFit"/>
              <c:showLegendKey val="0"/>
              <c:showVal val="0"/>
              <c:showCatName val="1"/>
              <c:showSerName val="0"/>
              <c:showPercent val="1"/>
              <c:showBubbleSize val="0"/>
            </c:dLbl>
            <c:dLbl>
              <c:idx val="7"/>
              <c:layout>
                <c:manualLayout>
                  <c:x val="0.19568275119456222"/>
                  <c:y val="0.11404941805624319"/>
                </c:manualLayout>
              </c:layout>
              <c:dLblPos val="bestFit"/>
              <c:showLegendKey val="0"/>
              <c:showVal val="0"/>
              <c:showCatName val="1"/>
              <c:showSerName val="0"/>
              <c:showPercent val="1"/>
              <c:showBubbleSize val="0"/>
            </c:dLbl>
            <c:dLbl>
              <c:idx val="8"/>
              <c:layout>
                <c:manualLayout>
                  <c:x val="9.9826031361464437E-2"/>
                  <c:y val="0.11173953400214869"/>
                </c:manualLayout>
              </c:layout>
              <c:dLblPos val="bestFit"/>
              <c:showLegendKey val="0"/>
              <c:showVal val="0"/>
              <c:showCatName val="1"/>
              <c:showSerName val="0"/>
              <c:showPercent val="1"/>
              <c:showBubbleSize val="0"/>
            </c:dLbl>
            <c:dLbl>
              <c:idx val="9"/>
              <c:layout>
                <c:manualLayout>
                  <c:x val="-2.0391177064405411E-2"/>
                  <c:y val="0.15840973162654631"/>
                </c:manualLayout>
              </c:layout>
              <c:tx>
                <c:rich>
                  <a:bodyPr/>
                  <a:lstStyle/>
                  <a:p>
                    <a:r>
                      <a:rPr lang="ru-RU"/>
                      <a:t>Операции с недвижимым имуществом, аренда и предоставление услуг
4,0%</a:t>
                    </a:r>
                  </a:p>
                </c:rich>
              </c:tx>
              <c:dLblPos val="bestFit"/>
              <c:showLegendKey val="0"/>
              <c:showVal val="0"/>
              <c:showCatName val="1"/>
              <c:showSerName val="0"/>
              <c:showPercent val="1"/>
              <c:showBubbleSize val="0"/>
            </c:dLbl>
            <c:dLbl>
              <c:idx val="10"/>
              <c:layout>
                <c:manualLayout>
                  <c:x val="-1.4177602799650043E-2"/>
                  <c:y val="4.3936609301790032E-2"/>
                </c:manualLayout>
              </c:layout>
              <c:dLblPos val="bestFit"/>
              <c:showLegendKey val="0"/>
              <c:showVal val="0"/>
              <c:showCatName val="1"/>
              <c:showSerName val="0"/>
              <c:showPercent val="1"/>
              <c:showBubbleSize val="0"/>
            </c:dLbl>
            <c:dLbl>
              <c:idx val="11"/>
              <c:layout>
                <c:manualLayout>
                  <c:x val="-0.11860051147452723"/>
                  <c:y val="3.9583294230298917E-2"/>
                </c:manualLayout>
              </c:layout>
              <c:dLblPos val="bestFit"/>
              <c:showLegendKey val="0"/>
              <c:showVal val="0"/>
              <c:showCatName val="1"/>
              <c:showSerName val="0"/>
              <c:showPercent val="1"/>
              <c:showBubbleSize val="0"/>
            </c:dLbl>
            <c:dLbl>
              <c:idx val="12"/>
              <c:layout>
                <c:manualLayout>
                  <c:x val="0"/>
                  <c:y val="-1.5717092337917484E-2"/>
                </c:manualLayout>
              </c:layout>
              <c:dLblPos val="bestFit"/>
              <c:showLegendKey val="0"/>
              <c:showVal val="0"/>
              <c:showCatName val="1"/>
              <c:showSerName val="0"/>
              <c:showPercent val="1"/>
              <c:showBubbleSize val="0"/>
            </c:dLbl>
            <c:dLbl>
              <c:idx val="13"/>
              <c:layout>
                <c:manualLayout>
                  <c:x val="-3.559509388249546E-2"/>
                  <c:y val="1.6988674659739429E-2"/>
                </c:manualLayout>
              </c:layout>
              <c:dLblPos val="bestFit"/>
              <c:showLegendKey val="0"/>
              <c:showVal val="0"/>
              <c:showCatName val="1"/>
              <c:showSerName val="0"/>
              <c:showPercent val="1"/>
              <c:showBubbleSize val="0"/>
            </c:dLbl>
            <c:dLbl>
              <c:idx val="14"/>
              <c:layout>
                <c:manualLayout>
                  <c:x val="-4.0015647082576218E-2"/>
                  <c:y val="-6.5178940730394527E-2"/>
                </c:manualLayout>
              </c:layout>
              <c:dLblPos val="bestFit"/>
              <c:showLegendKey val="0"/>
              <c:showVal val="0"/>
              <c:showCatName val="1"/>
              <c:showSerName val="0"/>
              <c:showPercent val="1"/>
              <c:showBubbleSize val="0"/>
            </c:dLbl>
            <c:dLbl>
              <c:idx val="15"/>
              <c:layout>
                <c:manualLayout>
                  <c:x val="1.9834443771451646E-2"/>
                  <c:y val="-0.11857574568601696"/>
                </c:manualLayout>
              </c:layout>
              <c:dLblPos val="bestFit"/>
              <c:showLegendKey val="0"/>
              <c:showVal val="0"/>
              <c:showCatName val="1"/>
              <c:showSerName val="0"/>
              <c:showPercent val="1"/>
              <c:showBubbleSize val="0"/>
            </c:dLbl>
            <c:dLbl>
              <c:idx val="16"/>
              <c:layout>
                <c:manualLayout>
                  <c:x val="9.8041590954976391E-3"/>
                  <c:y val="-4.2682370571652022E-2"/>
                </c:manualLayout>
              </c:layout>
              <c:dLblPos val="bestFit"/>
              <c:showLegendKey val="0"/>
              <c:showVal val="0"/>
              <c:showCatName val="1"/>
              <c:showSerName val="0"/>
              <c:showPercent val="1"/>
              <c:showBubbleSize val="0"/>
            </c:dLbl>
            <c:numFmt formatCode="0.0%" sourceLinked="0"/>
            <c:txPr>
              <a:bodyPr/>
              <a:lstStyle/>
              <a:p>
                <a:pPr>
                  <a:defRPr>
                    <a:latin typeface="Times New Roman" panose="02020603050405020304" pitchFamily="18" charset="0"/>
                    <a:cs typeface="Times New Roman" panose="02020603050405020304" pitchFamily="18" charset="0"/>
                  </a:defRPr>
                </a:pPr>
                <a:endParaRPr lang="ru-RU"/>
              </a:p>
            </c:txPr>
            <c:dLblPos val="outEnd"/>
            <c:showLegendKey val="0"/>
            <c:showVal val="0"/>
            <c:showCatName val="1"/>
            <c:showSerName val="0"/>
            <c:showPercent val="1"/>
            <c:showBubbleSize val="0"/>
            <c:showLeaderLines val="1"/>
          </c:dLbls>
          <c:cat>
            <c:strRef>
              <c:f>Лист2!$C$70:$C$86</c:f>
              <c:strCache>
                <c:ptCount val="17"/>
                <c:pt idx="0">
                  <c:v>Сельское хозяйство, охота и лесное хозяйство, рыболовство, рыбоводство</c:v>
                </c:pt>
                <c:pt idx="1">
                  <c:v>Обрабатывающие производства</c:v>
                </c:pt>
                <c:pt idx="2">
                  <c:v>Строительство</c:v>
                </c:pt>
                <c:pt idx="3">
                  <c:v>Производство и распределение электроэнергии, газа и воды</c:v>
                </c:pt>
                <c:pt idx="4">
                  <c:v>Гостиницы</c:v>
                </c:pt>
                <c:pt idx="5">
                  <c:v>Рестораны</c:v>
                </c:pt>
                <c:pt idx="6">
                  <c:v>Оптовая и розничная торговля; ремонт автотранспортных средств</c:v>
                </c:pt>
                <c:pt idx="7">
                  <c:v>Финансовая деятельность</c:v>
                </c:pt>
                <c:pt idx="8">
                  <c:v>Информационно - вычислительное обслуживание</c:v>
                </c:pt>
                <c:pt idx="9">
                  <c:v>Операции с недвижимым имуществом, аренда и предоставление услуг</c:v>
                </c:pt>
                <c:pt idx="10">
                  <c:v>Транспорт</c:v>
                </c:pt>
                <c:pt idx="11">
                  <c:v>Связь</c:v>
                </c:pt>
                <c:pt idx="12">
                  <c:v>Здравоохранение и предоставление социальных услуг</c:v>
                </c:pt>
                <c:pt idx="13">
                  <c:v>Образование</c:v>
                </c:pt>
                <c:pt idx="14">
                  <c:v>Наука и научное обслуживание</c:v>
                </c:pt>
                <c:pt idx="15">
                  <c:v>Предоставление прочих коммунальных, социальных и персональных услуг</c:v>
                </c:pt>
                <c:pt idx="16">
                  <c:v> Другое</c:v>
                </c:pt>
              </c:strCache>
            </c:strRef>
          </c:cat>
          <c:val>
            <c:numRef>
              <c:f>Лист2!$D$70:$D$86</c:f>
              <c:numCache>
                <c:formatCode>###0</c:formatCode>
                <c:ptCount val="17"/>
                <c:pt idx="0">
                  <c:v>14</c:v>
                </c:pt>
                <c:pt idx="1">
                  <c:v>112</c:v>
                </c:pt>
                <c:pt idx="2">
                  <c:v>75</c:v>
                </c:pt>
                <c:pt idx="3">
                  <c:v>23</c:v>
                </c:pt>
                <c:pt idx="4">
                  <c:v>10</c:v>
                </c:pt>
                <c:pt idx="5">
                  <c:v>20</c:v>
                </c:pt>
                <c:pt idx="6">
                  <c:v>284</c:v>
                </c:pt>
                <c:pt idx="7">
                  <c:v>21</c:v>
                </c:pt>
                <c:pt idx="8">
                  <c:v>37</c:v>
                </c:pt>
                <c:pt idx="9">
                  <c:v>40</c:v>
                </c:pt>
                <c:pt idx="10">
                  <c:v>40</c:v>
                </c:pt>
                <c:pt idx="11">
                  <c:v>3</c:v>
                </c:pt>
                <c:pt idx="12">
                  <c:v>84</c:v>
                </c:pt>
                <c:pt idx="13">
                  <c:v>22</c:v>
                </c:pt>
                <c:pt idx="14">
                  <c:v>24</c:v>
                </c:pt>
                <c:pt idx="15">
                  <c:v>94</c:v>
                </c:pt>
                <c:pt idx="16">
                  <c:v>98</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8888270257359144"/>
          <c:y val="0.22271681115422681"/>
          <c:w val="0.58935701438090948"/>
          <c:h val="0.56371016192087675"/>
        </c:manualLayout>
      </c:layout>
      <c:pie3DChart>
        <c:varyColors val="1"/>
        <c:ser>
          <c:idx val="0"/>
          <c:order val="0"/>
          <c:explosion val="25"/>
          <c:dLbls>
            <c:dLbl>
              <c:idx val="0"/>
              <c:layout>
                <c:manualLayout>
                  <c:x val="1.4985379562470744E-2"/>
                  <c:y val="-5.5285865653314947E-2"/>
                </c:manualLayout>
              </c:layout>
              <c:dLblPos val="bestFit"/>
              <c:showLegendKey val="0"/>
              <c:showVal val="0"/>
              <c:showCatName val="1"/>
              <c:showSerName val="0"/>
              <c:showPercent val="1"/>
              <c:showBubbleSize val="0"/>
            </c:dLbl>
            <c:dLbl>
              <c:idx val="1"/>
              <c:layout>
                <c:manualLayout>
                  <c:x val="4.2815370178487841E-2"/>
                  <c:y val="-2.5800070638213615E-2"/>
                </c:manualLayout>
              </c:layout>
              <c:dLblPos val="bestFit"/>
              <c:showLegendKey val="0"/>
              <c:showVal val="0"/>
              <c:showCatName val="1"/>
              <c:showSerName val="0"/>
              <c:showPercent val="1"/>
              <c:showBubbleSize val="0"/>
            </c:dLbl>
            <c:dLbl>
              <c:idx val="2"/>
              <c:layout>
                <c:manualLayout>
                  <c:x val="5.5659981232034188E-2"/>
                  <c:y val="6.2657314407090284E-2"/>
                </c:manualLayout>
              </c:layout>
              <c:dLblPos val="bestFit"/>
              <c:showLegendKey val="0"/>
              <c:showVal val="0"/>
              <c:showCatName val="1"/>
              <c:showSerName val="0"/>
              <c:showPercent val="1"/>
              <c:showBubbleSize val="0"/>
            </c:dLbl>
            <c:dLbl>
              <c:idx val="3"/>
              <c:layout>
                <c:manualLayout>
                  <c:x val="1.2844611053546352E-2"/>
                  <c:y val="2.580007063821365E-2"/>
                </c:manualLayout>
              </c:layout>
              <c:dLblPos val="bestFit"/>
              <c:showLegendKey val="0"/>
              <c:showVal val="0"/>
              <c:showCatName val="1"/>
              <c:showSerName val="0"/>
              <c:showPercent val="1"/>
              <c:showBubbleSize val="0"/>
            </c:dLbl>
            <c:dLbl>
              <c:idx val="4"/>
              <c:layout>
                <c:manualLayout>
                  <c:x val="-4.7096907196336621E-2"/>
                  <c:y val="3.6857243768876639E-3"/>
                </c:manualLayout>
              </c:layout>
              <c:dLblPos val="bestFit"/>
              <c:showLegendKey val="0"/>
              <c:showVal val="0"/>
              <c:showCatName val="1"/>
              <c:showSerName val="0"/>
              <c:showPercent val="1"/>
              <c:showBubbleSize val="0"/>
            </c:dLbl>
            <c:dLbl>
              <c:idx val="5"/>
              <c:layout>
                <c:manualLayout>
                  <c:x val="-6.4223055267731755E-2"/>
                  <c:y val="3.6857243768876639E-3"/>
                </c:manualLayout>
              </c:layout>
              <c:dLblPos val="bestFit"/>
              <c:showLegendKey val="0"/>
              <c:showVal val="0"/>
              <c:showCatName val="1"/>
              <c:showSerName val="0"/>
              <c:showPercent val="1"/>
              <c:showBubbleSize val="0"/>
            </c:dLbl>
            <c:dLbl>
              <c:idx val="6"/>
              <c:layout>
                <c:manualLayout>
                  <c:x val="-5.1378444214185415E-2"/>
                  <c:y val="-7.7400211914640943E-2"/>
                </c:manualLayout>
              </c:layout>
              <c:dLblPos val="bestFit"/>
              <c:showLegendKey val="0"/>
              <c:showVal val="0"/>
              <c:showCatName val="1"/>
              <c:showSerName val="0"/>
              <c:showPercent val="1"/>
              <c:showBubbleSize val="0"/>
            </c:dLbl>
            <c:dLbl>
              <c:idx val="7"/>
              <c:layout>
                <c:manualLayout>
                  <c:x val="1.9266916580319527E-2"/>
                  <c:y val="-6.6343038783977959E-2"/>
                </c:manualLayout>
              </c:layout>
              <c:dLblPos val="bestFit"/>
              <c:showLegendKey val="0"/>
              <c:showVal val="0"/>
              <c:showCatName val="1"/>
              <c:showSerName val="0"/>
              <c:showPercent val="1"/>
              <c:showBubbleSize val="0"/>
            </c:dLbl>
            <c:numFmt formatCode="0.0%" sourceLinked="0"/>
            <c:txPr>
              <a:bodyPr/>
              <a:lstStyle/>
              <a:p>
                <a:pPr>
                  <a:defRPr sz="1200">
                    <a:latin typeface="Times New Roman" panose="02020603050405020304" pitchFamily="18" charset="0"/>
                    <a:cs typeface="Times New Roman" panose="02020603050405020304" pitchFamily="18" charset="0"/>
                  </a:defRPr>
                </a:pPr>
                <a:endParaRPr lang="ru-RU"/>
              </a:p>
            </c:txPr>
            <c:dLblPos val="outEnd"/>
            <c:showLegendKey val="0"/>
            <c:showVal val="0"/>
            <c:showCatName val="1"/>
            <c:showSerName val="0"/>
            <c:showPercent val="1"/>
            <c:showBubbleSize val="0"/>
            <c:showLeaderLines val="1"/>
          </c:dLbls>
          <c:cat>
            <c:strRef>
              <c:f>Лист2!$C$113:$C$120</c:f>
              <c:strCache>
                <c:ptCount val="8"/>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strCache>
            </c:strRef>
          </c:cat>
          <c:val>
            <c:numRef>
              <c:f>Лист2!$D$113:$D$120</c:f>
              <c:numCache>
                <c:formatCode>###0</c:formatCode>
                <c:ptCount val="8"/>
                <c:pt idx="0">
                  <c:v>149</c:v>
                </c:pt>
                <c:pt idx="1">
                  <c:v>75</c:v>
                </c:pt>
                <c:pt idx="2">
                  <c:v>314</c:v>
                </c:pt>
                <c:pt idx="3">
                  <c:v>80</c:v>
                </c:pt>
                <c:pt idx="4">
                  <c:v>46</c:v>
                </c:pt>
                <c:pt idx="5">
                  <c:v>178</c:v>
                </c:pt>
                <c:pt idx="6">
                  <c:v>61</c:v>
                </c:pt>
                <c:pt idx="7">
                  <c:v>98</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Лист2!$C$182</c:f>
              <c:strCache>
                <c:ptCount val="1"/>
                <c:pt idx="0">
                  <c:v>Всего</c:v>
                </c:pt>
              </c:strCache>
            </c:strRef>
          </c:tx>
          <c:invertIfNegative val="0"/>
          <c:dLbls>
            <c:showLegendKey val="0"/>
            <c:showVal val="1"/>
            <c:showCatName val="0"/>
            <c:showSerName val="0"/>
            <c:showPercent val="0"/>
            <c:showBubbleSize val="0"/>
            <c:showLeaderLines val="0"/>
          </c:dLbls>
          <c:cat>
            <c:strRef>
              <c:f>Лист2!$D$181:$H$181</c:f>
              <c:strCache>
                <c:ptCount val="5"/>
                <c:pt idx="0">
                  <c:v>2016</c:v>
                </c:pt>
                <c:pt idx="1">
                  <c:v>2011-2015</c:v>
                </c:pt>
                <c:pt idx="2">
                  <c:v>2000-2010</c:v>
                </c:pt>
                <c:pt idx="3">
                  <c:v>1991-1999</c:v>
                </c:pt>
                <c:pt idx="4">
                  <c:v>1990 или ранее</c:v>
                </c:pt>
              </c:strCache>
            </c:strRef>
          </c:cat>
          <c:val>
            <c:numRef>
              <c:f>Лист2!$D$182:$H$182</c:f>
              <c:numCache>
                <c:formatCode>###0</c:formatCode>
                <c:ptCount val="5"/>
                <c:pt idx="0">
                  <c:v>381</c:v>
                </c:pt>
                <c:pt idx="1">
                  <c:v>251</c:v>
                </c:pt>
                <c:pt idx="2">
                  <c:v>269</c:v>
                </c:pt>
                <c:pt idx="3">
                  <c:v>78</c:v>
                </c:pt>
                <c:pt idx="4">
                  <c:v>22</c:v>
                </c:pt>
              </c:numCache>
            </c:numRef>
          </c:val>
        </c:ser>
        <c:ser>
          <c:idx val="1"/>
          <c:order val="1"/>
          <c:tx>
            <c:strRef>
              <c:f>Лист2!$C$183</c:f>
              <c:strCache>
                <c:ptCount val="1"/>
                <c:pt idx="0">
                  <c:v>Малые предприятия</c:v>
                </c:pt>
              </c:strCache>
            </c:strRef>
          </c:tx>
          <c:invertIfNegative val="0"/>
          <c:dLbls>
            <c:dLbl>
              <c:idx val="1"/>
              <c:layout>
                <c:manualLayout>
                  <c:x val="-6.41025641025641E-3"/>
                  <c:y val="3.4407516118702139E-3"/>
                </c:manualLayout>
              </c:layout>
              <c:showLegendKey val="0"/>
              <c:showVal val="1"/>
              <c:showCatName val="0"/>
              <c:showSerName val="0"/>
              <c:showPercent val="0"/>
              <c:showBubbleSize val="0"/>
            </c:dLbl>
            <c:dLbl>
              <c:idx val="2"/>
              <c:layout>
                <c:manualLayout>
                  <c:x val="-1.282051282051282E-2"/>
                  <c:y val="3.1539858757670524E-17"/>
                </c:manualLayout>
              </c:layout>
              <c:showLegendKey val="0"/>
              <c:showVal val="1"/>
              <c:showCatName val="0"/>
              <c:showSerName val="0"/>
              <c:showPercent val="0"/>
              <c:showBubbleSize val="0"/>
            </c:dLbl>
            <c:dLbl>
              <c:idx val="3"/>
              <c:layout>
                <c:manualLayout>
                  <c:x val="-1.9230769230769152E-2"/>
                  <c:y val="6.8815032237404278E-3"/>
                </c:manualLayout>
              </c:layout>
              <c:showLegendKey val="0"/>
              <c:showVal val="1"/>
              <c:showCatName val="0"/>
              <c:showSerName val="0"/>
              <c:showPercent val="0"/>
              <c:showBubbleSize val="0"/>
            </c:dLbl>
            <c:dLbl>
              <c:idx val="4"/>
              <c:layout>
                <c:manualLayout>
                  <c:x val="-2.1367521367521368E-2"/>
                  <c:y val="6.881503223740427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Лист2!$D$181:$H$181</c:f>
              <c:strCache>
                <c:ptCount val="5"/>
                <c:pt idx="0">
                  <c:v>2016</c:v>
                </c:pt>
                <c:pt idx="1">
                  <c:v>2011-2015</c:v>
                </c:pt>
                <c:pt idx="2">
                  <c:v>2000-2010</c:v>
                </c:pt>
                <c:pt idx="3">
                  <c:v>1991-1999</c:v>
                </c:pt>
                <c:pt idx="4">
                  <c:v>1990 или ранее</c:v>
                </c:pt>
              </c:strCache>
            </c:strRef>
          </c:cat>
          <c:val>
            <c:numRef>
              <c:f>Лист2!$D$183:$H$183</c:f>
              <c:numCache>
                <c:formatCode>###0</c:formatCode>
                <c:ptCount val="5"/>
                <c:pt idx="0">
                  <c:v>379</c:v>
                </c:pt>
                <c:pt idx="1">
                  <c:v>243</c:v>
                </c:pt>
                <c:pt idx="2">
                  <c:v>243</c:v>
                </c:pt>
                <c:pt idx="3">
                  <c:v>62</c:v>
                </c:pt>
                <c:pt idx="4">
                  <c:v>11</c:v>
                </c:pt>
              </c:numCache>
            </c:numRef>
          </c:val>
        </c:ser>
        <c:ser>
          <c:idx val="2"/>
          <c:order val="2"/>
          <c:tx>
            <c:strRef>
              <c:f>Лист2!$C$184</c:f>
              <c:strCache>
                <c:ptCount val="1"/>
                <c:pt idx="0">
                  <c:v>Средние предприятия</c:v>
                </c:pt>
              </c:strCache>
            </c:strRef>
          </c:tx>
          <c:invertIfNegative val="0"/>
          <c:dLbls>
            <c:dLbl>
              <c:idx val="1"/>
              <c:layout>
                <c:manualLayout>
                  <c:x val="-8.547008547008508E-3"/>
                  <c:y val="3.4407516118702139E-3"/>
                </c:manualLayout>
              </c:layout>
              <c:showLegendKey val="0"/>
              <c:showVal val="1"/>
              <c:showCatName val="0"/>
              <c:showSerName val="0"/>
              <c:showPercent val="0"/>
              <c:showBubbleSize val="0"/>
            </c:dLbl>
            <c:dLbl>
              <c:idx val="2"/>
              <c:layout>
                <c:manualLayout>
                  <c:x val="-1.4957264957264958E-2"/>
                  <c:y val="0"/>
                </c:manualLayout>
              </c:layout>
              <c:showLegendKey val="0"/>
              <c:showVal val="1"/>
              <c:showCatName val="0"/>
              <c:showSerName val="0"/>
              <c:showPercent val="0"/>
              <c:showBubbleSize val="0"/>
            </c:dLbl>
            <c:dLbl>
              <c:idx val="3"/>
              <c:layout>
                <c:manualLayout>
                  <c:x val="-1.4957264957264958E-2"/>
                  <c:y val="0"/>
                </c:manualLayout>
              </c:layout>
              <c:showLegendKey val="0"/>
              <c:showVal val="1"/>
              <c:showCatName val="0"/>
              <c:showSerName val="0"/>
              <c:showPercent val="0"/>
              <c:showBubbleSize val="0"/>
            </c:dLbl>
            <c:dLbl>
              <c:idx val="4"/>
              <c:layout>
                <c:manualLayout>
                  <c:x val="-1.923076923076930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Лист2!$D$181:$H$181</c:f>
              <c:strCache>
                <c:ptCount val="5"/>
                <c:pt idx="0">
                  <c:v>2016</c:v>
                </c:pt>
                <c:pt idx="1">
                  <c:v>2011-2015</c:v>
                </c:pt>
                <c:pt idx="2">
                  <c:v>2000-2010</c:v>
                </c:pt>
                <c:pt idx="3">
                  <c:v>1991-1999</c:v>
                </c:pt>
                <c:pt idx="4">
                  <c:v>1990 или ранее</c:v>
                </c:pt>
              </c:strCache>
            </c:strRef>
          </c:cat>
          <c:val>
            <c:numRef>
              <c:f>Лист2!$D$184:$H$184</c:f>
              <c:numCache>
                <c:formatCode>###0</c:formatCode>
                <c:ptCount val="5"/>
                <c:pt idx="0">
                  <c:v>2</c:v>
                </c:pt>
                <c:pt idx="1">
                  <c:v>6</c:v>
                </c:pt>
                <c:pt idx="2">
                  <c:v>17</c:v>
                </c:pt>
                <c:pt idx="3">
                  <c:v>11</c:v>
                </c:pt>
                <c:pt idx="4">
                  <c:v>3</c:v>
                </c:pt>
              </c:numCache>
            </c:numRef>
          </c:val>
        </c:ser>
        <c:ser>
          <c:idx val="3"/>
          <c:order val="3"/>
          <c:tx>
            <c:strRef>
              <c:f>Лист2!$C$185</c:f>
              <c:strCache>
                <c:ptCount val="1"/>
                <c:pt idx="0">
                  <c:v>Крупные предприятия</c:v>
                </c:pt>
              </c:strCache>
            </c:strRef>
          </c:tx>
          <c:invertIfNegative val="0"/>
          <c:dLbls>
            <c:dLbl>
              <c:idx val="1"/>
              <c:layout>
                <c:manualLayout>
                  <c:x val="-8.5470085470085479E-3"/>
                  <c:y val="0"/>
                </c:manualLayout>
              </c:layout>
              <c:showLegendKey val="0"/>
              <c:showVal val="1"/>
              <c:showCatName val="0"/>
              <c:showSerName val="0"/>
              <c:showPercent val="0"/>
              <c:showBubbleSize val="0"/>
            </c:dLbl>
            <c:dLbl>
              <c:idx val="2"/>
              <c:layout>
                <c:manualLayout>
                  <c:x val="-1.7094017094017096E-2"/>
                  <c:y val="3.4407516118702139E-3"/>
                </c:manualLayout>
              </c:layout>
              <c:showLegendKey val="0"/>
              <c:showVal val="1"/>
              <c:showCatName val="0"/>
              <c:showSerName val="0"/>
              <c:showPercent val="0"/>
              <c:showBubbleSize val="0"/>
            </c:dLbl>
            <c:dLbl>
              <c:idx val="3"/>
              <c:layout>
                <c:manualLayout>
                  <c:x val="-2.1367521367521368E-2"/>
                  <c:y val="3.4407516118702139E-3"/>
                </c:manualLayout>
              </c:layout>
              <c:showLegendKey val="0"/>
              <c:showVal val="1"/>
              <c:showCatName val="0"/>
              <c:showSerName val="0"/>
              <c:showPercent val="0"/>
              <c:showBubbleSize val="0"/>
            </c:dLbl>
            <c:dLbl>
              <c:idx val="4"/>
              <c:layout>
                <c:manualLayout>
                  <c:x val="-1.709401709401717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Лист2!$D$181:$H$181</c:f>
              <c:strCache>
                <c:ptCount val="5"/>
                <c:pt idx="0">
                  <c:v>2016</c:v>
                </c:pt>
                <c:pt idx="1">
                  <c:v>2011-2015</c:v>
                </c:pt>
                <c:pt idx="2">
                  <c:v>2000-2010</c:v>
                </c:pt>
                <c:pt idx="3">
                  <c:v>1991-1999</c:v>
                </c:pt>
                <c:pt idx="4">
                  <c:v>1990 или ранее</c:v>
                </c:pt>
              </c:strCache>
            </c:strRef>
          </c:cat>
          <c:val>
            <c:numRef>
              <c:f>Лист2!$D$185:$H$185</c:f>
              <c:numCache>
                <c:formatCode>###0</c:formatCode>
                <c:ptCount val="5"/>
                <c:pt idx="0">
                  <c:v>0</c:v>
                </c:pt>
                <c:pt idx="1">
                  <c:v>2</c:v>
                </c:pt>
                <c:pt idx="2">
                  <c:v>9</c:v>
                </c:pt>
                <c:pt idx="3">
                  <c:v>5</c:v>
                </c:pt>
                <c:pt idx="4">
                  <c:v>8</c:v>
                </c:pt>
              </c:numCache>
            </c:numRef>
          </c:val>
        </c:ser>
        <c:dLbls>
          <c:showLegendKey val="0"/>
          <c:showVal val="0"/>
          <c:showCatName val="0"/>
          <c:showSerName val="0"/>
          <c:showPercent val="0"/>
          <c:showBubbleSize val="0"/>
        </c:dLbls>
        <c:gapWidth val="150"/>
        <c:shape val="box"/>
        <c:axId val="425093760"/>
        <c:axId val="425132800"/>
        <c:axId val="423460352"/>
      </c:bar3DChart>
      <c:catAx>
        <c:axId val="425093760"/>
        <c:scaling>
          <c:orientation val="minMax"/>
        </c:scaling>
        <c:delete val="0"/>
        <c:axPos val="b"/>
        <c:title>
          <c:tx>
            <c:rich>
              <a:bodyPr/>
              <a:lstStyle/>
              <a:p>
                <a:pPr>
                  <a:defRPr sz="1200" b="0"/>
                </a:pPr>
                <a:r>
                  <a:rPr lang="ru-RU" sz="1200" b="0"/>
                  <a:t>Годы начала деятельности предприятий</a:t>
                </a:r>
              </a:p>
            </c:rich>
          </c:tx>
          <c:layout>
            <c:manualLayout>
              <c:xMode val="edge"/>
              <c:yMode val="edge"/>
              <c:x val="0.10451191197254189"/>
              <c:y val="0.84327402983780486"/>
            </c:manualLayout>
          </c:layout>
          <c:overlay val="0"/>
        </c:title>
        <c:majorTickMark val="out"/>
        <c:minorTickMark val="none"/>
        <c:tickLblPos val="nextTo"/>
        <c:crossAx val="425132800"/>
        <c:crosses val="autoZero"/>
        <c:auto val="1"/>
        <c:lblAlgn val="ctr"/>
        <c:lblOffset val="100"/>
        <c:noMultiLvlLbl val="0"/>
      </c:catAx>
      <c:valAx>
        <c:axId val="425132800"/>
        <c:scaling>
          <c:orientation val="minMax"/>
        </c:scaling>
        <c:delete val="0"/>
        <c:axPos val="l"/>
        <c:majorGridlines/>
        <c:title>
          <c:tx>
            <c:rich>
              <a:bodyPr rot="-5400000" vert="horz"/>
              <a:lstStyle/>
              <a:p>
                <a:pPr>
                  <a:defRPr sz="1200" b="0"/>
                </a:pPr>
                <a:r>
                  <a:rPr lang="ru-RU" sz="1200" b="0"/>
                  <a:t>Количество опрошенных предприятий</a:t>
                </a:r>
              </a:p>
            </c:rich>
          </c:tx>
          <c:layout>
            <c:manualLayout>
              <c:xMode val="edge"/>
              <c:yMode val="edge"/>
              <c:x val="2.6032539201830546E-2"/>
              <c:y val="7.2789552558338688E-2"/>
            </c:manualLayout>
          </c:layout>
          <c:overlay val="0"/>
        </c:title>
        <c:numFmt formatCode="###0" sourceLinked="1"/>
        <c:majorTickMark val="out"/>
        <c:minorTickMark val="none"/>
        <c:tickLblPos val="nextTo"/>
        <c:crossAx val="425093760"/>
        <c:crosses val="autoZero"/>
        <c:crossBetween val="between"/>
      </c:valAx>
      <c:serAx>
        <c:axId val="423460352"/>
        <c:scaling>
          <c:orientation val="maxMin"/>
        </c:scaling>
        <c:delete val="0"/>
        <c:axPos val="b"/>
        <c:majorTickMark val="out"/>
        <c:minorTickMark val="none"/>
        <c:tickLblPos val="nextTo"/>
        <c:crossAx val="425132800"/>
        <c:crosses val="autoZero"/>
      </c:ser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480233785209836"/>
          <c:y val="0.2162903057025575"/>
          <c:w val="0.60524068512054552"/>
          <c:h val="0.58773131953523372"/>
        </c:manualLayout>
      </c:layout>
      <c:pie3DChart>
        <c:varyColors val="1"/>
        <c:ser>
          <c:idx val="0"/>
          <c:order val="0"/>
          <c:explosion val="25"/>
          <c:dPt>
            <c:idx val="14"/>
            <c:bubble3D val="0"/>
            <c:spPr>
              <a:solidFill>
                <a:schemeClr val="accent6">
                  <a:lumMod val="20000"/>
                  <a:lumOff val="80000"/>
                </a:schemeClr>
              </a:solidFill>
            </c:spPr>
          </c:dPt>
          <c:dPt>
            <c:idx val="18"/>
            <c:bubble3D val="0"/>
            <c:spPr>
              <a:solidFill>
                <a:schemeClr val="bg1">
                  <a:lumMod val="85000"/>
                </a:schemeClr>
              </a:solidFill>
            </c:spPr>
          </c:dPt>
          <c:dPt>
            <c:idx val="19"/>
            <c:bubble3D val="0"/>
            <c:spPr>
              <a:solidFill>
                <a:schemeClr val="bg1">
                  <a:lumMod val="85000"/>
                </a:schemeClr>
              </a:solidFill>
            </c:spPr>
          </c:dPt>
          <c:dPt>
            <c:idx val="20"/>
            <c:bubble3D val="0"/>
            <c:spPr>
              <a:solidFill>
                <a:schemeClr val="bg1">
                  <a:lumMod val="85000"/>
                </a:schemeClr>
              </a:solidFill>
            </c:spPr>
          </c:dPt>
          <c:dLbls>
            <c:dLbl>
              <c:idx val="0"/>
              <c:layout>
                <c:manualLayout>
                  <c:x val="7.0575736666937255E-2"/>
                  <c:y val="-0.11380941696761378"/>
                </c:manualLayout>
              </c:layout>
              <c:showLegendKey val="0"/>
              <c:showVal val="1"/>
              <c:showCatName val="1"/>
              <c:showSerName val="0"/>
              <c:showPercent val="1"/>
              <c:showBubbleSize val="0"/>
            </c:dLbl>
            <c:dLbl>
              <c:idx val="1"/>
              <c:layout>
                <c:manualLayout>
                  <c:x val="9.1688110506805212E-2"/>
                  <c:y val="-3.066210497406973E-2"/>
                </c:manualLayout>
              </c:layout>
              <c:showLegendKey val="0"/>
              <c:showVal val="1"/>
              <c:showCatName val="1"/>
              <c:showSerName val="0"/>
              <c:showPercent val="1"/>
              <c:showBubbleSize val="0"/>
            </c:dLbl>
            <c:dLbl>
              <c:idx val="2"/>
              <c:layout>
                <c:manualLayout>
                  <c:x val="9.9101996915334042E-2"/>
                  <c:y val="-1.9704857818768223E-2"/>
                </c:manualLayout>
              </c:layout>
              <c:showLegendKey val="0"/>
              <c:showVal val="1"/>
              <c:showCatName val="1"/>
              <c:showSerName val="0"/>
              <c:showPercent val="1"/>
              <c:showBubbleSize val="0"/>
            </c:dLbl>
            <c:dLbl>
              <c:idx val="3"/>
              <c:layout>
                <c:manualLayout>
                  <c:x val="3.4660010282219877E-2"/>
                  <c:y val="-2.391118682452548E-2"/>
                </c:manualLayout>
              </c:layout>
              <c:showLegendKey val="0"/>
              <c:showVal val="1"/>
              <c:showCatName val="1"/>
              <c:showSerName val="0"/>
              <c:showPercent val="1"/>
              <c:showBubbleSize val="0"/>
            </c:dLbl>
            <c:dLbl>
              <c:idx val="4"/>
              <c:layout>
                <c:manualLayout>
                  <c:x val="2.0678626511892197E-2"/>
                  <c:y val="-3.1808163979657911E-2"/>
                </c:manualLayout>
              </c:layout>
              <c:showLegendKey val="0"/>
              <c:showVal val="1"/>
              <c:showCatName val="1"/>
              <c:showSerName val="0"/>
              <c:showPercent val="1"/>
              <c:showBubbleSize val="0"/>
            </c:dLbl>
            <c:dLbl>
              <c:idx val="5"/>
              <c:layout>
                <c:manualLayout>
                  <c:x val="1.6244960359336525E-2"/>
                  <c:y val="-1.9519560001078427E-2"/>
                </c:manualLayout>
              </c:layout>
              <c:showLegendKey val="0"/>
              <c:showVal val="1"/>
              <c:showCatName val="1"/>
              <c:showSerName val="0"/>
              <c:showPercent val="1"/>
              <c:showBubbleSize val="0"/>
            </c:dLbl>
            <c:dLbl>
              <c:idx val="6"/>
              <c:layout>
                <c:manualLayout>
                  <c:x val="3.1356508915766974E-2"/>
                  <c:y val="-4.6719725969432031E-3"/>
                </c:manualLayout>
              </c:layout>
              <c:showLegendKey val="0"/>
              <c:showVal val="1"/>
              <c:showCatName val="1"/>
              <c:showSerName val="0"/>
              <c:showPercent val="1"/>
              <c:showBubbleSize val="0"/>
            </c:dLbl>
            <c:dLbl>
              <c:idx val="7"/>
              <c:layout>
                <c:manualLayout>
                  <c:x val="5.0434356143626374E-2"/>
                  <c:y val="5.0727276798382724E-3"/>
                </c:manualLayout>
              </c:layout>
              <c:showLegendKey val="0"/>
              <c:showVal val="1"/>
              <c:showCatName val="1"/>
              <c:showSerName val="0"/>
              <c:showPercent val="1"/>
              <c:showBubbleSize val="0"/>
            </c:dLbl>
            <c:dLbl>
              <c:idx val="8"/>
              <c:layout>
                <c:manualLayout>
                  <c:x val="4.8835876829829261E-2"/>
                  <c:y val="4.5265446549462178E-2"/>
                </c:manualLayout>
              </c:layout>
              <c:showLegendKey val="0"/>
              <c:showVal val="1"/>
              <c:showCatName val="1"/>
              <c:showSerName val="0"/>
              <c:showPercent val="1"/>
              <c:showBubbleSize val="0"/>
            </c:dLbl>
            <c:dLbl>
              <c:idx val="9"/>
              <c:layout>
                <c:manualLayout>
                  <c:x val="4.7496076521362667E-2"/>
                  <c:y val="0.10690793006115513"/>
                </c:manualLayout>
              </c:layout>
              <c:showLegendKey val="0"/>
              <c:showVal val="1"/>
              <c:showCatName val="1"/>
              <c:showSerName val="0"/>
              <c:showPercent val="1"/>
              <c:showBubbleSize val="0"/>
            </c:dLbl>
            <c:dLbl>
              <c:idx val="10"/>
              <c:layout>
                <c:manualLayout>
                  <c:x val="-7.254133181805883E-2"/>
                  <c:y val="0.10328605459134177"/>
                </c:manualLayout>
              </c:layout>
              <c:showLegendKey val="0"/>
              <c:showVal val="1"/>
              <c:showCatName val="1"/>
              <c:showSerName val="0"/>
              <c:showPercent val="1"/>
              <c:showBubbleSize val="0"/>
            </c:dLbl>
            <c:dLbl>
              <c:idx val="11"/>
              <c:layout>
                <c:manualLayout>
                  <c:x val="2.8818965283978679E-2"/>
                  <c:y val="9.4414607408531193E-2"/>
                </c:manualLayout>
              </c:layout>
              <c:showLegendKey val="0"/>
              <c:showVal val="1"/>
              <c:showCatName val="1"/>
              <c:showSerName val="0"/>
              <c:showPercent val="1"/>
              <c:showBubbleSize val="0"/>
            </c:dLbl>
            <c:dLbl>
              <c:idx val="12"/>
              <c:layout>
                <c:manualLayout>
                  <c:x val="-7.1150481189851461E-3"/>
                  <c:y val="9.5276649944172953E-2"/>
                </c:manualLayout>
              </c:layout>
              <c:showLegendKey val="0"/>
              <c:showVal val="1"/>
              <c:showCatName val="1"/>
              <c:showSerName val="0"/>
              <c:showPercent val="1"/>
              <c:showBubbleSize val="0"/>
            </c:dLbl>
            <c:dLbl>
              <c:idx val="13"/>
              <c:layout>
                <c:manualLayout>
                  <c:x val="-5.0323822279946966E-2"/>
                  <c:y val="3.3816280526730184E-2"/>
                </c:manualLayout>
              </c:layout>
              <c:showLegendKey val="0"/>
              <c:showVal val="1"/>
              <c:showCatName val="1"/>
              <c:showSerName val="0"/>
              <c:showPercent val="1"/>
              <c:showBubbleSize val="0"/>
            </c:dLbl>
            <c:dLbl>
              <c:idx val="14"/>
              <c:layout>
                <c:manualLayout>
                  <c:x val="-4.7193427496820629E-2"/>
                  <c:y val="2.5314286575984214E-2"/>
                </c:manualLayout>
              </c:layout>
              <c:showLegendKey val="0"/>
              <c:showVal val="1"/>
              <c:showCatName val="1"/>
              <c:showSerName val="0"/>
              <c:showPercent val="1"/>
              <c:showBubbleSize val="0"/>
            </c:dLbl>
            <c:dLbl>
              <c:idx val="15"/>
              <c:layout>
                <c:manualLayout>
                  <c:x val="-2.4120599615769678E-2"/>
                  <c:y val="2.2381737266429929E-2"/>
                </c:manualLayout>
              </c:layout>
              <c:showLegendKey val="0"/>
              <c:showVal val="1"/>
              <c:showCatName val="1"/>
              <c:showSerName val="0"/>
              <c:showPercent val="1"/>
              <c:showBubbleSize val="0"/>
            </c:dLbl>
            <c:dLbl>
              <c:idx val="16"/>
              <c:layout>
                <c:manualLayout>
                  <c:x val="-2.3895067240306302E-2"/>
                  <c:y val="-7.698176130259568E-2"/>
                </c:manualLayout>
              </c:layout>
              <c:showLegendKey val="0"/>
              <c:showVal val="1"/>
              <c:showCatName val="1"/>
              <c:showSerName val="0"/>
              <c:showPercent val="1"/>
              <c:showBubbleSize val="0"/>
            </c:dLbl>
            <c:dLbl>
              <c:idx val="17"/>
              <c:layout>
                <c:manualLayout>
                  <c:x val="-3.2810834212733717E-2"/>
                  <c:y val="-4.0627974532631381E-2"/>
                </c:manualLayout>
              </c:layout>
              <c:showLegendKey val="0"/>
              <c:showVal val="1"/>
              <c:showCatName val="1"/>
              <c:showSerName val="0"/>
              <c:showPercent val="1"/>
              <c:showBubbleSize val="0"/>
            </c:dLbl>
            <c:dLbl>
              <c:idx val="18"/>
              <c:layout>
                <c:manualLayout>
                  <c:x val="9.2255323754633758E-2"/>
                  <c:y val="-2.5962257736241008E-2"/>
                </c:manualLayout>
              </c:layout>
              <c:showLegendKey val="0"/>
              <c:showVal val="1"/>
              <c:showCatName val="1"/>
              <c:showSerName val="0"/>
              <c:showPercent val="1"/>
              <c:showBubbleSize val="0"/>
            </c:dLbl>
            <c:dLbl>
              <c:idx val="19"/>
              <c:layout>
                <c:manualLayout>
                  <c:x val="-3.0076721179083384E-2"/>
                  <c:y val="-2.8744810874118967E-2"/>
                </c:manualLayout>
              </c:layout>
              <c:showLegendKey val="0"/>
              <c:showVal val="1"/>
              <c:showCatName val="1"/>
              <c:showSerName val="0"/>
              <c:showPercent val="1"/>
              <c:showBubbleSize val="0"/>
            </c:dLbl>
            <c:dLbl>
              <c:idx val="20"/>
              <c:layout>
                <c:manualLayout>
                  <c:x val="-1.7445151086883371E-2"/>
                  <c:y val="-2.4784534910269617E-2"/>
                </c:manualLayout>
              </c:layout>
              <c:showLegendKey val="0"/>
              <c:showVal val="1"/>
              <c:showCatName val="1"/>
              <c:showSerName val="0"/>
              <c:showPercent val="1"/>
              <c:showBubbleSize val="0"/>
            </c:dLbl>
            <c:numFmt formatCode="0.0%" sourceLinked="0"/>
            <c:showLegendKey val="0"/>
            <c:showVal val="1"/>
            <c:showCatName val="1"/>
            <c:showSerName val="0"/>
            <c:showPercent val="1"/>
            <c:showBubbleSize val="0"/>
            <c:showLeaderLines val="1"/>
          </c:dLbls>
          <c:cat>
            <c:strRef>
              <c:f>Анализ2!$C$6:$C$26</c:f>
              <c:strCache>
                <c:ptCount val="21"/>
                <c:pt idx="0">
                  <c:v>Адмиралтейский</c:v>
                </c:pt>
                <c:pt idx="1">
                  <c:v>Василеостровский</c:v>
                </c:pt>
                <c:pt idx="2">
                  <c:v>Выборгский</c:v>
                </c:pt>
                <c:pt idx="3">
                  <c:v>Калининский</c:v>
                </c:pt>
                <c:pt idx="4">
                  <c:v>Кировский</c:v>
                </c:pt>
                <c:pt idx="5">
                  <c:v>Колпинский</c:v>
                </c:pt>
                <c:pt idx="6">
                  <c:v>Красногвардейский</c:v>
                </c:pt>
                <c:pt idx="7">
                  <c:v>Красносельский</c:v>
                </c:pt>
                <c:pt idx="8">
                  <c:v>Кронштадтский</c:v>
                </c:pt>
                <c:pt idx="9">
                  <c:v>Курортный</c:v>
                </c:pt>
                <c:pt idx="10">
                  <c:v>Московский</c:v>
                </c:pt>
                <c:pt idx="11">
                  <c:v>Невский</c:v>
                </c:pt>
                <c:pt idx="12">
                  <c:v>Петроградский</c:v>
                </c:pt>
                <c:pt idx="13">
                  <c:v>Петродворцовый</c:v>
                </c:pt>
                <c:pt idx="14">
                  <c:v>Приморский</c:v>
                </c:pt>
                <c:pt idx="15">
                  <c:v>Пушкинский</c:v>
                </c:pt>
                <c:pt idx="16">
                  <c:v>Фрунзенский</c:v>
                </c:pt>
                <c:pt idx="17">
                  <c:v>Центральный</c:v>
                </c:pt>
                <c:pt idx="18">
                  <c:v>отказ от ответа</c:v>
                </c:pt>
                <c:pt idx="19">
                  <c:v>отсутствие практики</c:v>
                </c:pt>
                <c:pt idx="20">
                  <c:v>затруднение с ответом</c:v>
                </c:pt>
              </c:strCache>
            </c:strRef>
          </c:cat>
          <c:val>
            <c:numRef>
              <c:f>Анализ2!$D$6:$D$26</c:f>
              <c:numCache>
                <c:formatCode>###0</c:formatCode>
                <c:ptCount val="21"/>
                <c:pt idx="0">
                  <c:v>51</c:v>
                </c:pt>
                <c:pt idx="1">
                  <c:v>56</c:v>
                </c:pt>
                <c:pt idx="2">
                  <c:v>75</c:v>
                </c:pt>
                <c:pt idx="3">
                  <c:v>68</c:v>
                </c:pt>
                <c:pt idx="4">
                  <c:v>47</c:v>
                </c:pt>
                <c:pt idx="5">
                  <c:v>18</c:v>
                </c:pt>
                <c:pt idx="6">
                  <c:v>53</c:v>
                </c:pt>
                <c:pt idx="7">
                  <c:v>23</c:v>
                </c:pt>
                <c:pt idx="8">
                  <c:v>5</c:v>
                </c:pt>
                <c:pt idx="9">
                  <c:v>15</c:v>
                </c:pt>
                <c:pt idx="10">
                  <c:v>71</c:v>
                </c:pt>
                <c:pt idx="11">
                  <c:v>64</c:v>
                </c:pt>
                <c:pt idx="12">
                  <c:v>37</c:v>
                </c:pt>
                <c:pt idx="13">
                  <c:v>11</c:v>
                </c:pt>
                <c:pt idx="14">
                  <c:v>82</c:v>
                </c:pt>
                <c:pt idx="15">
                  <c:v>23</c:v>
                </c:pt>
                <c:pt idx="16">
                  <c:v>53</c:v>
                </c:pt>
                <c:pt idx="17">
                  <c:v>89</c:v>
                </c:pt>
                <c:pt idx="18">
                  <c:v>18</c:v>
                </c:pt>
                <c:pt idx="19">
                  <c:v>128</c:v>
                </c:pt>
                <c:pt idx="20">
                  <c:v>14</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Лист2!$C$206</c:f>
              <c:strCache>
                <c:ptCount val="1"/>
                <c:pt idx="0">
                  <c:v>Значительно вырос</c:v>
                </c:pt>
              </c:strCache>
            </c:strRef>
          </c:tx>
          <c:spPr>
            <a:solidFill>
              <a:srgbClr val="00B050"/>
            </a:solidFill>
          </c:spPr>
          <c:invertIfNegative val="0"/>
          <c:dLbls>
            <c:showLegendKey val="0"/>
            <c:showVal val="1"/>
            <c:showCatName val="0"/>
            <c:showSerName val="0"/>
            <c:showPercent val="0"/>
            <c:showBubbleSize val="0"/>
            <c:showLeaderLines val="0"/>
          </c:dLbls>
          <c:cat>
            <c:strRef>
              <c:f>Лист2!$D$205:$G$205</c:f>
              <c:strCache>
                <c:ptCount val="4"/>
                <c:pt idx="0">
                  <c:v>Малые предприятия</c:v>
                </c:pt>
                <c:pt idx="1">
                  <c:v>Средние предприятия</c:v>
                </c:pt>
                <c:pt idx="2">
                  <c:v>Крупные предприятия</c:v>
                </c:pt>
                <c:pt idx="3">
                  <c:v>Всего в 2016 году</c:v>
                </c:pt>
              </c:strCache>
            </c:strRef>
          </c:cat>
          <c:val>
            <c:numRef>
              <c:f>Лист2!$D$206:$G$206</c:f>
              <c:numCache>
                <c:formatCode>###0.0%</c:formatCode>
                <c:ptCount val="4"/>
                <c:pt idx="0">
                  <c:v>4.1577825159914712E-2</c:v>
                </c:pt>
                <c:pt idx="1">
                  <c:v>7.6923076923076927E-2</c:v>
                </c:pt>
                <c:pt idx="3">
                  <c:v>4.195804195804196E-2</c:v>
                </c:pt>
              </c:numCache>
            </c:numRef>
          </c:val>
        </c:ser>
        <c:ser>
          <c:idx val="1"/>
          <c:order val="1"/>
          <c:tx>
            <c:strRef>
              <c:f>Лист2!$C$207</c:f>
              <c:strCache>
                <c:ptCount val="1"/>
                <c:pt idx="0">
                  <c:v>Вырос незначительно</c:v>
                </c:pt>
              </c:strCache>
            </c:strRef>
          </c:tx>
          <c:spPr>
            <a:solidFill>
              <a:srgbClr val="92D050"/>
            </a:solidFill>
          </c:spPr>
          <c:invertIfNegative val="0"/>
          <c:dLbls>
            <c:showLegendKey val="0"/>
            <c:showVal val="1"/>
            <c:showCatName val="0"/>
            <c:showSerName val="0"/>
            <c:showPercent val="0"/>
            <c:showBubbleSize val="0"/>
            <c:showLeaderLines val="0"/>
          </c:dLbls>
          <c:cat>
            <c:strRef>
              <c:f>Лист2!$D$205:$G$205</c:f>
              <c:strCache>
                <c:ptCount val="4"/>
                <c:pt idx="0">
                  <c:v>Малые предприятия</c:v>
                </c:pt>
                <c:pt idx="1">
                  <c:v>Средние предприятия</c:v>
                </c:pt>
                <c:pt idx="2">
                  <c:v>Крупные предприятия</c:v>
                </c:pt>
                <c:pt idx="3">
                  <c:v>Всего в 2016 году</c:v>
                </c:pt>
              </c:strCache>
            </c:strRef>
          </c:cat>
          <c:val>
            <c:numRef>
              <c:f>Лист2!$D$207:$G$207</c:f>
              <c:numCache>
                <c:formatCode>###0.0%</c:formatCode>
                <c:ptCount val="4"/>
                <c:pt idx="0">
                  <c:v>0.16950959488272921</c:v>
                </c:pt>
                <c:pt idx="1">
                  <c:v>0.30769230769230771</c:v>
                </c:pt>
                <c:pt idx="2">
                  <c:v>0.375</c:v>
                </c:pt>
                <c:pt idx="3">
                  <c:v>0.17982017982017984</c:v>
                </c:pt>
              </c:numCache>
            </c:numRef>
          </c:val>
        </c:ser>
        <c:ser>
          <c:idx val="2"/>
          <c:order val="2"/>
          <c:tx>
            <c:strRef>
              <c:f>Лист2!$C$208</c:f>
              <c:strCache>
                <c:ptCount val="1"/>
                <c:pt idx="0">
                  <c:v>Не изменился</c:v>
                </c:pt>
              </c:strCache>
            </c:strRef>
          </c:tx>
          <c:spPr>
            <a:solidFill>
              <a:schemeClr val="accent4"/>
            </a:solidFill>
          </c:spPr>
          <c:invertIfNegative val="0"/>
          <c:dLbls>
            <c:dLbl>
              <c:idx val="3"/>
              <c:tx>
                <c:rich>
                  <a:bodyPr/>
                  <a:lstStyle/>
                  <a:p>
                    <a:r>
                      <a:rPr lang="en-US"/>
                      <a:t>21,</a:t>
                    </a:r>
                    <a:r>
                      <a:rPr lang="ru-RU"/>
                      <a:t>3</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Лист2!$D$205:$G$205</c:f>
              <c:strCache>
                <c:ptCount val="4"/>
                <c:pt idx="0">
                  <c:v>Малые предприятия</c:v>
                </c:pt>
                <c:pt idx="1">
                  <c:v>Средние предприятия</c:v>
                </c:pt>
                <c:pt idx="2">
                  <c:v>Крупные предприятия</c:v>
                </c:pt>
                <c:pt idx="3">
                  <c:v>Всего в 2016 году</c:v>
                </c:pt>
              </c:strCache>
            </c:strRef>
          </c:cat>
          <c:val>
            <c:numRef>
              <c:f>Лист2!$D$208:$G$208</c:f>
              <c:numCache>
                <c:formatCode>###0.0%</c:formatCode>
                <c:ptCount val="4"/>
                <c:pt idx="0">
                  <c:v>0.21215351812366737</c:v>
                </c:pt>
                <c:pt idx="1">
                  <c:v>0.17948717948717949</c:v>
                </c:pt>
                <c:pt idx="2">
                  <c:v>0.33333333333333326</c:v>
                </c:pt>
                <c:pt idx="3">
                  <c:v>0.21378621378621379</c:v>
                </c:pt>
              </c:numCache>
            </c:numRef>
          </c:val>
        </c:ser>
        <c:ser>
          <c:idx val="3"/>
          <c:order val="3"/>
          <c:tx>
            <c:strRef>
              <c:f>Лист2!$C$209</c:f>
              <c:strCache>
                <c:ptCount val="1"/>
                <c:pt idx="0">
                  <c:v>Немного сократился</c:v>
                </c:pt>
              </c:strCache>
            </c:strRef>
          </c:tx>
          <c:spPr>
            <a:solidFill>
              <a:srgbClr val="FF6600"/>
            </a:solidFill>
          </c:spPr>
          <c:invertIfNegative val="0"/>
          <c:dLbls>
            <c:showLegendKey val="0"/>
            <c:showVal val="1"/>
            <c:showCatName val="0"/>
            <c:showSerName val="0"/>
            <c:showPercent val="0"/>
            <c:showBubbleSize val="0"/>
            <c:showLeaderLines val="0"/>
          </c:dLbls>
          <c:cat>
            <c:strRef>
              <c:f>Лист2!$D$205:$G$205</c:f>
              <c:strCache>
                <c:ptCount val="4"/>
                <c:pt idx="0">
                  <c:v>Малые предприятия</c:v>
                </c:pt>
                <c:pt idx="1">
                  <c:v>Средние предприятия</c:v>
                </c:pt>
                <c:pt idx="2">
                  <c:v>Крупные предприятия</c:v>
                </c:pt>
                <c:pt idx="3">
                  <c:v>Всего в 2016 году</c:v>
                </c:pt>
              </c:strCache>
            </c:strRef>
          </c:cat>
          <c:val>
            <c:numRef>
              <c:f>Лист2!$D$209:$G$209</c:f>
              <c:numCache>
                <c:formatCode>###0.0%</c:formatCode>
                <c:ptCount val="4"/>
                <c:pt idx="0">
                  <c:v>0.18017057569296374</c:v>
                </c:pt>
                <c:pt idx="1">
                  <c:v>0.25641025641025639</c:v>
                </c:pt>
                <c:pt idx="2">
                  <c:v>0.16666666666666663</c:v>
                </c:pt>
                <c:pt idx="3">
                  <c:v>0.18281718281718282</c:v>
                </c:pt>
              </c:numCache>
            </c:numRef>
          </c:val>
        </c:ser>
        <c:ser>
          <c:idx val="4"/>
          <c:order val="4"/>
          <c:tx>
            <c:strRef>
              <c:f>Лист2!$C$210</c:f>
              <c:strCache>
                <c:ptCount val="1"/>
                <c:pt idx="0">
                  <c:v>Резко упал</c:v>
                </c:pt>
              </c:strCache>
            </c:strRef>
          </c:tx>
          <c:spPr>
            <a:solidFill>
              <a:srgbClr val="FF0000"/>
            </a:solidFill>
          </c:spPr>
          <c:invertIfNegative val="0"/>
          <c:dLbls>
            <c:showLegendKey val="0"/>
            <c:showVal val="1"/>
            <c:showCatName val="0"/>
            <c:showSerName val="0"/>
            <c:showPercent val="0"/>
            <c:showBubbleSize val="0"/>
            <c:showLeaderLines val="0"/>
          </c:dLbls>
          <c:cat>
            <c:strRef>
              <c:f>Лист2!$D$205:$G$205</c:f>
              <c:strCache>
                <c:ptCount val="4"/>
                <c:pt idx="0">
                  <c:v>Малые предприятия</c:v>
                </c:pt>
                <c:pt idx="1">
                  <c:v>Средние предприятия</c:v>
                </c:pt>
                <c:pt idx="2">
                  <c:v>Крупные предприятия</c:v>
                </c:pt>
                <c:pt idx="3">
                  <c:v>Всего в 2016 году</c:v>
                </c:pt>
              </c:strCache>
            </c:strRef>
          </c:cat>
          <c:val>
            <c:numRef>
              <c:f>Лист2!$D$210:$G$210</c:f>
              <c:numCache>
                <c:formatCode>###0.0%</c:formatCode>
                <c:ptCount val="4"/>
                <c:pt idx="0">
                  <c:v>0.16417910447761194</c:v>
                </c:pt>
                <c:pt idx="1">
                  <c:v>0.12820512820512819</c:v>
                </c:pt>
                <c:pt idx="2">
                  <c:v>0.125</c:v>
                </c:pt>
                <c:pt idx="3">
                  <c:v>0.16183816183816183</c:v>
                </c:pt>
              </c:numCache>
            </c:numRef>
          </c:val>
        </c:ser>
        <c:ser>
          <c:idx val="5"/>
          <c:order val="5"/>
          <c:tx>
            <c:strRef>
              <c:f>Лист2!$C$211</c:f>
              <c:strCache>
                <c:ptCount val="1"/>
                <c:pt idx="0">
                  <c:v>нет ответа</c:v>
                </c:pt>
              </c:strCache>
            </c:strRef>
          </c:tx>
          <c:spPr>
            <a:solidFill>
              <a:schemeClr val="bg1">
                <a:lumMod val="85000"/>
              </a:schemeClr>
            </a:solidFill>
          </c:spPr>
          <c:invertIfNegative val="0"/>
          <c:dLbls>
            <c:dLbl>
              <c:idx val="1"/>
              <c:tx>
                <c:rich>
                  <a:bodyPr/>
                  <a:lstStyle/>
                  <a:p>
                    <a:r>
                      <a:rPr lang="en-US"/>
                      <a:t>5,</a:t>
                    </a:r>
                    <a:r>
                      <a:rPr lang="ru-RU"/>
                      <a:t>2</a:t>
                    </a:r>
                    <a:r>
                      <a:rPr lang="en-US"/>
                      <a:t>%</a:t>
                    </a:r>
                  </a:p>
                </c:rich>
              </c:tx>
              <c:showLegendKey val="0"/>
              <c:showVal val="1"/>
              <c:showCatName val="0"/>
              <c:showSerName val="0"/>
              <c:showPercent val="0"/>
              <c:showBubbleSize val="0"/>
            </c:dLbl>
            <c:dLbl>
              <c:idx val="2"/>
              <c:delete val="1"/>
            </c:dLbl>
            <c:showLegendKey val="0"/>
            <c:showVal val="1"/>
            <c:showCatName val="0"/>
            <c:showSerName val="0"/>
            <c:showPercent val="0"/>
            <c:showBubbleSize val="0"/>
            <c:showLeaderLines val="0"/>
          </c:dLbls>
          <c:cat>
            <c:strRef>
              <c:f>Лист2!$D$205:$G$205</c:f>
              <c:strCache>
                <c:ptCount val="4"/>
                <c:pt idx="0">
                  <c:v>Малые предприятия</c:v>
                </c:pt>
                <c:pt idx="1">
                  <c:v>Средние предприятия</c:v>
                </c:pt>
                <c:pt idx="2">
                  <c:v>Крупные предприятия</c:v>
                </c:pt>
                <c:pt idx="3">
                  <c:v>Всего в 2016 году</c:v>
                </c:pt>
              </c:strCache>
            </c:strRef>
          </c:cat>
          <c:val>
            <c:numRef>
              <c:f>Лист2!$D$211:$G$211</c:f>
              <c:numCache>
                <c:formatCode>###0.0%</c:formatCode>
                <c:ptCount val="4"/>
                <c:pt idx="0" formatCode="####.0%">
                  <c:v>0.23240938166311301</c:v>
                </c:pt>
                <c:pt idx="1">
                  <c:v>5.128205128205128E-2</c:v>
                </c:pt>
                <c:pt idx="2" formatCode="General">
                  <c:v>0</c:v>
                </c:pt>
                <c:pt idx="3" formatCode="####.0%">
                  <c:v>0.21978021978021978</c:v>
                </c:pt>
              </c:numCache>
            </c:numRef>
          </c:val>
        </c:ser>
        <c:dLbls>
          <c:showLegendKey val="0"/>
          <c:showVal val="0"/>
          <c:showCatName val="0"/>
          <c:showSerName val="0"/>
          <c:showPercent val="0"/>
          <c:showBubbleSize val="0"/>
        </c:dLbls>
        <c:gapWidth val="150"/>
        <c:overlap val="100"/>
        <c:axId val="425602048"/>
        <c:axId val="425612032"/>
      </c:barChart>
      <c:catAx>
        <c:axId val="425602048"/>
        <c:scaling>
          <c:orientation val="minMax"/>
        </c:scaling>
        <c:delete val="0"/>
        <c:axPos val="l"/>
        <c:majorTickMark val="out"/>
        <c:minorTickMark val="none"/>
        <c:tickLblPos val="nextTo"/>
        <c:crossAx val="425612032"/>
        <c:crosses val="autoZero"/>
        <c:auto val="1"/>
        <c:lblAlgn val="ctr"/>
        <c:lblOffset val="100"/>
        <c:noMultiLvlLbl val="0"/>
      </c:catAx>
      <c:valAx>
        <c:axId val="425612032"/>
        <c:scaling>
          <c:orientation val="minMax"/>
        </c:scaling>
        <c:delete val="0"/>
        <c:axPos val="b"/>
        <c:numFmt formatCode="0%" sourceLinked="1"/>
        <c:majorTickMark val="out"/>
        <c:minorTickMark val="none"/>
        <c:tickLblPos val="nextTo"/>
        <c:crossAx val="425602048"/>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Анализ!$C$220</c:f>
              <c:strCache>
                <c:ptCount val="1"/>
                <c:pt idx="0">
                  <c:v>Значительно вырос</c:v>
                </c:pt>
              </c:strCache>
            </c:strRef>
          </c:tx>
          <c:spPr>
            <a:solidFill>
              <a:srgbClr val="00B050"/>
            </a:solidFill>
          </c:spPr>
          <c:invertIfNegative val="0"/>
          <c:dLbls>
            <c:showLegendKey val="0"/>
            <c:showVal val="1"/>
            <c:showCatName val="0"/>
            <c:showSerName val="0"/>
            <c:showPercent val="0"/>
            <c:showBubbleSize val="0"/>
            <c:showLeaderLines val="0"/>
          </c:dLbls>
          <c:cat>
            <c:strRef>
              <c:f>Анализ!$D$219:$G$219</c:f>
              <c:strCache>
                <c:ptCount val="4"/>
                <c:pt idx="0">
                  <c:v>Малые предприятия</c:v>
                </c:pt>
                <c:pt idx="1">
                  <c:v>Средние предприятия</c:v>
                </c:pt>
                <c:pt idx="2">
                  <c:v>Крупные предприятия</c:v>
                </c:pt>
                <c:pt idx="3">
                  <c:v>Всего в 2015 году</c:v>
                </c:pt>
              </c:strCache>
            </c:strRef>
          </c:cat>
          <c:val>
            <c:numRef>
              <c:f>Анализ!$D$220:$G$220</c:f>
              <c:numCache>
                <c:formatCode>0.0%</c:formatCode>
                <c:ptCount val="4"/>
                <c:pt idx="0">
                  <c:v>5.7000000000000002E-2</c:v>
                </c:pt>
                <c:pt idx="1">
                  <c:v>9.8000000000000004E-2</c:v>
                </c:pt>
                <c:pt idx="2">
                  <c:v>0.16700000000000001</c:v>
                </c:pt>
                <c:pt idx="3">
                  <c:v>6.6000000000000003E-2</c:v>
                </c:pt>
              </c:numCache>
            </c:numRef>
          </c:val>
        </c:ser>
        <c:ser>
          <c:idx val="1"/>
          <c:order val="1"/>
          <c:tx>
            <c:strRef>
              <c:f>Анализ!$C$221</c:f>
              <c:strCache>
                <c:ptCount val="1"/>
                <c:pt idx="0">
                  <c:v>Вырос незначительно</c:v>
                </c:pt>
              </c:strCache>
            </c:strRef>
          </c:tx>
          <c:spPr>
            <a:solidFill>
              <a:srgbClr val="92D050"/>
            </a:solidFill>
          </c:spPr>
          <c:invertIfNegative val="0"/>
          <c:dLbls>
            <c:showLegendKey val="0"/>
            <c:showVal val="1"/>
            <c:showCatName val="0"/>
            <c:showSerName val="0"/>
            <c:showPercent val="0"/>
            <c:showBubbleSize val="0"/>
            <c:showLeaderLines val="0"/>
          </c:dLbls>
          <c:cat>
            <c:strRef>
              <c:f>Анализ!$D$219:$G$219</c:f>
              <c:strCache>
                <c:ptCount val="4"/>
                <c:pt idx="0">
                  <c:v>Малые предприятия</c:v>
                </c:pt>
                <c:pt idx="1">
                  <c:v>Средние предприятия</c:v>
                </c:pt>
                <c:pt idx="2">
                  <c:v>Крупные предприятия</c:v>
                </c:pt>
                <c:pt idx="3">
                  <c:v>Всего в 2015 году</c:v>
                </c:pt>
              </c:strCache>
            </c:strRef>
          </c:cat>
          <c:val>
            <c:numRef>
              <c:f>Анализ!$D$221:$G$221</c:f>
              <c:numCache>
                <c:formatCode>0.0%</c:formatCode>
                <c:ptCount val="4"/>
                <c:pt idx="0">
                  <c:v>0.113</c:v>
                </c:pt>
                <c:pt idx="1">
                  <c:v>0.14799999999999999</c:v>
                </c:pt>
                <c:pt idx="2">
                  <c:v>0.25</c:v>
                </c:pt>
                <c:pt idx="3">
                  <c:v>0.123</c:v>
                </c:pt>
              </c:numCache>
            </c:numRef>
          </c:val>
        </c:ser>
        <c:ser>
          <c:idx val="2"/>
          <c:order val="2"/>
          <c:tx>
            <c:strRef>
              <c:f>Анализ!$C$222</c:f>
              <c:strCache>
                <c:ptCount val="1"/>
                <c:pt idx="0">
                  <c:v>Не изменился</c:v>
                </c:pt>
              </c:strCache>
            </c:strRef>
          </c:tx>
          <c:spPr>
            <a:solidFill>
              <a:schemeClr val="accent4"/>
            </a:solidFill>
          </c:spPr>
          <c:invertIfNegative val="0"/>
          <c:dLbls>
            <c:showLegendKey val="0"/>
            <c:showVal val="1"/>
            <c:showCatName val="0"/>
            <c:showSerName val="0"/>
            <c:showPercent val="0"/>
            <c:showBubbleSize val="0"/>
            <c:showLeaderLines val="0"/>
          </c:dLbls>
          <c:cat>
            <c:strRef>
              <c:f>Анализ!$D$219:$G$219</c:f>
              <c:strCache>
                <c:ptCount val="4"/>
                <c:pt idx="0">
                  <c:v>Малые предприятия</c:v>
                </c:pt>
                <c:pt idx="1">
                  <c:v>Средние предприятия</c:v>
                </c:pt>
                <c:pt idx="2">
                  <c:v>Крупные предприятия</c:v>
                </c:pt>
                <c:pt idx="3">
                  <c:v>Всего в 2015 году</c:v>
                </c:pt>
              </c:strCache>
            </c:strRef>
          </c:cat>
          <c:val>
            <c:numRef>
              <c:f>Анализ!$D$222:$G$222</c:f>
              <c:numCache>
                <c:formatCode>0.0%</c:formatCode>
                <c:ptCount val="4"/>
                <c:pt idx="0">
                  <c:v>0.189</c:v>
                </c:pt>
                <c:pt idx="1">
                  <c:v>0.21299999999999999</c:v>
                </c:pt>
                <c:pt idx="2">
                  <c:v>0.25</c:v>
                </c:pt>
                <c:pt idx="3">
                  <c:v>0.19400000000000001</c:v>
                </c:pt>
              </c:numCache>
            </c:numRef>
          </c:val>
        </c:ser>
        <c:ser>
          <c:idx val="3"/>
          <c:order val="3"/>
          <c:tx>
            <c:strRef>
              <c:f>Анализ!$C$223</c:f>
              <c:strCache>
                <c:ptCount val="1"/>
                <c:pt idx="0">
                  <c:v>Немного сократился</c:v>
                </c:pt>
              </c:strCache>
            </c:strRef>
          </c:tx>
          <c:spPr>
            <a:solidFill>
              <a:srgbClr val="FF6600"/>
            </a:solidFill>
          </c:spPr>
          <c:invertIfNegative val="0"/>
          <c:dLbls>
            <c:showLegendKey val="0"/>
            <c:showVal val="1"/>
            <c:showCatName val="0"/>
            <c:showSerName val="0"/>
            <c:showPercent val="0"/>
            <c:showBubbleSize val="0"/>
            <c:showLeaderLines val="0"/>
          </c:dLbls>
          <c:cat>
            <c:strRef>
              <c:f>Анализ!$D$219:$G$219</c:f>
              <c:strCache>
                <c:ptCount val="4"/>
                <c:pt idx="0">
                  <c:v>Малые предприятия</c:v>
                </c:pt>
                <c:pt idx="1">
                  <c:v>Средние предприятия</c:v>
                </c:pt>
                <c:pt idx="2">
                  <c:v>Крупные предприятия</c:v>
                </c:pt>
                <c:pt idx="3">
                  <c:v>Всего в 2015 году</c:v>
                </c:pt>
              </c:strCache>
            </c:strRef>
          </c:cat>
          <c:val>
            <c:numRef>
              <c:f>Анализ!$D$223:$G$223</c:f>
              <c:numCache>
                <c:formatCode>0.0%</c:formatCode>
                <c:ptCount val="4"/>
                <c:pt idx="0">
                  <c:v>0.27400000000000002</c:v>
                </c:pt>
                <c:pt idx="1">
                  <c:v>0.32800000000000001</c:v>
                </c:pt>
                <c:pt idx="2">
                  <c:v>0.19400000000000001</c:v>
                </c:pt>
                <c:pt idx="3">
                  <c:v>0.27600000000000002</c:v>
                </c:pt>
              </c:numCache>
            </c:numRef>
          </c:val>
        </c:ser>
        <c:ser>
          <c:idx val="4"/>
          <c:order val="4"/>
          <c:tx>
            <c:strRef>
              <c:f>Анализ!$C$224</c:f>
              <c:strCache>
                <c:ptCount val="1"/>
                <c:pt idx="0">
                  <c:v>Резко упал</c:v>
                </c:pt>
              </c:strCache>
            </c:strRef>
          </c:tx>
          <c:spPr>
            <a:solidFill>
              <a:srgbClr val="FF0000"/>
            </a:solidFill>
          </c:spPr>
          <c:invertIfNegative val="0"/>
          <c:dLbls>
            <c:showLegendKey val="0"/>
            <c:showVal val="1"/>
            <c:showCatName val="0"/>
            <c:showSerName val="0"/>
            <c:showPercent val="0"/>
            <c:showBubbleSize val="0"/>
            <c:showLeaderLines val="0"/>
          </c:dLbls>
          <c:cat>
            <c:strRef>
              <c:f>Анализ!$D$219:$G$219</c:f>
              <c:strCache>
                <c:ptCount val="4"/>
                <c:pt idx="0">
                  <c:v>Малые предприятия</c:v>
                </c:pt>
                <c:pt idx="1">
                  <c:v>Средние предприятия</c:v>
                </c:pt>
                <c:pt idx="2">
                  <c:v>Крупные предприятия</c:v>
                </c:pt>
                <c:pt idx="3">
                  <c:v>Всего в 2015 году</c:v>
                </c:pt>
              </c:strCache>
            </c:strRef>
          </c:cat>
          <c:val>
            <c:numRef>
              <c:f>Анализ!$D$224:$G$224</c:f>
              <c:numCache>
                <c:formatCode>0.0%</c:formatCode>
                <c:ptCount val="4"/>
                <c:pt idx="0">
                  <c:v>0.33200000000000002</c:v>
                </c:pt>
                <c:pt idx="1">
                  <c:v>0.18</c:v>
                </c:pt>
                <c:pt idx="2">
                  <c:v>0.111</c:v>
                </c:pt>
                <c:pt idx="3">
                  <c:v>0.30599999999999999</c:v>
                </c:pt>
              </c:numCache>
            </c:numRef>
          </c:val>
        </c:ser>
        <c:ser>
          <c:idx val="5"/>
          <c:order val="5"/>
          <c:tx>
            <c:strRef>
              <c:f>Анализ!$C$225</c:f>
              <c:strCache>
                <c:ptCount val="1"/>
                <c:pt idx="0">
                  <c:v>нет ответа</c:v>
                </c:pt>
              </c:strCache>
            </c:strRef>
          </c:tx>
          <c:spPr>
            <a:solidFill>
              <a:schemeClr val="bg1">
                <a:lumMod val="85000"/>
              </a:schemeClr>
            </a:solidFill>
          </c:spPr>
          <c:invertIfNegative val="0"/>
          <c:dLbls>
            <c:dLbl>
              <c:idx val="0"/>
              <c:tx>
                <c:rich>
                  <a:bodyPr/>
                  <a:lstStyle/>
                  <a:p>
                    <a:r>
                      <a:rPr lang="en-US"/>
                      <a:t>3,</a:t>
                    </a:r>
                    <a:r>
                      <a:rPr lang="ru-RU"/>
                      <a:t>5</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Анализ!$D$219:$G$219</c:f>
              <c:strCache>
                <c:ptCount val="4"/>
                <c:pt idx="0">
                  <c:v>Малые предприятия</c:v>
                </c:pt>
                <c:pt idx="1">
                  <c:v>Средние предприятия</c:v>
                </c:pt>
                <c:pt idx="2">
                  <c:v>Крупные предприятия</c:v>
                </c:pt>
                <c:pt idx="3">
                  <c:v>Всего в 2015 году</c:v>
                </c:pt>
              </c:strCache>
            </c:strRef>
          </c:cat>
          <c:val>
            <c:numRef>
              <c:f>Анализ!$D$225:$G$225</c:f>
              <c:numCache>
                <c:formatCode>0.0%</c:formatCode>
                <c:ptCount val="4"/>
                <c:pt idx="0">
                  <c:v>3.5999999999999997E-2</c:v>
                </c:pt>
                <c:pt idx="1">
                  <c:v>3.3000000000000002E-2</c:v>
                </c:pt>
                <c:pt idx="2">
                  <c:v>2.8000000000000001E-2</c:v>
                </c:pt>
                <c:pt idx="3">
                  <c:v>3.5000000000000003E-2</c:v>
                </c:pt>
              </c:numCache>
            </c:numRef>
          </c:val>
        </c:ser>
        <c:dLbls>
          <c:showLegendKey val="0"/>
          <c:showVal val="0"/>
          <c:showCatName val="0"/>
          <c:showSerName val="0"/>
          <c:showPercent val="0"/>
          <c:showBubbleSize val="0"/>
        </c:dLbls>
        <c:gapWidth val="150"/>
        <c:overlap val="100"/>
        <c:axId val="425835136"/>
        <c:axId val="427102592"/>
      </c:barChart>
      <c:catAx>
        <c:axId val="425835136"/>
        <c:scaling>
          <c:orientation val="minMax"/>
        </c:scaling>
        <c:delete val="0"/>
        <c:axPos val="l"/>
        <c:majorTickMark val="out"/>
        <c:minorTickMark val="none"/>
        <c:tickLblPos val="nextTo"/>
        <c:crossAx val="427102592"/>
        <c:crosses val="autoZero"/>
        <c:auto val="1"/>
        <c:lblAlgn val="ctr"/>
        <c:lblOffset val="100"/>
        <c:noMultiLvlLbl val="0"/>
      </c:catAx>
      <c:valAx>
        <c:axId val="427102592"/>
        <c:scaling>
          <c:orientation val="minMax"/>
        </c:scaling>
        <c:delete val="0"/>
        <c:axPos val="b"/>
        <c:numFmt formatCode="0%" sourceLinked="1"/>
        <c:majorTickMark val="out"/>
        <c:minorTickMark val="none"/>
        <c:tickLblPos val="nextTo"/>
        <c:crossAx val="425835136"/>
        <c:crosses val="autoZero"/>
        <c:crossBetween val="between"/>
      </c:valAx>
    </c:plotArea>
    <c:legend>
      <c:legendPos val="b"/>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Анализ!$D$232</c:f>
              <c:strCache>
                <c:ptCount val="1"/>
                <c:pt idx="0">
                  <c:v>Значительно вырос</c:v>
                </c:pt>
              </c:strCache>
            </c:strRef>
          </c:tx>
          <c:spPr>
            <a:solidFill>
              <a:srgbClr val="00B050"/>
            </a:solidFill>
          </c:spPr>
          <c:invertIfNegative val="0"/>
          <c:dLbls>
            <c:showLegendKey val="0"/>
            <c:showVal val="1"/>
            <c:showCatName val="0"/>
            <c:showSerName val="0"/>
            <c:showPercent val="0"/>
            <c:showBubbleSize val="0"/>
            <c:showLeaderLines val="0"/>
          </c:dLbls>
          <c:cat>
            <c:strRef>
              <c:f>Анализ!$C$233:$C$241</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Анализ!$D$233:$D$241</c:f>
              <c:numCache>
                <c:formatCode>###0.0%</c:formatCode>
                <c:ptCount val="9"/>
                <c:pt idx="0">
                  <c:v>6.0402684563758392E-2</c:v>
                </c:pt>
                <c:pt idx="1">
                  <c:v>0.04</c:v>
                </c:pt>
                <c:pt idx="2">
                  <c:v>3.1847133757961783E-2</c:v>
                </c:pt>
                <c:pt idx="3">
                  <c:v>7.4999999999999997E-2</c:v>
                </c:pt>
                <c:pt idx="4">
                  <c:v>8.6956521739130432E-2</c:v>
                </c:pt>
                <c:pt idx="5">
                  <c:v>5.056179775280898E-2</c:v>
                </c:pt>
                <c:pt idx="7">
                  <c:v>1.0204081632653062E-2</c:v>
                </c:pt>
                <c:pt idx="8">
                  <c:v>4.195804195804196E-2</c:v>
                </c:pt>
              </c:numCache>
            </c:numRef>
          </c:val>
        </c:ser>
        <c:ser>
          <c:idx val="1"/>
          <c:order val="1"/>
          <c:tx>
            <c:strRef>
              <c:f>Анализ!$E$232</c:f>
              <c:strCache>
                <c:ptCount val="1"/>
                <c:pt idx="0">
                  <c:v>Вырос незначительно</c:v>
                </c:pt>
              </c:strCache>
            </c:strRef>
          </c:tx>
          <c:spPr>
            <a:solidFill>
              <a:srgbClr val="92D050"/>
            </a:solidFill>
          </c:spPr>
          <c:invertIfNegative val="0"/>
          <c:dLbls>
            <c:showLegendKey val="0"/>
            <c:showVal val="1"/>
            <c:showCatName val="0"/>
            <c:showSerName val="0"/>
            <c:showPercent val="0"/>
            <c:showBubbleSize val="0"/>
            <c:showLeaderLines val="0"/>
          </c:dLbls>
          <c:cat>
            <c:strRef>
              <c:f>Анализ!$C$233:$C$241</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Анализ!$E$233:$E$241</c:f>
              <c:numCache>
                <c:formatCode>###0.0%</c:formatCode>
                <c:ptCount val="9"/>
                <c:pt idx="0">
                  <c:v>0.25503355704697989</c:v>
                </c:pt>
                <c:pt idx="1">
                  <c:v>0.13333333333333333</c:v>
                </c:pt>
                <c:pt idx="2">
                  <c:v>0.14012738853503184</c:v>
                </c:pt>
                <c:pt idx="3">
                  <c:v>0.1875</c:v>
                </c:pt>
                <c:pt idx="4">
                  <c:v>0.21739130434782608</c:v>
                </c:pt>
                <c:pt idx="5">
                  <c:v>0.20786516853932585</c:v>
                </c:pt>
                <c:pt idx="6">
                  <c:v>0.13114754098360656</c:v>
                </c:pt>
                <c:pt idx="7">
                  <c:v>0.18367346938775511</c:v>
                </c:pt>
                <c:pt idx="8">
                  <c:v>0.17982017982017984</c:v>
                </c:pt>
              </c:numCache>
            </c:numRef>
          </c:val>
        </c:ser>
        <c:ser>
          <c:idx val="2"/>
          <c:order val="2"/>
          <c:tx>
            <c:strRef>
              <c:f>Анализ!$F$232</c:f>
              <c:strCache>
                <c:ptCount val="1"/>
                <c:pt idx="0">
                  <c:v>Не изменился</c:v>
                </c:pt>
              </c:strCache>
            </c:strRef>
          </c:tx>
          <c:spPr>
            <a:solidFill>
              <a:schemeClr val="accent4"/>
            </a:solidFill>
          </c:spPr>
          <c:invertIfNegative val="0"/>
          <c:dLbls>
            <c:dLbl>
              <c:idx val="8"/>
              <c:tx>
                <c:rich>
                  <a:bodyPr/>
                  <a:lstStyle/>
                  <a:p>
                    <a:r>
                      <a:rPr lang="en-US"/>
                      <a:t>21,</a:t>
                    </a:r>
                    <a:r>
                      <a:rPr lang="ru-RU"/>
                      <a:t>3</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Анализ!$C$233:$C$241</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Анализ!$F$233:$F$241</c:f>
              <c:numCache>
                <c:formatCode>###0.0%</c:formatCode>
                <c:ptCount val="9"/>
                <c:pt idx="0">
                  <c:v>0.14093959731543623</c:v>
                </c:pt>
                <c:pt idx="1">
                  <c:v>0.22666666666666666</c:v>
                </c:pt>
                <c:pt idx="2">
                  <c:v>0.21656050955414013</c:v>
                </c:pt>
                <c:pt idx="3">
                  <c:v>0.2</c:v>
                </c:pt>
                <c:pt idx="4">
                  <c:v>0.28260869565217389</c:v>
                </c:pt>
                <c:pt idx="5">
                  <c:v>0.15168539325842698</c:v>
                </c:pt>
                <c:pt idx="6">
                  <c:v>0.27868852459016391</c:v>
                </c:pt>
                <c:pt idx="7">
                  <c:v>0.35714285714285715</c:v>
                </c:pt>
                <c:pt idx="8">
                  <c:v>0.21378621378621379</c:v>
                </c:pt>
              </c:numCache>
            </c:numRef>
          </c:val>
        </c:ser>
        <c:ser>
          <c:idx val="3"/>
          <c:order val="3"/>
          <c:tx>
            <c:strRef>
              <c:f>Анализ!$G$232</c:f>
              <c:strCache>
                <c:ptCount val="1"/>
                <c:pt idx="0">
                  <c:v>Немного сократился</c:v>
                </c:pt>
              </c:strCache>
            </c:strRef>
          </c:tx>
          <c:spPr>
            <a:solidFill>
              <a:srgbClr val="FF6600"/>
            </a:solidFill>
          </c:spPr>
          <c:invertIfNegative val="0"/>
          <c:dLbls>
            <c:showLegendKey val="0"/>
            <c:showVal val="1"/>
            <c:showCatName val="0"/>
            <c:showSerName val="0"/>
            <c:showPercent val="0"/>
            <c:showBubbleSize val="0"/>
            <c:showLeaderLines val="0"/>
          </c:dLbls>
          <c:cat>
            <c:strRef>
              <c:f>Анализ!$C$233:$C$241</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Анализ!$G$233:$G$241</c:f>
              <c:numCache>
                <c:formatCode>###0.0%</c:formatCode>
                <c:ptCount val="9"/>
                <c:pt idx="0">
                  <c:v>0.24161073825503357</c:v>
                </c:pt>
                <c:pt idx="1">
                  <c:v>0.21333333333333335</c:v>
                </c:pt>
                <c:pt idx="2">
                  <c:v>0.2070063694267516</c:v>
                </c:pt>
                <c:pt idx="3">
                  <c:v>0.2</c:v>
                </c:pt>
                <c:pt idx="4">
                  <c:v>6.5217391304347824E-2</c:v>
                </c:pt>
                <c:pt idx="5">
                  <c:v>0.1404494382022472</c:v>
                </c:pt>
                <c:pt idx="6">
                  <c:v>0.19672131147540983</c:v>
                </c:pt>
                <c:pt idx="7">
                  <c:v>0.10204081632653061</c:v>
                </c:pt>
                <c:pt idx="8">
                  <c:v>0.18281718281718282</c:v>
                </c:pt>
              </c:numCache>
            </c:numRef>
          </c:val>
        </c:ser>
        <c:ser>
          <c:idx val="4"/>
          <c:order val="4"/>
          <c:tx>
            <c:strRef>
              <c:f>Анализ!$H$232</c:f>
              <c:strCache>
                <c:ptCount val="1"/>
                <c:pt idx="0">
                  <c:v>Резко упал</c:v>
                </c:pt>
              </c:strCache>
            </c:strRef>
          </c:tx>
          <c:spPr>
            <a:solidFill>
              <a:srgbClr val="FF0000"/>
            </a:solidFill>
          </c:spPr>
          <c:invertIfNegative val="0"/>
          <c:dLbls>
            <c:showLegendKey val="0"/>
            <c:showVal val="1"/>
            <c:showCatName val="0"/>
            <c:showSerName val="0"/>
            <c:showPercent val="0"/>
            <c:showBubbleSize val="0"/>
            <c:showLeaderLines val="0"/>
          </c:dLbls>
          <c:cat>
            <c:strRef>
              <c:f>Анализ!$C$233:$C$241</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Анализ!$H$233:$H$241</c:f>
              <c:numCache>
                <c:formatCode>###0.0%</c:formatCode>
                <c:ptCount val="9"/>
                <c:pt idx="0">
                  <c:v>0.1476510067114094</c:v>
                </c:pt>
                <c:pt idx="1">
                  <c:v>0.18666666666666668</c:v>
                </c:pt>
                <c:pt idx="2">
                  <c:v>0.18789808917197454</c:v>
                </c:pt>
                <c:pt idx="3">
                  <c:v>0.17499999999999999</c:v>
                </c:pt>
                <c:pt idx="4">
                  <c:v>0.10869565217391304</c:v>
                </c:pt>
                <c:pt idx="5">
                  <c:v>0.16853932584269665</c:v>
                </c:pt>
                <c:pt idx="6">
                  <c:v>9.8360655737704916E-2</c:v>
                </c:pt>
                <c:pt idx="7">
                  <c:v>0.12244897959183673</c:v>
                </c:pt>
                <c:pt idx="8">
                  <c:v>0.16183816183816183</c:v>
                </c:pt>
              </c:numCache>
            </c:numRef>
          </c:val>
        </c:ser>
        <c:ser>
          <c:idx val="5"/>
          <c:order val="5"/>
          <c:tx>
            <c:strRef>
              <c:f>Анализ!$I$232</c:f>
              <c:strCache>
                <c:ptCount val="1"/>
                <c:pt idx="0">
                  <c:v>нет ответа</c:v>
                </c:pt>
              </c:strCache>
            </c:strRef>
          </c:tx>
          <c:spPr>
            <a:solidFill>
              <a:schemeClr val="bg1">
                <a:lumMod val="75000"/>
              </a:schemeClr>
            </a:solidFill>
          </c:spPr>
          <c:invertIfNegative val="0"/>
          <c:dLbls>
            <c:dLbl>
              <c:idx val="2"/>
              <c:tx>
                <c:rich>
                  <a:bodyPr/>
                  <a:lstStyle/>
                  <a:p>
                    <a:r>
                      <a:rPr lang="en-US"/>
                      <a:t>21,</a:t>
                    </a:r>
                    <a:r>
                      <a:rPr lang="ru-RU"/>
                      <a:t>6</a:t>
                    </a:r>
                    <a:r>
                      <a:rPr lang="en-US"/>
                      <a:t>%</a:t>
                    </a:r>
                  </a:p>
                </c:rich>
              </c:tx>
              <c:showLegendKey val="0"/>
              <c:showVal val="1"/>
              <c:showCatName val="0"/>
              <c:showSerName val="0"/>
              <c:showPercent val="0"/>
              <c:showBubbleSize val="0"/>
            </c:dLbl>
            <c:dLbl>
              <c:idx val="3"/>
              <c:tx>
                <c:rich>
                  <a:bodyPr/>
                  <a:lstStyle/>
                  <a:p>
                    <a:r>
                      <a:rPr lang="en-US"/>
                      <a:t>16,</a:t>
                    </a:r>
                    <a:r>
                      <a:rPr lang="ru-RU"/>
                      <a:t>2</a:t>
                    </a:r>
                    <a:r>
                      <a:rPr lang="en-US"/>
                      <a:t>%</a:t>
                    </a:r>
                  </a:p>
                </c:rich>
              </c:tx>
              <c:showLegendKey val="0"/>
              <c:showVal val="1"/>
              <c:showCatName val="0"/>
              <c:showSerName val="0"/>
              <c:showPercent val="0"/>
              <c:showBubbleSize val="0"/>
            </c:dLbl>
            <c:dLbl>
              <c:idx val="5"/>
              <c:tx>
                <c:rich>
                  <a:bodyPr/>
                  <a:lstStyle/>
                  <a:p>
                    <a:r>
                      <a:rPr lang="en-US"/>
                      <a:t>28,</a:t>
                    </a:r>
                    <a:r>
                      <a:rPr lang="ru-RU"/>
                      <a:t>0</a:t>
                    </a:r>
                    <a:r>
                      <a:rPr lang="en-US"/>
                      <a:t>%</a:t>
                    </a:r>
                  </a:p>
                </c:rich>
              </c:tx>
              <c:showLegendKey val="0"/>
              <c:showVal val="1"/>
              <c:showCatName val="0"/>
              <c:showSerName val="0"/>
              <c:showPercent val="0"/>
              <c:showBubbleSize val="0"/>
            </c:dLbl>
            <c:dLbl>
              <c:idx val="7"/>
              <c:tx>
                <c:rich>
                  <a:bodyPr/>
                  <a:lstStyle/>
                  <a:p>
                    <a:r>
                      <a:rPr lang="en-US"/>
                      <a:t>22,</a:t>
                    </a:r>
                    <a:r>
                      <a:rPr lang="ru-RU"/>
                      <a:t>5</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Анализ!$C$233:$C$241</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Анализ!$I$233:$I$241</c:f>
              <c:numCache>
                <c:formatCode>###0.0%</c:formatCode>
                <c:ptCount val="9"/>
                <c:pt idx="0">
                  <c:v>0.15436241610738255</c:v>
                </c:pt>
                <c:pt idx="1">
                  <c:v>0.2</c:v>
                </c:pt>
                <c:pt idx="2">
                  <c:v>0.21656050955414013</c:v>
                </c:pt>
                <c:pt idx="3">
                  <c:v>0.16250000000000001</c:v>
                </c:pt>
                <c:pt idx="4">
                  <c:v>0.2391304347826087</c:v>
                </c:pt>
                <c:pt idx="5">
                  <c:v>0.2808988764044944</c:v>
                </c:pt>
                <c:pt idx="6">
                  <c:v>0.29508196721311475</c:v>
                </c:pt>
                <c:pt idx="7">
                  <c:v>0.22448979591836732</c:v>
                </c:pt>
                <c:pt idx="8">
                  <c:v>0.21978021978021978</c:v>
                </c:pt>
              </c:numCache>
            </c:numRef>
          </c:val>
        </c:ser>
        <c:dLbls>
          <c:showLegendKey val="0"/>
          <c:showVal val="0"/>
          <c:showCatName val="0"/>
          <c:showSerName val="0"/>
          <c:showPercent val="0"/>
          <c:showBubbleSize val="0"/>
        </c:dLbls>
        <c:gapWidth val="150"/>
        <c:overlap val="100"/>
        <c:axId val="427137280"/>
        <c:axId val="427163648"/>
      </c:barChart>
      <c:catAx>
        <c:axId val="427137280"/>
        <c:scaling>
          <c:orientation val="minMax"/>
        </c:scaling>
        <c:delete val="0"/>
        <c:axPos val="l"/>
        <c:majorTickMark val="out"/>
        <c:minorTickMark val="none"/>
        <c:tickLblPos val="nextTo"/>
        <c:crossAx val="427163648"/>
        <c:crosses val="autoZero"/>
        <c:auto val="1"/>
        <c:lblAlgn val="ctr"/>
        <c:lblOffset val="100"/>
        <c:noMultiLvlLbl val="0"/>
      </c:catAx>
      <c:valAx>
        <c:axId val="427163648"/>
        <c:scaling>
          <c:orientation val="minMax"/>
        </c:scaling>
        <c:delete val="0"/>
        <c:axPos val="b"/>
        <c:numFmt formatCode="0%" sourceLinked="1"/>
        <c:majorTickMark val="out"/>
        <c:minorTickMark val="none"/>
        <c:tickLblPos val="nextTo"/>
        <c:crossAx val="427137280"/>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9012119357337721E-2"/>
          <c:y val="4.8465593434343437E-2"/>
          <c:w val="0.43953451729121912"/>
          <c:h val="0.8241846590909091"/>
        </c:manualLayout>
      </c:layout>
      <c:doughnutChart>
        <c:varyColors val="1"/>
        <c:ser>
          <c:idx val="0"/>
          <c:order val="0"/>
          <c:tx>
            <c:strRef>
              <c:f>'[Анализ статистики Санкт-Петербург 18012017.xlsx]1.2. ВРП структура'!$B$1</c:f>
              <c:strCache>
                <c:ptCount val="1"/>
                <c:pt idx="0">
                  <c:v>2010</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'[Анализ статистики Санкт-Петербург 18012017.xlsx]1.2. ВРП структура'!$A$2:$A$11</c:f>
              <c:strCache>
                <c:ptCount val="10"/>
                <c:pt idx="0">
                  <c:v>обрабатывающие производства</c:v>
                </c:pt>
                <c:pt idx="1">
                  <c:v>производство и распределение электроэнергии, газа и воды</c:v>
                </c:pt>
                <c:pt idx="2">
                  <c:v>строительство</c:v>
                </c:pt>
                <c:pt idx="3">
                  <c:v>оптовая и розничная торговля, ремонт автотранспортных средств, мотоциклов, бытовых изделий и предметов личного пользования</c:v>
                </c:pt>
                <c:pt idx="4">
                  <c:v>транспорт и связь</c:v>
                </c:pt>
                <c:pt idx="5">
                  <c:v>операции с недвижимым имуществом, аренда и предоставление услуг</c:v>
                </c:pt>
                <c:pt idx="6">
                  <c:v>государственное управление и обеспечение военной безопасности, социальное страхование</c:v>
                </c:pt>
                <c:pt idx="7">
                  <c:v>образование</c:v>
                </c:pt>
                <c:pt idx="8">
                  <c:v>здравоохранение и предоставление социальных услуг</c:v>
                </c:pt>
                <c:pt idx="9">
                  <c:v>прочие виды деятельности</c:v>
                </c:pt>
              </c:strCache>
            </c:strRef>
          </c:cat>
          <c:val>
            <c:numRef>
              <c:f>'[Анализ статистики Санкт-Петербург 18012017.xlsx]1.2. ВРП структура'!$B$2:$B$11</c:f>
              <c:numCache>
                <c:formatCode>#,##0</c:formatCode>
                <c:ptCount val="10"/>
                <c:pt idx="0">
                  <c:v>501845</c:v>
                </c:pt>
                <c:pt idx="1">
                  <c:v>81559</c:v>
                </c:pt>
                <c:pt idx="2">
                  <c:v>134151</c:v>
                </c:pt>
                <c:pt idx="3">
                  <c:v>428016</c:v>
                </c:pt>
                <c:pt idx="4">
                  <c:v>231206</c:v>
                </c:pt>
                <c:pt idx="5">
                  <c:v>372160</c:v>
                </c:pt>
                <c:pt idx="6">
                  <c:v>75203</c:v>
                </c:pt>
                <c:pt idx="7">
                  <c:v>76386</c:v>
                </c:pt>
                <c:pt idx="8">
                  <c:v>102933</c:v>
                </c:pt>
                <c:pt idx="9">
                  <c:v>88455</c:v>
                </c:pt>
              </c:numCache>
            </c:numRef>
          </c:val>
        </c:ser>
        <c:ser>
          <c:idx val="1"/>
          <c:order val="1"/>
          <c:tx>
            <c:strRef>
              <c:f>'[Анализ статистики Санкт-Петербург 18012017.xlsx]1.2. ВРП структура'!$C$1</c:f>
              <c:strCache>
                <c:ptCount val="1"/>
                <c:pt idx="0">
                  <c:v>2014</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'[Анализ статистики Санкт-Петербург 18012017.xlsx]1.2. ВРП структура'!$A$2:$A$11</c:f>
              <c:strCache>
                <c:ptCount val="10"/>
                <c:pt idx="0">
                  <c:v>обрабатывающие производства</c:v>
                </c:pt>
                <c:pt idx="1">
                  <c:v>производство и распределение электроэнергии, газа и воды</c:v>
                </c:pt>
                <c:pt idx="2">
                  <c:v>строительство</c:v>
                </c:pt>
                <c:pt idx="3">
                  <c:v>оптовая и розничная торговля, ремонт автотранспортных средств, мотоциклов, бытовых изделий и предметов личного пользования</c:v>
                </c:pt>
                <c:pt idx="4">
                  <c:v>транспорт и связь</c:v>
                </c:pt>
                <c:pt idx="5">
                  <c:v>операции с недвижимым имуществом, аренда и предоставление услуг</c:v>
                </c:pt>
                <c:pt idx="6">
                  <c:v>государственное управление и обеспечение военной безопасности, социальное страхование</c:v>
                </c:pt>
                <c:pt idx="7">
                  <c:v>образование</c:v>
                </c:pt>
                <c:pt idx="8">
                  <c:v>здравоохранение и предоставление социальных услуг</c:v>
                </c:pt>
                <c:pt idx="9">
                  <c:v>прочие виды деятельности</c:v>
                </c:pt>
              </c:strCache>
            </c:strRef>
          </c:cat>
          <c:val>
            <c:numRef>
              <c:f>'[Анализ статистики Санкт-Петербург 18012017.xlsx]1.2. ВРП структура'!$C$2:$C$11</c:f>
              <c:numCache>
                <c:formatCode>#,##0</c:formatCode>
                <c:ptCount val="10"/>
                <c:pt idx="0">
                  <c:v>527670</c:v>
                </c:pt>
                <c:pt idx="1">
                  <c:v>94227</c:v>
                </c:pt>
                <c:pt idx="2">
                  <c:v>134206</c:v>
                </c:pt>
                <c:pt idx="3">
                  <c:v>567525</c:v>
                </c:pt>
                <c:pt idx="4">
                  <c:v>312668</c:v>
                </c:pt>
                <c:pt idx="5">
                  <c:v>512900</c:v>
                </c:pt>
                <c:pt idx="6">
                  <c:v>113501</c:v>
                </c:pt>
                <c:pt idx="7">
                  <c:v>111481</c:v>
                </c:pt>
                <c:pt idx="8">
                  <c:v>160412</c:v>
                </c:pt>
                <c:pt idx="9">
                  <c:v>117460</c:v>
                </c:pt>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b"/>
      <c:layout>
        <c:manualLayout>
          <c:xMode val="edge"/>
          <c:yMode val="edge"/>
          <c:x val="0.50742441077441081"/>
          <c:y val="2.032917760279963E-2"/>
          <c:w val="0.48117811447811448"/>
          <c:h val="0.9796708223972003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Анализ2!$Q$541</c:f>
              <c:strCache>
                <c:ptCount val="1"/>
                <c:pt idx="0">
                  <c:v>Значительно вырос</c:v>
                </c:pt>
              </c:strCache>
            </c:strRef>
          </c:tx>
          <c:spPr>
            <a:solidFill>
              <a:srgbClr val="00B050"/>
            </a:solidFill>
          </c:spPr>
          <c:invertIfNegative val="0"/>
          <c:dLbls>
            <c:dLbl>
              <c:idx val="4"/>
              <c:layout>
                <c:manualLayout>
                  <c:x val="1.4527458858203831E-2"/>
                  <c:y val="-2.4390556613304641E-17"/>
                </c:manualLayout>
              </c:layout>
              <c:showLegendKey val="0"/>
              <c:showVal val="1"/>
              <c:showCatName val="0"/>
              <c:showSerName val="0"/>
              <c:showPercent val="0"/>
              <c:showBubbleSize val="0"/>
            </c:dLbl>
            <c:dLbl>
              <c:idx val="7"/>
              <c:layout>
                <c:manualLayout>
                  <c:x val="1.4527458858203831E-2"/>
                  <c:y val="4.8781113226609282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Анализ2!$P$542:$P$560</c:f>
              <c:strCache>
                <c:ptCount val="19"/>
                <c:pt idx="0">
                  <c:v>Кронштадтский</c:v>
                </c:pt>
                <c:pt idx="1">
                  <c:v>Пушкинский</c:v>
                </c:pt>
                <c:pt idx="2">
                  <c:v>Колпинский</c:v>
                </c:pt>
                <c:pt idx="3">
                  <c:v>Приморский</c:v>
                </c:pt>
                <c:pt idx="4">
                  <c:v>Василеостровский</c:v>
                </c:pt>
                <c:pt idx="5">
                  <c:v>Адмиралтейский</c:v>
                </c:pt>
                <c:pt idx="6">
                  <c:v>Кировский</c:v>
                </c:pt>
                <c:pt idx="7">
                  <c:v>Калининский</c:v>
                </c:pt>
                <c:pt idx="8">
                  <c:v>Московский</c:v>
                </c:pt>
                <c:pt idx="9">
                  <c:v>Центральный</c:v>
                </c:pt>
                <c:pt idx="10">
                  <c:v>Выборгский</c:v>
                </c:pt>
                <c:pt idx="11">
                  <c:v>Красносельский</c:v>
                </c:pt>
                <c:pt idx="12">
                  <c:v>Курортный</c:v>
                </c:pt>
                <c:pt idx="13">
                  <c:v>Невский</c:v>
                </c:pt>
                <c:pt idx="14">
                  <c:v>Красногвардейский</c:v>
                </c:pt>
                <c:pt idx="15">
                  <c:v>Фрунзенский</c:v>
                </c:pt>
                <c:pt idx="16">
                  <c:v>Петроградский</c:v>
                </c:pt>
                <c:pt idx="17">
                  <c:v>Петродворцовый</c:v>
                </c:pt>
                <c:pt idx="18">
                  <c:v>Всего за 2016 год</c:v>
                </c:pt>
              </c:strCache>
            </c:strRef>
          </c:cat>
          <c:val>
            <c:numRef>
              <c:f>Анализ2!$Q$542:$Q$560</c:f>
              <c:numCache>
                <c:formatCode>###0.0%</c:formatCode>
                <c:ptCount val="19"/>
                <c:pt idx="1">
                  <c:v>8.6956521739130432E-2</c:v>
                </c:pt>
                <c:pt idx="2">
                  <c:v>5.5555555555555552E-2</c:v>
                </c:pt>
                <c:pt idx="3">
                  <c:v>6.097560975609756E-2</c:v>
                </c:pt>
                <c:pt idx="4">
                  <c:v>1.7857142857142856E-2</c:v>
                </c:pt>
                <c:pt idx="5">
                  <c:v>5.8823529411764698E-2</c:v>
                </c:pt>
                <c:pt idx="6">
                  <c:v>6.3829787234042548E-2</c:v>
                </c:pt>
                <c:pt idx="7">
                  <c:v>2.9411764705882349E-2</c:v>
                </c:pt>
                <c:pt idx="8">
                  <c:v>4.2253521126760563E-2</c:v>
                </c:pt>
                <c:pt idx="9">
                  <c:v>4.4943820224719107E-2</c:v>
                </c:pt>
                <c:pt idx="10">
                  <c:v>0.04</c:v>
                </c:pt>
                <c:pt idx="12">
                  <c:v>6.6666666666666666E-2</c:v>
                </c:pt>
                <c:pt idx="13">
                  <c:v>6.25E-2</c:v>
                </c:pt>
                <c:pt idx="14">
                  <c:v>3.7735849056603772E-2</c:v>
                </c:pt>
                <c:pt idx="15">
                  <c:v>5.6603773584905669E-2</c:v>
                </c:pt>
                <c:pt idx="18">
                  <c:v>4.195804195804196E-2</c:v>
                </c:pt>
              </c:numCache>
            </c:numRef>
          </c:val>
        </c:ser>
        <c:ser>
          <c:idx val="1"/>
          <c:order val="1"/>
          <c:tx>
            <c:strRef>
              <c:f>Анализ2!$R$541</c:f>
              <c:strCache>
                <c:ptCount val="1"/>
                <c:pt idx="0">
                  <c:v>Вырос незначительно</c:v>
                </c:pt>
              </c:strCache>
            </c:strRef>
          </c:tx>
          <c:spPr>
            <a:solidFill>
              <a:srgbClr val="92D050"/>
            </a:solidFill>
          </c:spPr>
          <c:invertIfNegative val="0"/>
          <c:dLbls>
            <c:dLbl>
              <c:idx val="1"/>
              <c:tx>
                <c:rich>
                  <a:bodyPr/>
                  <a:lstStyle/>
                  <a:p>
                    <a:r>
                      <a:rPr lang="en-US"/>
                      <a:t>21,</a:t>
                    </a:r>
                    <a:r>
                      <a:rPr lang="ru-RU"/>
                      <a:t>8</a:t>
                    </a:r>
                    <a:r>
                      <a:rPr lang="en-US"/>
                      <a:t>%</a:t>
                    </a:r>
                  </a:p>
                </c:rich>
              </c:tx>
              <c:showLegendKey val="0"/>
              <c:showVal val="1"/>
              <c:showCatName val="0"/>
              <c:showSerName val="0"/>
              <c:showPercent val="0"/>
              <c:showBubbleSize val="0"/>
            </c:dLbl>
            <c:dLbl>
              <c:idx val="3"/>
              <c:tx>
                <c:rich>
                  <a:bodyPr/>
                  <a:lstStyle/>
                  <a:p>
                    <a:r>
                      <a:rPr lang="en-US"/>
                      <a:t>19,</a:t>
                    </a:r>
                    <a:r>
                      <a:rPr lang="ru-RU"/>
                      <a:t>4</a:t>
                    </a:r>
                    <a:r>
                      <a:rPr lang="en-US"/>
                      <a:t>%</a:t>
                    </a:r>
                  </a:p>
                </c:rich>
              </c:tx>
              <c:showLegendKey val="0"/>
              <c:showVal val="1"/>
              <c:showCatName val="0"/>
              <c:showSerName val="0"/>
              <c:showPercent val="0"/>
              <c:showBubbleSize val="0"/>
            </c:dLbl>
            <c:dLbl>
              <c:idx val="16"/>
              <c:tx>
                <c:rich>
                  <a:bodyPr/>
                  <a:lstStyle/>
                  <a:p>
                    <a:r>
                      <a:rPr lang="en-US"/>
                      <a:t>16,</a:t>
                    </a:r>
                    <a:r>
                      <a:rPr lang="ru-RU"/>
                      <a:t>3</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Анализ2!$P$542:$P$560</c:f>
              <c:strCache>
                <c:ptCount val="19"/>
                <c:pt idx="0">
                  <c:v>Кронштадтский</c:v>
                </c:pt>
                <c:pt idx="1">
                  <c:v>Пушкинский</c:v>
                </c:pt>
                <c:pt idx="2">
                  <c:v>Колпинский</c:v>
                </c:pt>
                <c:pt idx="3">
                  <c:v>Приморский</c:v>
                </c:pt>
                <c:pt idx="4">
                  <c:v>Василеостровский</c:v>
                </c:pt>
                <c:pt idx="5">
                  <c:v>Адмиралтейский</c:v>
                </c:pt>
                <c:pt idx="6">
                  <c:v>Кировский</c:v>
                </c:pt>
                <c:pt idx="7">
                  <c:v>Калининский</c:v>
                </c:pt>
                <c:pt idx="8">
                  <c:v>Московский</c:v>
                </c:pt>
                <c:pt idx="9">
                  <c:v>Центральный</c:v>
                </c:pt>
                <c:pt idx="10">
                  <c:v>Выборгский</c:v>
                </c:pt>
                <c:pt idx="11">
                  <c:v>Красносельский</c:v>
                </c:pt>
                <c:pt idx="12">
                  <c:v>Курортный</c:v>
                </c:pt>
                <c:pt idx="13">
                  <c:v>Невский</c:v>
                </c:pt>
                <c:pt idx="14">
                  <c:v>Красногвардейский</c:v>
                </c:pt>
                <c:pt idx="15">
                  <c:v>Фрунзенский</c:v>
                </c:pt>
                <c:pt idx="16">
                  <c:v>Петроградский</c:v>
                </c:pt>
                <c:pt idx="17">
                  <c:v>Петродворцовый</c:v>
                </c:pt>
                <c:pt idx="18">
                  <c:v>Всего за 2016 год</c:v>
                </c:pt>
              </c:strCache>
            </c:strRef>
          </c:cat>
          <c:val>
            <c:numRef>
              <c:f>Анализ2!$R$542:$R$560</c:f>
              <c:numCache>
                <c:formatCode>###0.0%</c:formatCode>
                <c:ptCount val="19"/>
                <c:pt idx="0">
                  <c:v>0.4</c:v>
                </c:pt>
                <c:pt idx="1">
                  <c:v>0.21739130434782608</c:v>
                </c:pt>
                <c:pt idx="2">
                  <c:v>0.1111111111111111</c:v>
                </c:pt>
                <c:pt idx="3">
                  <c:v>0.1951219512195122</c:v>
                </c:pt>
                <c:pt idx="4">
                  <c:v>0.16071428571428573</c:v>
                </c:pt>
                <c:pt idx="5">
                  <c:v>0.15686274509803921</c:v>
                </c:pt>
                <c:pt idx="6">
                  <c:v>0.21276595744680851</c:v>
                </c:pt>
                <c:pt idx="7">
                  <c:v>0.22058823529411764</c:v>
                </c:pt>
                <c:pt idx="8">
                  <c:v>0.21126760563380281</c:v>
                </c:pt>
                <c:pt idx="9">
                  <c:v>0.15730337078651685</c:v>
                </c:pt>
                <c:pt idx="10">
                  <c:v>0.17333333333333337</c:v>
                </c:pt>
                <c:pt idx="11">
                  <c:v>0.21739130434782608</c:v>
                </c:pt>
                <c:pt idx="12">
                  <c:v>0.26666666666666666</c:v>
                </c:pt>
                <c:pt idx="13">
                  <c:v>0.15625</c:v>
                </c:pt>
                <c:pt idx="14">
                  <c:v>0.169811320754717</c:v>
                </c:pt>
                <c:pt idx="15">
                  <c:v>0.11320754716981134</c:v>
                </c:pt>
                <c:pt idx="16">
                  <c:v>0.16216216216216217</c:v>
                </c:pt>
                <c:pt idx="17">
                  <c:v>9.0909090909090912E-2</c:v>
                </c:pt>
                <c:pt idx="18">
                  <c:v>0.17982017982017984</c:v>
                </c:pt>
              </c:numCache>
            </c:numRef>
          </c:val>
        </c:ser>
        <c:ser>
          <c:idx val="2"/>
          <c:order val="2"/>
          <c:tx>
            <c:strRef>
              <c:f>Анализ2!$S$541</c:f>
              <c:strCache>
                <c:ptCount val="1"/>
                <c:pt idx="0">
                  <c:v>Не изменился</c:v>
                </c:pt>
              </c:strCache>
            </c:strRef>
          </c:tx>
          <c:spPr>
            <a:solidFill>
              <a:schemeClr val="accent4"/>
            </a:solidFill>
          </c:spPr>
          <c:invertIfNegative val="0"/>
          <c:dLbls>
            <c:dLbl>
              <c:idx val="1"/>
              <c:tx>
                <c:rich>
                  <a:bodyPr/>
                  <a:lstStyle/>
                  <a:p>
                    <a:r>
                      <a:rPr lang="en-US"/>
                      <a:t>21,</a:t>
                    </a:r>
                    <a:r>
                      <a:rPr lang="ru-RU"/>
                      <a:t>8</a:t>
                    </a:r>
                    <a:r>
                      <a:rPr lang="en-US"/>
                      <a:t>%</a:t>
                    </a:r>
                  </a:p>
                </c:rich>
              </c:tx>
              <c:showLegendKey val="0"/>
              <c:showVal val="1"/>
              <c:showCatName val="0"/>
              <c:showSerName val="0"/>
              <c:showPercent val="0"/>
              <c:showBubbleSize val="0"/>
            </c:dLbl>
            <c:dLbl>
              <c:idx val="3"/>
              <c:tx>
                <c:rich>
                  <a:bodyPr/>
                  <a:lstStyle/>
                  <a:p>
                    <a:r>
                      <a:rPr lang="en-US"/>
                      <a:t>19,</a:t>
                    </a:r>
                    <a:r>
                      <a:rPr lang="ru-RU"/>
                      <a:t>4</a:t>
                    </a:r>
                    <a:r>
                      <a:rPr lang="en-US"/>
                      <a:t>%</a:t>
                    </a:r>
                  </a:p>
                </c:rich>
              </c:tx>
              <c:showLegendKey val="0"/>
              <c:showVal val="1"/>
              <c:showCatName val="0"/>
              <c:showSerName val="0"/>
              <c:showPercent val="0"/>
              <c:showBubbleSize val="0"/>
            </c:dLbl>
            <c:dLbl>
              <c:idx val="4"/>
              <c:tx>
                <c:rich>
                  <a:bodyPr/>
                  <a:lstStyle/>
                  <a:p>
                    <a:r>
                      <a:rPr lang="en-US"/>
                      <a:t>28,</a:t>
                    </a:r>
                    <a:r>
                      <a:rPr lang="ru-RU"/>
                      <a:t>5</a:t>
                    </a:r>
                    <a:r>
                      <a:rPr lang="en-US"/>
                      <a:t>%</a:t>
                    </a:r>
                  </a:p>
                </c:rich>
              </c:tx>
              <c:showLegendKey val="0"/>
              <c:showVal val="1"/>
              <c:showCatName val="0"/>
              <c:showSerName val="0"/>
              <c:showPercent val="0"/>
              <c:showBubbleSize val="0"/>
            </c:dLbl>
            <c:dLbl>
              <c:idx val="11"/>
              <c:tx>
                <c:rich>
                  <a:bodyPr/>
                  <a:lstStyle/>
                  <a:p>
                    <a:r>
                      <a:rPr lang="en-US"/>
                      <a:t>21,</a:t>
                    </a:r>
                    <a:r>
                      <a:rPr lang="ru-RU"/>
                      <a:t>8</a:t>
                    </a:r>
                    <a:r>
                      <a:rPr lang="en-US"/>
                      <a:t>%</a:t>
                    </a:r>
                  </a:p>
                </c:rich>
              </c:tx>
              <c:showLegendKey val="0"/>
              <c:showVal val="1"/>
              <c:showCatName val="0"/>
              <c:showSerName val="0"/>
              <c:showPercent val="0"/>
              <c:showBubbleSize val="0"/>
            </c:dLbl>
            <c:dLbl>
              <c:idx val="18"/>
              <c:tx>
                <c:rich>
                  <a:bodyPr/>
                  <a:lstStyle/>
                  <a:p>
                    <a:r>
                      <a:rPr lang="en-US"/>
                      <a:t>21,</a:t>
                    </a:r>
                    <a:r>
                      <a:rPr lang="ru-RU"/>
                      <a:t>3</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Анализ2!$P$542:$P$560</c:f>
              <c:strCache>
                <c:ptCount val="19"/>
                <c:pt idx="0">
                  <c:v>Кронштадтский</c:v>
                </c:pt>
                <c:pt idx="1">
                  <c:v>Пушкинский</c:v>
                </c:pt>
                <c:pt idx="2">
                  <c:v>Колпинский</c:v>
                </c:pt>
                <c:pt idx="3">
                  <c:v>Приморский</c:v>
                </c:pt>
                <c:pt idx="4">
                  <c:v>Василеостровский</c:v>
                </c:pt>
                <c:pt idx="5">
                  <c:v>Адмиралтейский</c:v>
                </c:pt>
                <c:pt idx="6">
                  <c:v>Кировский</c:v>
                </c:pt>
                <c:pt idx="7">
                  <c:v>Калининский</c:v>
                </c:pt>
                <c:pt idx="8">
                  <c:v>Московский</c:v>
                </c:pt>
                <c:pt idx="9">
                  <c:v>Центральный</c:v>
                </c:pt>
                <c:pt idx="10">
                  <c:v>Выборгский</c:v>
                </c:pt>
                <c:pt idx="11">
                  <c:v>Красносельский</c:v>
                </c:pt>
                <c:pt idx="12">
                  <c:v>Курортный</c:v>
                </c:pt>
                <c:pt idx="13">
                  <c:v>Невский</c:v>
                </c:pt>
                <c:pt idx="14">
                  <c:v>Красногвардейский</c:v>
                </c:pt>
                <c:pt idx="15">
                  <c:v>Фрунзенский</c:v>
                </c:pt>
                <c:pt idx="16">
                  <c:v>Петроградский</c:v>
                </c:pt>
                <c:pt idx="17">
                  <c:v>Петродворцовый</c:v>
                </c:pt>
                <c:pt idx="18">
                  <c:v>Всего за 2016 год</c:v>
                </c:pt>
              </c:strCache>
            </c:strRef>
          </c:cat>
          <c:val>
            <c:numRef>
              <c:f>Анализ2!$S$542:$S$560</c:f>
              <c:numCache>
                <c:formatCode>###0.0%</c:formatCode>
                <c:ptCount val="19"/>
                <c:pt idx="0">
                  <c:v>0.6</c:v>
                </c:pt>
                <c:pt idx="1">
                  <c:v>0.21739130434782608</c:v>
                </c:pt>
                <c:pt idx="2">
                  <c:v>0.33333333333333326</c:v>
                </c:pt>
                <c:pt idx="3">
                  <c:v>0.1951219512195122</c:v>
                </c:pt>
                <c:pt idx="4">
                  <c:v>0.2857142857142857</c:v>
                </c:pt>
                <c:pt idx="5">
                  <c:v>0.25490196078431371</c:v>
                </c:pt>
                <c:pt idx="6">
                  <c:v>0.25531914893617019</c:v>
                </c:pt>
                <c:pt idx="7">
                  <c:v>0.20588235294117646</c:v>
                </c:pt>
                <c:pt idx="8">
                  <c:v>0.25352112676056338</c:v>
                </c:pt>
                <c:pt idx="9">
                  <c:v>0.23595505617977527</c:v>
                </c:pt>
                <c:pt idx="10">
                  <c:v>0.17333333333333337</c:v>
                </c:pt>
                <c:pt idx="11">
                  <c:v>0.21739130434782608</c:v>
                </c:pt>
                <c:pt idx="12">
                  <c:v>0.2</c:v>
                </c:pt>
                <c:pt idx="13">
                  <c:v>0.140625</c:v>
                </c:pt>
                <c:pt idx="14">
                  <c:v>0.15094339622641509</c:v>
                </c:pt>
                <c:pt idx="15">
                  <c:v>0.169811320754717</c:v>
                </c:pt>
                <c:pt idx="16">
                  <c:v>0.1891891891891892</c:v>
                </c:pt>
                <c:pt idx="17">
                  <c:v>9.0909090909090912E-2</c:v>
                </c:pt>
                <c:pt idx="18">
                  <c:v>0.21378621378621379</c:v>
                </c:pt>
              </c:numCache>
            </c:numRef>
          </c:val>
        </c:ser>
        <c:ser>
          <c:idx val="3"/>
          <c:order val="3"/>
          <c:tx>
            <c:strRef>
              <c:f>Анализ2!$T$541</c:f>
              <c:strCache>
                <c:ptCount val="1"/>
                <c:pt idx="0">
                  <c:v>Немного сократился</c:v>
                </c:pt>
              </c:strCache>
            </c:strRef>
          </c:tx>
          <c:spPr>
            <a:solidFill>
              <a:srgbClr val="FF6600"/>
            </a:solidFill>
          </c:spPr>
          <c:invertIfNegative val="0"/>
          <c:dLbls>
            <c:dLbl>
              <c:idx val="3"/>
              <c:tx>
                <c:rich>
                  <a:bodyPr/>
                  <a:lstStyle/>
                  <a:p>
                    <a:r>
                      <a:rPr lang="en-US"/>
                      <a:t>12,</a:t>
                    </a:r>
                    <a:r>
                      <a:rPr lang="ru-RU"/>
                      <a:t>1</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Анализ2!$P$542:$P$560</c:f>
              <c:strCache>
                <c:ptCount val="19"/>
                <c:pt idx="0">
                  <c:v>Кронштадтский</c:v>
                </c:pt>
                <c:pt idx="1">
                  <c:v>Пушкинский</c:v>
                </c:pt>
                <c:pt idx="2">
                  <c:v>Колпинский</c:v>
                </c:pt>
                <c:pt idx="3">
                  <c:v>Приморский</c:v>
                </c:pt>
                <c:pt idx="4">
                  <c:v>Василеостровский</c:v>
                </c:pt>
                <c:pt idx="5">
                  <c:v>Адмиралтейский</c:v>
                </c:pt>
                <c:pt idx="6">
                  <c:v>Кировский</c:v>
                </c:pt>
                <c:pt idx="7">
                  <c:v>Калининский</c:v>
                </c:pt>
                <c:pt idx="8">
                  <c:v>Московский</c:v>
                </c:pt>
                <c:pt idx="9">
                  <c:v>Центральный</c:v>
                </c:pt>
                <c:pt idx="10">
                  <c:v>Выборгский</c:v>
                </c:pt>
                <c:pt idx="11">
                  <c:v>Красносельский</c:v>
                </c:pt>
                <c:pt idx="12">
                  <c:v>Курортный</c:v>
                </c:pt>
                <c:pt idx="13">
                  <c:v>Невский</c:v>
                </c:pt>
                <c:pt idx="14">
                  <c:v>Красногвардейский</c:v>
                </c:pt>
                <c:pt idx="15">
                  <c:v>Фрунзенский</c:v>
                </c:pt>
                <c:pt idx="16">
                  <c:v>Петроградский</c:v>
                </c:pt>
                <c:pt idx="17">
                  <c:v>Петродворцовый</c:v>
                </c:pt>
                <c:pt idx="18">
                  <c:v>Всего за 2016 год</c:v>
                </c:pt>
              </c:strCache>
            </c:strRef>
          </c:cat>
          <c:val>
            <c:numRef>
              <c:f>Анализ2!$T$542:$T$560</c:f>
              <c:numCache>
                <c:formatCode>###0.0%</c:formatCode>
                <c:ptCount val="19"/>
                <c:pt idx="1">
                  <c:v>8.6956521739130432E-2</c:v>
                </c:pt>
                <c:pt idx="2">
                  <c:v>0.1111111111111111</c:v>
                </c:pt>
                <c:pt idx="3">
                  <c:v>0.12195121951219512</c:v>
                </c:pt>
                <c:pt idx="4">
                  <c:v>0.23214285714285715</c:v>
                </c:pt>
                <c:pt idx="5">
                  <c:v>0.13725490196078433</c:v>
                </c:pt>
                <c:pt idx="6">
                  <c:v>0.19148936170212769</c:v>
                </c:pt>
                <c:pt idx="7">
                  <c:v>0.20588235294117646</c:v>
                </c:pt>
                <c:pt idx="8">
                  <c:v>0.19718309859154928</c:v>
                </c:pt>
                <c:pt idx="9">
                  <c:v>0.2696629213483146</c:v>
                </c:pt>
                <c:pt idx="10">
                  <c:v>0.16</c:v>
                </c:pt>
                <c:pt idx="11">
                  <c:v>0.21739130434782608</c:v>
                </c:pt>
                <c:pt idx="12">
                  <c:v>0.2</c:v>
                </c:pt>
                <c:pt idx="13">
                  <c:v>0.21875</c:v>
                </c:pt>
                <c:pt idx="14">
                  <c:v>0.20754716981132076</c:v>
                </c:pt>
                <c:pt idx="15">
                  <c:v>0.15094339622641509</c:v>
                </c:pt>
                <c:pt idx="16">
                  <c:v>0.27027027027027029</c:v>
                </c:pt>
                <c:pt idx="17">
                  <c:v>0.18181818181818182</c:v>
                </c:pt>
                <c:pt idx="18">
                  <c:v>0.18281718281718282</c:v>
                </c:pt>
              </c:numCache>
            </c:numRef>
          </c:val>
        </c:ser>
        <c:ser>
          <c:idx val="4"/>
          <c:order val="4"/>
          <c:tx>
            <c:strRef>
              <c:f>Анализ2!$U$541</c:f>
              <c:strCache>
                <c:ptCount val="1"/>
                <c:pt idx="0">
                  <c:v>Резко упал</c:v>
                </c:pt>
              </c:strCache>
            </c:strRef>
          </c:tx>
          <c:spPr>
            <a:solidFill>
              <a:srgbClr val="FF0000"/>
            </a:solidFill>
          </c:spPr>
          <c:invertIfNegative val="0"/>
          <c:dLbls>
            <c:dLbl>
              <c:idx val="17"/>
              <c:tx>
                <c:rich>
                  <a:bodyPr/>
                  <a:lstStyle/>
                  <a:p>
                    <a:r>
                      <a:rPr lang="en-US"/>
                      <a:t>36,</a:t>
                    </a:r>
                    <a:r>
                      <a:rPr lang="ru-RU"/>
                      <a:t>3</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Анализ2!$P$542:$P$560</c:f>
              <c:strCache>
                <c:ptCount val="19"/>
                <c:pt idx="0">
                  <c:v>Кронштадтский</c:v>
                </c:pt>
                <c:pt idx="1">
                  <c:v>Пушкинский</c:v>
                </c:pt>
                <c:pt idx="2">
                  <c:v>Колпинский</c:v>
                </c:pt>
                <c:pt idx="3">
                  <c:v>Приморский</c:v>
                </c:pt>
                <c:pt idx="4">
                  <c:v>Василеостровский</c:v>
                </c:pt>
                <c:pt idx="5">
                  <c:v>Адмиралтейский</c:v>
                </c:pt>
                <c:pt idx="6">
                  <c:v>Кировский</c:v>
                </c:pt>
                <c:pt idx="7">
                  <c:v>Калининский</c:v>
                </c:pt>
                <c:pt idx="8">
                  <c:v>Московский</c:v>
                </c:pt>
                <c:pt idx="9">
                  <c:v>Центральный</c:v>
                </c:pt>
                <c:pt idx="10">
                  <c:v>Выборгский</c:v>
                </c:pt>
                <c:pt idx="11">
                  <c:v>Красносельский</c:v>
                </c:pt>
                <c:pt idx="12">
                  <c:v>Курортный</c:v>
                </c:pt>
                <c:pt idx="13">
                  <c:v>Невский</c:v>
                </c:pt>
                <c:pt idx="14">
                  <c:v>Красногвардейский</c:v>
                </c:pt>
                <c:pt idx="15">
                  <c:v>Фрунзенский</c:v>
                </c:pt>
                <c:pt idx="16">
                  <c:v>Петроградский</c:v>
                </c:pt>
                <c:pt idx="17">
                  <c:v>Петродворцовый</c:v>
                </c:pt>
                <c:pt idx="18">
                  <c:v>Всего за 2016 год</c:v>
                </c:pt>
              </c:strCache>
            </c:strRef>
          </c:cat>
          <c:val>
            <c:numRef>
              <c:f>Анализ2!$U$542:$U$560</c:f>
              <c:numCache>
                <c:formatCode>###0.0%</c:formatCode>
                <c:ptCount val="19"/>
                <c:pt idx="1">
                  <c:v>0.13043478260869565</c:v>
                </c:pt>
                <c:pt idx="2">
                  <c:v>0.16666666666666663</c:v>
                </c:pt>
                <c:pt idx="3">
                  <c:v>0.15853658536585366</c:v>
                </c:pt>
                <c:pt idx="4">
                  <c:v>5.3571428571428568E-2</c:v>
                </c:pt>
                <c:pt idx="5">
                  <c:v>0.17647058823529413</c:v>
                </c:pt>
                <c:pt idx="6">
                  <c:v>0.1276595744680851</c:v>
                </c:pt>
                <c:pt idx="7">
                  <c:v>0.1176470588235294</c:v>
                </c:pt>
                <c:pt idx="8">
                  <c:v>0.14084507042253522</c:v>
                </c:pt>
                <c:pt idx="9">
                  <c:v>7.8651685393258425E-2</c:v>
                </c:pt>
                <c:pt idx="10">
                  <c:v>0.2</c:v>
                </c:pt>
                <c:pt idx="11">
                  <c:v>0.17391304347826086</c:v>
                </c:pt>
                <c:pt idx="12">
                  <c:v>0.2</c:v>
                </c:pt>
                <c:pt idx="13">
                  <c:v>0.1875</c:v>
                </c:pt>
                <c:pt idx="14">
                  <c:v>0.20754716981132076</c:v>
                </c:pt>
                <c:pt idx="15">
                  <c:v>0.30188679245283018</c:v>
                </c:pt>
                <c:pt idx="16">
                  <c:v>0.1891891891891892</c:v>
                </c:pt>
                <c:pt idx="17">
                  <c:v>0.36363636363636365</c:v>
                </c:pt>
                <c:pt idx="18">
                  <c:v>0.16183816183816183</c:v>
                </c:pt>
              </c:numCache>
            </c:numRef>
          </c:val>
        </c:ser>
        <c:ser>
          <c:idx val="5"/>
          <c:order val="5"/>
          <c:tx>
            <c:strRef>
              <c:f>Анализ2!$V$541</c:f>
              <c:strCache>
                <c:ptCount val="1"/>
                <c:pt idx="0">
                  <c:v>нет ответа</c:v>
                </c:pt>
              </c:strCache>
            </c:strRef>
          </c:tx>
          <c:spPr>
            <a:solidFill>
              <a:schemeClr val="bg1">
                <a:lumMod val="75000"/>
              </a:schemeClr>
            </a:solidFill>
          </c:spPr>
          <c:invertIfNegative val="0"/>
          <c:dLbls>
            <c:dLbl>
              <c:idx val="2"/>
              <c:tx>
                <c:rich>
                  <a:bodyPr/>
                  <a:lstStyle/>
                  <a:p>
                    <a:r>
                      <a:rPr lang="en-US"/>
                      <a:t>25,</a:t>
                    </a:r>
                    <a:r>
                      <a:rPr lang="ru-RU"/>
                      <a:t>2</a:t>
                    </a:r>
                    <a:r>
                      <a:rPr lang="en-US"/>
                      <a:t>%</a:t>
                    </a:r>
                  </a:p>
                </c:rich>
              </c:tx>
              <c:showLegendKey val="0"/>
              <c:showVal val="1"/>
              <c:showCatName val="0"/>
              <c:showSerName val="0"/>
              <c:showPercent val="0"/>
              <c:showBubbleSize val="0"/>
            </c:dLbl>
            <c:dLbl>
              <c:idx val="7"/>
              <c:tx>
                <c:rich>
                  <a:bodyPr/>
                  <a:lstStyle/>
                  <a:p>
                    <a:r>
                      <a:rPr lang="en-US"/>
                      <a:t>22,</a:t>
                    </a:r>
                    <a:r>
                      <a:rPr lang="ru-RU"/>
                      <a:t>0</a:t>
                    </a:r>
                    <a:r>
                      <a:rPr lang="en-US"/>
                      <a:t>%</a:t>
                    </a:r>
                  </a:p>
                </c:rich>
              </c:tx>
              <c:showLegendKey val="0"/>
              <c:showVal val="1"/>
              <c:showCatName val="0"/>
              <c:showSerName val="0"/>
              <c:showPercent val="0"/>
              <c:showBubbleSize val="0"/>
            </c:dLbl>
            <c:dLbl>
              <c:idx val="10"/>
              <c:tx>
                <c:rich>
                  <a:bodyPr/>
                  <a:lstStyle/>
                  <a:p>
                    <a:r>
                      <a:rPr lang="en-US"/>
                      <a:t>25,</a:t>
                    </a:r>
                    <a:r>
                      <a:rPr lang="ru-RU"/>
                      <a:t>4</a:t>
                    </a:r>
                    <a:r>
                      <a:rPr lang="en-US"/>
                      <a:t>%</a:t>
                    </a:r>
                  </a:p>
                </c:rich>
              </c:tx>
              <c:showLegendKey val="0"/>
              <c:showVal val="1"/>
              <c:showCatName val="0"/>
              <c:showSerName val="0"/>
              <c:showPercent val="0"/>
              <c:showBubbleSize val="0"/>
            </c:dLbl>
            <c:dLbl>
              <c:idx val="12"/>
              <c:tx>
                <c:rich>
                  <a:bodyPr/>
                  <a:lstStyle/>
                  <a:p>
                    <a:r>
                      <a:rPr lang="en-US"/>
                      <a:t>6,</a:t>
                    </a:r>
                    <a:r>
                      <a:rPr lang="ru-RU"/>
                      <a:t>6</a:t>
                    </a:r>
                    <a:r>
                      <a:rPr lang="en-US"/>
                      <a:t>%</a:t>
                    </a:r>
                  </a:p>
                </c:rich>
              </c:tx>
              <c:showLegendKey val="0"/>
              <c:showVal val="1"/>
              <c:showCatName val="0"/>
              <c:showSerName val="0"/>
              <c:showPercent val="0"/>
              <c:showBubbleSize val="0"/>
            </c:dLbl>
            <c:dLbl>
              <c:idx val="13"/>
              <c:tx>
                <c:rich>
                  <a:bodyPr/>
                  <a:lstStyle/>
                  <a:p>
                    <a:r>
                      <a:rPr lang="en-US"/>
                      <a:t>23,</a:t>
                    </a:r>
                    <a:r>
                      <a:rPr lang="ru-RU"/>
                      <a:t>5</a:t>
                    </a:r>
                    <a:r>
                      <a:rPr lang="en-US"/>
                      <a:t>%</a:t>
                    </a:r>
                  </a:p>
                </c:rich>
              </c:tx>
              <c:showLegendKey val="0"/>
              <c:showVal val="1"/>
              <c:showCatName val="0"/>
              <c:showSerName val="0"/>
              <c:showPercent val="0"/>
              <c:showBubbleSize val="0"/>
            </c:dLbl>
            <c:dLbl>
              <c:idx val="14"/>
              <c:tx>
                <c:rich>
                  <a:bodyPr/>
                  <a:lstStyle/>
                  <a:p>
                    <a:r>
                      <a:rPr lang="en-US"/>
                      <a:t>22,</a:t>
                    </a:r>
                    <a:r>
                      <a:rPr lang="ru-RU"/>
                      <a:t>5</a:t>
                    </a:r>
                    <a:r>
                      <a:rPr lang="en-US"/>
                      <a:t>%</a:t>
                    </a:r>
                  </a:p>
                </c:rich>
              </c:tx>
              <c:showLegendKey val="0"/>
              <c:showVal val="1"/>
              <c:showCatName val="0"/>
              <c:showSerName val="0"/>
              <c:showPercent val="0"/>
              <c:showBubbleSize val="0"/>
            </c:dLbl>
            <c:dLbl>
              <c:idx val="15"/>
              <c:tx>
                <c:rich>
                  <a:bodyPr/>
                  <a:lstStyle/>
                  <a:p>
                    <a:r>
                      <a:rPr lang="en-US"/>
                      <a:t>20,</a:t>
                    </a:r>
                    <a:r>
                      <a:rPr lang="ru-RU"/>
                      <a:t>7</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Анализ2!$P$542:$P$560</c:f>
              <c:strCache>
                <c:ptCount val="19"/>
                <c:pt idx="0">
                  <c:v>Кронштадтский</c:v>
                </c:pt>
                <c:pt idx="1">
                  <c:v>Пушкинский</c:v>
                </c:pt>
                <c:pt idx="2">
                  <c:v>Колпинский</c:v>
                </c:pt>
                <c:pt idx="3">
                  <c:v>Приморский</c:v>
                </c:pt>
                <c:pt idx="4">
                  <c:v>Василеостровский</c:v>
                </c:pt>
                <c:pt idx="5">
                  <c:v>Адмиралтейский</c:v>
                </c:pt>
                <c:pt idx="6">
                  <c:v>Кировский</c:v>
                </c:pt>
                <c:pt idx="7">
                  <c:v>Калининский</c:v>
                </c:pt>
                <c:pt idx="8">
                  <c:v>Московский</c:v>
                </c:pt>
                <c:pt idx="9">
                  <c:v>Центральный</c:v>
                </c:pt>
                <c:pt idx="10">
                  <c:v>Выборгский</c:v>
                </c:pt>
                <c:pt idx="11">
                  <c:v>Красносельский</c:v>
                </c:pt>
                <c:pt idx="12">
                  <c:v>Курортный</c:v>
                </c:pt>
                <c:pt idx="13">
                  <c:v>Невский</c:v>
                </c:pt>
                <c:pt idx="14">
                  <c:v>Красногвардейский</c:v>
                </c:pt>
                <c:pt idx="15">
                  <c:v>Фрунзенский</c:v>
                </c:pt>
                <c:pt idx="16">
                  <c:v>Петроградский</c:v>
                </c:pt>
                <c:pt idx="17">
                  <c:v>Петродворцовый</c:v>
                </c:pt>
                <c:pt idx="18">
                  <c:v>Всего за 2016 год</c:v>
                </c:pt>
              </c:strCache>
            </c:strRef>
          </c:cat>
          <c:val>
            <c:numRef>
              <c:f>Анализ2!$V$542:$V$560</c:f>
              <c:numCache>
                <c:formatCode>###0.0%</c:formatCode>
                <c:ptCount val="19"/>
                <c:pt idx="1">
                  <c:v>0.2608695652173913</c:v>
                </c:pt>
                <c:pt idx="2">
                  <c:v>0.22222222222222221</c:v>
                </c:pt>
                <c:pt idx="3">
                  <c:v>0.26829268292682928</c:v>
                </c:pt>
                <c:pt idx="4">
                  <c:v>0.25</c:v>
                </c:pt>
                <c:pt idx="5">
                  <c:v>0.21568627450980393</c:v>
                </c:pt>
                <c:pt idx="6">
                  <c:v>0.14893617021276595</c:v>
                </c:pt>
                <c:pt idx="7">
                  <c:v>0.22058823529411767</c:v>
                </c:pt>
                <c:pt idx="8">
                  <c:v>0.15492957746478875</c:v>
                </c:pt>
                <c:pt idx="9">
                  <c:v>0.21348314606741575</c:v>
                </c:pt>
                <c:pt idx="10">
                  <c:v>0.25333333333333335</c:v>
                </c:pt>
                <c:pt idx="11">
                  <c:v>0.17391304347826086</c:v>
                </c:pt>
                <c:pt idx="12">
                  <c:v>6.6666666666666666E-2</c:v>
                </c:pt>
                <c:pt idx="13">
                  <c:v>0.234375</c:v>
                </c:pt>
                <c:pt idx="14">
                  <c:v>0.22641509433962267</c:v>
                </c:pt>
                <c:pt idx="15">
                  <c:v>0.20754716981132074</c:v>
                </c:pt>
                <c:pt idx="16">
                  <c:v>0.1891891891891892</c:v>
                </c:pt>
                <c:pt idx="17">
                  <c:v>0.27272727272727271</c:v>
                </c:pt>
                <c:pt idx="18">
                  <c:v>0.21978021978021978</c:v>
                </c:pt>
              </c:numCache>
            </c:numRef>
          </c:val>
        </c:ser>
        <c:dLbls>
          <c:showLegendKey val="0"/>
          <c:showVal val="0"/>
          <c:showCatName val="0"/>
          <c:showSerName val="0"/>
          <c:showPercent val="0"/>
          <c:showBubbleSize val="0"/>
        </c:dLbls>
        <c:gapWidth val="150"/>
        <c:overlap val="100"/>
        <c:axId val="427214720"/>
        <c:axId val="427216256"/>
      </c:barChart>
      <c:catAx>
        <c:axId val="427214720"/>
        <c:scaling>
          <c:orientation val="maxMin"/>
        </c:scaling>
        <c:delete val="0"/>
        <c:axPos val="l"/>
        <c:majorTickMark val="out"/>
        <c:minorTickMark val="none"/>
        <c:tickLblPos val="nextTo"/>
        <c:crossAx val="427216256"/>
        <c:crosses val="autoZero"/>
        <c:auto val="1"/>
        <c:lblAlgn val="ctr"/>
        <c:lblOffset val="100"/>
        <c:noMultiLvlLbl val="0"/>
      </c:catAx>
      <c:valAx>
        <c:axId val="427216256"/>
        <c:scaling>
          <c:orientation val="minMax"/>
        </c:scaling>
        <c:delete val="1"/>
        <c:axPos val="t"/>
        <c:numFmt formatCode="0%" sourceLinked="1"/>
        <c:majorTickMark val="out"/>
        <c:minorTickMark val="none"/>
        <c:tickLblPos val="nextTo"/>
        <c:crossAx val="427214720"/>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312201946114144"/>
          <c:y val="3.8955284519973016E-2"/>
          <c:w val="0.71265314727460005"/>
          <c:h val="0.79673067108215301"/>
        </c:manualLayout>
      </c:layout>
      <c:barChart>
        <c:barDir val="bar"/>
        <c:grouping val="percentStacked"/>
        <c:varyColors val="0"/>
        <c:ser>
          <c:idx val="0"/>
          <c:order val="0"/>
          <c:tx>
            <c:strRef>
              <c:f>Анализ!$D$293</c:f>
              <c:strCache>
                <c:ptCount val="1"/>
                <c:pt idx="0">
                  <c:v>Устойчивое, средств хватает не только для поддержания, но и для развития бизнеса</c:v>
                </c:pt>
              </c:strCache>
            </c:strRef>
          </c:tx>
          <c:spPr>
            <a:solidFill>
              <a:srgbClr val="00B050"/>
            </a:solidFill>
          </c:spPr>
          <c:invertIfNegative val="0"/>
          <c:dLbls>
            <c:showLegendKey val="0"/>
            <c:showVal val="1"/>
            <c:showCatName val="0"/>
            <c:showSerName val="0"/>
            <c:showPercent val="0"/>
            <c:showBubbleSize val="0"/>
            <c:showLeaderLines val="0"/>
          </c:dLbls>
          <c:cat>
            <c:strRef>
              <c:f>Анализ!$C$294:$C$297</c:f>
              <c:strCache>
                <c:ptCount val="4"/>
                <c:pt idx="0">
                  <c:v>Малые предприятия</c:v>
                </c:pt>
                <c:pt idx="1">
                  <c:v>Средние предприятия</c:v>
                </c:pt>
                <c:pt idx="2">
                  <c:v>Крупные предприятия</c:v>
                </c:pt>
                <c:pt idx="3">
                  <c:v>Всего за 2016 год</c:v>
                </c:pt>
              </c:strCache>
            </c:strRef>
          </c:cat>
          <c:val>
            <c:numRef>
              <c:f>Анализ!$D$294:$D$297</c:f>
              <c:numCache>
                <c:formatCode>###0.0%</c:formatCode>
                <c:ptCount val="4"/>
                <c:pt idx="0">
                  <c:v>0.25506937033084309</c:v>
                </c:pt>
                <c:pt idx="1">
                  <c:v>0.38461538461538469</c:v>
                </c:pt>
                <c:pt idx="2">
                  <c:v>0.54166666666666663</c:v>
                </c:pt>
                <c:pt idx="3">
                  <c:v>0.26700000000000002</c:v>
                </c:pt>
              </c:numCache>
            </c:numRef>
          </c:val>
        </c:ser>
        <c:ser>
          <c:idx val="1"/>
          <c:order val="1"/>
          <c:tx>
            <c:strRef>
              <c:f>Анализ!$E$293</c:f>
              <c:strCache>
                <c:ptCount val="1"/>
                <c:pt idx="0">
                  <c:v>Относительно устойчивое, средств хватает лишь для поддержания бизнеса, для развития нет</c:v>
                </c:pt>
              </c:strCache>
            </c:strRef>
          </c:tx>
          <c:spPr>
            <a:solidFill>
              <a:srgbClr val="92D050"/>
            </a:solidFill>
          </c:spPr>
          <c:invertIfNegative val="0"/>
          <c:dLbls>
            <c:showLegendKey val="0"/>
            <c:showVal val="1"/>
            <c:showCatName val="0"/>
            <c:showSerName val="0"/>
            <c:showPercent val="0"/>
            <c:showBubbleSize val="0"/>
            <c:showLeaderLines val="0"/>
          </c:dLbls>
          <c:cat>
            <c:strRef>
              <c:f>Анализ!$C$294:$C$297</c:f>
              <c:strCache>
                <c:ptCount val="4"/>
                <c:pt idx="0">
                  <c:v>Малые предприятия</c:v>
                </c:pt>
                <c:pt idx="1">
                  <c:v>Средние предприятия</c:v>
                </c:pt>
                <c:pt idx="2">
                  <c:v>Крупные предприятия</c:v>
                </c:pt>
                <c:pt idx="3">
                  <c:v>Всего за 2016 год</c:v>
                </c:pt>
              </c:strCache>
            </c:strRef>
          </c:cat>
          <c:val>
            <c:numRef>
              <c:f>Анализ!$E$294:$E$297</c:f>
              <c:numCache>
                <c:formatCode>###0.0%</c:formatCode>
                <c:ptCount val="4"/>
                <c:pt idx="0">
                  <c:v>0.42155816435432231</c:v>
                </c:pt>
                <c:pt idx="1">
                  <c:v>0.46153846153846151</c:v>
                </c:pt>
                <c:pt idx="2">
                  <c:v>0.25</c:v>
                </c:pt>
                <c:pt idx="3">
                  <c:v>0.41899999999999998</c:v>
                </c:pt>
              </c:numCache>
            </c:numRef>
          </c:val>
        </c:ser>
        <c:ser>
          <c:idx val="2"/>
          <c:order val="2"/>
          <c:tx>
            <c:strRef>
              <c:f>Анализ!$F$293</c:f>
              <c:strCache>
                <c:ptCount val="1"/>
                <c:pt idx="0">
                  <c:v>Неустойчивое, средств для поддержания текущего состояния бизнеса порой не хватает</c:v>
                </c:pt>
              </c:strCache>
            </c:strRef>
          </c:tx>
          <c:spPr>
            <a:solidFill>
              <a:schemeClr val="accent4"/>
            </a:solidFill>
          </c:spPr>
          <c:invertIfNegative val="0"/>
          <c:dLbls>
            <c:showLegendKey val="0"/>
            <c:showVal val="1"/>
            <c:showCatName val="0"/>
            <c:showSerName val="0"/>
            <c:showPercent val="0"/>
            <c:showBubbleSize val="0"/>
            <c:showLeaderLines val="0"/>
          </c:dLbls>
          <c:cat>
            <c:strRef>
              <c:f>Анализ!$C$294:$C$297</c:f>
              <c:strCache>
                <c:ptCount val="4"/>
                <c:pt idx="0">
                  <c:v>Малые предприятия</c:v>
                </c:pt>
                <c:pt idx="1">
                  <c:v>Средние предприятия</c:v>
                </c:pt>
                <c:pt idx="2">
                  <c:v>Крупные предприятия</c:v>
                </c:pt>
                <c:pt idx="3">
                  <c:v>Всего за 2016 год</c:v>
                </c:pt>
              </c:strCache>
            </c:strRef>
          </c:cat>
          <c:val>
            <c:numRef>
              <c:f>Анализ!$F$294:$F$297</c:f>
              <c:numCache>
                <c:formatCode>###0.0%</c:formatCode>
                <c:ptCount val="4"/>
                <c:pt idx="0">
                  <c:v>0.21985058697972254</c:v>
                </c:pt>
                <c:pt idx="1">
                  <c:v>0.10256410256410256</c:v>
                </c:pt>
                <c:pt idx="2">
                  <c:v>0.125</c:v>
                </c:pt>
                <c:pt idx="3">
                  <c:v>0.21299999999999999</c:v>
                </c:pt>
              </c:numCache>
            </c:numRef>
          </c:val>
        </c:ser>
        <c:ser>
          <c:idx val="3"/>
          <c:order val="3"/>
          <c:tx>
            <c:strRef>
              <c:f>Анализ!$G$293</c:f>
              <c:strCache>
                <c:ptCount val="1"/>
                <c:pt idx="0">
                  <c:v>Катастрофическое, и ситуация ухудшается с каждым днем</c:v>
                </c:pt>
              </c:strCache>
            </c:strRef>
          </c:tx>
          <c:spPr>
            <a:solidFill>
              <a:srgbClr val="FF6600"/>
            </a:solidFill>
          </c:spPr>
          <c:invertIfNegative val="0"/>
          <c:dLbls>
            <c:dLbl>
              <c:idx val="1"/>
              <c:layout>
                <c:manualLayout>
                  <c:x val="-3.6831785526460306E-3"/>
                  <c:y val="-7.0336119275257611E-2"/>
                </c:manualLayout>
              </c:layout>
              <c:tx>
                <c:rich>
                  <a:bodyPr/>
                  <a:lstStyle/>
                  <a:p>
                    <a:r>
                      <a:rPr lang="en-US"/>
                      <a:t>2,</a:t>
                    </a:r>
                    <a:r>
                      <a:rPr lang="ru-RU"/>
                      <a:t>5</a:t>
                    </a:r>
                    <a:r>
                      <a:rPr lang="en-US"/>
                      <a:t>%</a:t>
                    </a:r>
                  </a:p>
                </c:rich>
              </c:tx>
              <c:showLegendKey val="0"/>
              <c:showVal val="1"/>
              <c:showCatName val="0"/>
              <c:showSerName val="0"/>
              <c:showPercent val="0"/>
              <c:showBubbleSize val="0"/>
            </c:dLbl>
            <c:dLbl>
              <c:idx val="2"/>
              <c:layout>
                <c:manualLayout>
                  <c:x val="-3.6832407181971376E-3"/>
                  <c:y val="-4.249667402178875E-2"/>
                </c:manualLayout>
              </c:layout>
              <c:showLegendKey val="0"/>
              <c:showVal val="1"/>
              <c:showCatName val="0"/>
              <c:showSerName val="0"/>
              <c:showPercent val="0"/>
              <c:showBubbleSize val="0"/>
            </c:dLbl>
            <c:dLbl>
              <c:idx val="3"/>
              <c:layout>
                <c:manualLayout>
                  <c:x val="2.0755500207555004E-3"/>
                  <c:y val="-2.2251547621135331E-2"/>
                </c:manualLayout>
              </c:layout>
              <c:showLegendKey val="0"/>
              <c:showVal val="1"/>
              <c:showCatName val="0"/>
              <c:showSerName val="0"/>
              <c:showPercent val="0"/>
              <c:showBubbleSize val="0"/>
            </c:dLbl>
            <c:dLbl>
              <c:idx val="4"/>
              <c:layout>
                <c:manualLayout>
                  <c:x val="0"/>
                  <c:y val="-4.249667402178875E-2"/>
                </c:manualLayout>
              </c:layout>
              <c:showLegendKey val="0"/>
              <c:showVal val="1"/>
              <c:showCatName val="0"/>
              <c:showSerName val="0"/>
              <c:showPercent val="0"/>
              <c:showBubbleSize val="0"/>
            </c:dLbl>
            <c:dLbl>
              <c:idx val="5"/>
              <c:layout>
                <c:manualLayout>
                  <c:x val="-3.6832407181971376E-3"/>
                  <c:y val="-4.249667402178875E-2"/>
                </c:manualLayout>
              </c:layout>
              <c:showLegendKey val="0"/>
              <c:showVal val="1"/>
              <c:showCatName val="0"/>
              <c:showSerName val="0"/>
              <c:showPercent val="0"/>
              <c:showBubbleSize val="0"/>
            </c:dLbl>
            <c:dLbl>
              <c:idx val="6"/>
              <c:layout>
                <c:manualLayout>
                  <c:x val="-7.3664814363942751E-3"/>
                  <c:y val="-4.2496952871355818E-2"/>
                </c:manualLayout>
              </c:layout>
              <c:showLegendKey val="0"/>
              <c:showVal val="1"/>
              <c:showCatName val="0"/>
              <c:showSerName val="0"/>
              <c:showPercent val="0"/>
              <c:showBubbleSize val="0"/>
            </c:dLbl>
            <c:dLbl>
              <c:idx val="7"/>
              <c:layout>
                <c:manualLayout>
                  <c:x val="0"/>
                  <c:y val="-3.8955284519973016E-2"/>
                </c:manualLayout>
              </c:layout>
              <c:showLegendKey val="0"/>
              <c:showVal val="1"/>
              <c:showCatName val="0"/>
              <c:showSerName val="0"/>
              <c:showPercent val="0"/>
              <c:showBubbleSize val="0"/>
            </c:dLbl>
            <c:dLbl>
              <c:idx val="8"/>
              <c:layout>
                <c:manualLayout>
                  <c:x val="0"/>
                  <c:y val="-4.24966740217887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Анализ!$C$294:$C$297</c:f>
              <c:strCache>
                <c:ptCount val="4"/>
                <c:pt idx="0">
                  <c:v>Малые предприятия</c:v>
                </c:pt>
                <c:pt idx="1">
                  <c:v>Средние предприятия</c:v>
                </c:pt>
                <c:pt idx="2">
                  <c:v>Крупные предприятия</c:v>
                </c:pt>
                <c:pt idx="3">
                  <c:v>Всего за 2016 год</c:v>
                </c:pt>
              </c:strCache>
            </c:strRef>
          </c:cat>
          <c:val>
            <c:numRef>
              <c:f>Анализ!$G$294:$G$297</c:f>
              <c:numCache>
                <c:formatCode>###0.0%</c:formatCode>
                <c:ptCount val="4"/>
                <c:pt idx="0">
                  <c:v>5.5496264674493062E-2</c:v>
                </c:pt>
                <c:pt idx="1">
                  <c:v>2.564102564102564E-2</c:v>
                </c:pt>
                <c:pt idx="3">
                  <c:v>5.2999999999999999E-2</c:v>
                </c:pt>
              </c:numCache>
            </c:numRef>
          </c:val>
        </c:ser>
        <c:ser>
          <c:idx val="4"/>
          <c:order val="4"/>
          <c:tx>
            <c:strRef>
              <c:f>Анализ!$H$293</c:f>
              <c:strCache>
                <c:ptCount val="1"/>
                <c:pt idx="0">
                  <c:v>Другое</c:v>
                </c:pt>
              </c:strCache>
            </c:strRef>
          </c:tx>
          <c:spPr>
            <a:solidFill>
              <a:srgbClr val="FFFF00"/>
            </a:solidFill>
          </c:spPr>
          <c:invertIfNegative val="0"/>
          <c:dLbls>
            <c:dLbl>
              <c:idx val="0"/>
              <c:layout>
                <c:manualLayout>
                  <c:x val="2.0787648928363963E-3"/>
                  <c:y val="-8.3394564432067678E-2"/>
                </c:manualLayout>
              </c:layout>
              <c:showLegendKey val="0"/>
              <c:showVal val="1"/>
              <c:showCatName val="0"/>
              <c:showSerName val="0"/>
              <c:showPercent val="0"/>
              <c:showBubbleSize val="0"/>
            </c:dLbl>
            <c:dLbl>
              <c:idx val="1"/>
              <c:tx>
                <c:rich>
                  <a:bodyPr/>
                  <a:lstStyle/>
                  <a:p>
                    <a:r>
                      <a:rPr lang="en-US"/>
                      <a:t>2,</a:t>
                    </a:r>
                    <a:r>
                      <a:rPr lang="ru-RU"/>
                      <a:t>5</a:t>
                    </a:r>
                    <a:r>
                      <a:rPr lang="en-US"/>
                      <a:t>%</a:t>
                    </a:r>
                  </a:p>
                </c:rich>
              </c:tx>
              <c:showLegendKey val="0"/>
              <c:showVal val="1"/>
              <c:showCatName val="0"/>
              <c:showSerName val="0"/>
              <c:showPercent val="0"/>
              <c:showBubbleSize val="0"/>
            </c:dLbl>
            <c:dLbl>
              <c:idx val="3"/>
              <c:layout>
                <c:manualLayout>
                  <c:x val="3.8985844265808883E-3"/>
                  <c:y val="-9.453014849783601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Анализ!$C$294:$C$297</c:f>
              <c:strCache>
                <c:ptCount val="4"/>
                <c:pt idx="0">
                  <c:v>Малые предприятия</c:v>
                </c:pt>
                <c:pt idx="1">
                  <c:v>Средние предприятия</c:v>
                </c:pt>
                <c:pt idx="2">
                  <c:v>Крупные предприятия</c:v>
                </c:pt>
                <c:pt idx="3">
                  <c:v>Всего за 2016 год</c:v>
                </c:pt>
              </c:strCache>
            </c:strRef>
          </c:cat>
          <c:val>
            <c:numRef>
              <c:f>Анализ!$H$294:$H$297</c:f>
              <c:numCache>
                <c:formatCode>###0.0%</c:formatCode>
                <c:ptCount val="4"/>
                <c:pt idx="0">
                  <c:v>8.5378868729989333E-3</c:v>
                </c:pt>
                <c:pt idx="1">
                  <c:v>2.564102564102564E-2</c:v>
                </c:pt>
                <c:pt idx="3">
                  <c:v>8.9999999999999993E-3</c:v>
                </c:pt>
              </c:numCache>
            </c:numRef>
          </c:val>
        </c:ser>
        <c:ser>
          <c:idx val="5"/>
          <c:order val="5"/>
          <c:tx>
            <c:strRef>
              <c:f>Анализ!$I$293</c:f>
              <c:strCache>
                <c:ptCount val="1"/>
                <c:pt idx="0">
                  <c:v>нет ответа</c:v>
                </c:pt>
              </c:strCache>
            </c:strRef>
          </c:tx>
          <c:spPr>
            <a:solidFill>
              <a:schemeClr val="bg1">
                <a:lumMod val="75000"/>
              </a:schemeClr>
            </a:solidFill>
          </c:spPr>
          <c:invertIfNegative val="0"/>
          <c:dLbls>
            <c:showLegendKey val="0"/>
            <c:showVal val="1"/>
            <c:showCatName val="0"/>
            <c:showSerName val="0"/>
            <c:showPercent val="0"/>
            <c:showBubbleSize val="0"/>
            <c:showLeaderLines val="0"/>
          </c:dLbls>
          <c:cat>
            <c:strRef>
              <c:f>Анализ!$C$294:$C$297</c:f>
              <c:strCache>
                <c:ptCount val="4"/>
                <c:pt idx="0">
                  <c:v>Малые предприятия</c:v>
                </c:pt>
                <c:pt idx="1">
                  <c:v>Средние предприятия</c:v>
                </c:pt>
                <c:pt idx="2">
                  <c:v>Крупные предприятия</c:v>
                </c:pt>
                <c:pt idx="3">
                  <c:v>Всего за 2016 год</c:v>
                </c:pt>
              </c:strCache>
            </c:strRef>
          </c:cat>
          <c:val>
            <c:numRef>
              <c:f>Анализ!$I$294:$I$297</c:f>
              <c:numCache>
                <c:formatCode>General</c:formatCode>
                <c:ptCount val="4"/>
                <c:pt idx="0" formatCode="###0.0%">
                  <c:v>3.948772678762006E-2</c:v>
                </c:pt>
                <c:pt idx="2" formatCode="###0.0%">
                  <c:v>8.3333333333333315E-2</c:v>
                </c:pt>
                <c:pt idx="3" formatCode="###0.0%">
                  <c:v>3.9000000000000007E-2</c:v>
                </c:pt>
              </c:numCache>
            </c:numRef>
          </c:val>
        </c:ser>
        <c:dLbls>
          <c:showLegendKey val="0"/>
          <c:showVal val="0"/>
          <c:showCatName val="0"/>
          <c:showSerName val="0"/>
          <c:showPercent val="0"/>
          <c:showBubbleSize val="0"/>
        </c:dLbls>
        <c:gapWidth val="150"/>
        <c:overlap val="100"/>
        <c:axId val="427316736"/>
        <c:axId val="427318272"/>
      </c:barChart>
      <c:catAx>
        <c:axId val="427316736"/>
        <c:scaling>
          <c:orientation val="minMax"/>
        </c:scaling>
        <c:delete val="0"/>
        <c:axPos val="l"/>
        <c:majorTickMark val="out"/>
        <c:minorTickMark val="none"/>
        <c:tickLblPos val="nextTo"/>
        <c:crossAx val="427318272"/>
        <c:crosses val="autoZero"/>
        <c:auto val="1"/>
        <c:lblAlgn val="ctr"/>
        <c:lblOffset val="100"/>
        <c:noMultiLvlLbl val="0"/>
      </c:catAx>
      <c:valAx>
        <c:axId val="427318272"/>
        <c:scaling>
          <c:orientation val="minMax"/>
        </c:scaling>
        <c:delete val="0"/>
        <c:axPos val="b"/>
        <c:majorGridlines/>
        <c:numFmt formatCode="0%" sourceLinked="1"/>
        <c:majorTickMark val="out"/>
        <c:minorTickMark val="none"/>
        <c:tickLblPos val="nextTo"/>
        <c:crossAx val="427316736"/>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744698401208666"/>
          <c:y val="4.5230263157894739E-2"/>
          <c:w val="0.71513452320330617"/>
          <c:h val="0.47759128851547872"/>
        </c:manualLayout>
      </c:layout>
      <c:barChart>
        <c:barDir val="bar"/>
        <c:grouping val="percentStacked"/>
        <c:varyColors val="0"/>
        <c:ser>
          <c:idx val="0"/>
          <c:order val="0"/>
          <c:tx>
            <c:strRef>
              <c:f>Анализ!$B$302</c:f>
              <c:strCache>
                <c:ptCount val="1"/>
                <c:pt idx="0">
                  <c:v>Устойчивое, средств хватает не только для поддержания, но и для развития бизнеса</c:v>
                </c:pt>
              </c:strCache>
            </c:strRef>
          </c:tx>
          <c:spPr>
            <a:solidFill>
              <a:srgbClr val="00B050"/>
            </a:solidFill>
          </c:spPr>
          <c:invertIfNegative val="0"/>
          <c:dLbls>
            <c:showLegendKey val="0"/>
            <c:showVal val="1"/>
            <c:showCatName val="0"/>
            <c:showSerName val="0"/>
            <c:showPercent val="0"/>
            <c:showBubbleSize val="0"/>
            <c:showLeaderLines val="0"/>
          </c:dLbls>
          <c:cat>
            <c:strRef>
              <c:f>Анализ!$C$301:$F$301</c:f>
              <c:strCache>
                <c:ptCount val="4"/>
                <c:pt idx="0">
                  <c:v>Малые предприятия</c:v>
                </c:pt>
                <c:pt idx="1">
                  <c:v>Средние предприятия</c:v>
                </c:pt>
                <c:pt idx="2">
                  <c:v>Крупные предприятия</c:v>
                </c:pt>
                <c:pt idx="3">
                  <c:v>Всего за 2015 год</c:v>
                </c:pt>
              </c:strCache>
            </c:strRef>
          </c:cat>
          <c:val>
            <c:numRef>
              <c:f>Анализ!$C$302:$F$302</c:f>
              <c:numCache>
                <c:formatCode>0.0%</c:formatCode>
                <c:ptCount val="4"/>
                <c:pt idx="0">
                  <c:v>0.111</c:v>
                </c:pt>
                <c:pt idx="1">
                  <c:v>0.246</c:v>
                </c:pt>
                <c:pt idx="2">
                  <c:v>0.36099999999999999</c:v>
                </c:pt>
                <c:pt idx="3">
                  <c:v>0.13700000000000001</c:v>
                </c:pt>
              </c:numCache>
            </c:numRef>
          </c:val>
        </c:ser>
        <c:ser>
          <c:idx val="1"/>
          <c:order val="1"/>
          <c:tx>
            <c:strRef>
              <c:f>Анализ!$B$303</c:f>
              <c:strCache>
                <c:ptCount val="1"/>
                <c:pt idx="0">
                  <c:v>Относительно устойчивое, средств хватает лишь для поддержания бизнеса, для развития нет</c:v>
                </c:pt>
              </c:strCache>
            </c:strRef>
          </c:tx>
          <c:spPr>
            <a:solidFill>
              <a:srgbClr val="92D050"/>
            </a:solidFill>
          </c:spPr>
          <c:invertIfNegative val="0"/>
          <c:dLbls>
            <c:showLegendKey val="0"/>
            <c:showVal val="1"/>
            <c:showCatName val="0"/>
            <c:showSerName val="0"/>
            <c:showPercent val="0"/>
            <c:showBubbleSize val="0"/>
            <c:showLeaderLines val="0"/>
          </c:dLbls>
          <c:cat>
            <c:strRef>
              <c:f>Анализ!$C$301:$F$301</c:f>
              <c:strCache>
                <c:ptCount val="4"/>
                <c:pt idx="0">
                  <c:v>Малые предприятия</c:v>
                </c:pt>
                <c:pt idx="1">
                  <c:v>Средние предприятия</c:v>
                </c:pt>
                <c:pt idx="2">
                  <c:v>Крупные предприятия</c:v>
                </c:pt>
                <c:pt idx="3">
                  <c:v>Всего за 2015 год</c:v>
                </c:pt>
              </c:strCache>
            </c:strRef>
          </c:cat>
          <c:val>
            <c:numRef>
              <c:f>Анализ!$C$303:$F$303</c:f>
              <c:numCache>
                <c:formatCode>0.0%</c:formatCode>
                <c:ptCount val="4"/>
                <c:pt idx="0">
                  <c:v>0.42</c:v>
                </c:pt>
                <c:pt idx="1">
                  <c:v>0.52500000000000002</c:v>
                </c:pt>
                <c:pt idx="2">
                  <c:v>0.52800000000000002</c:v>
                </c:pt>
                <c:pt idx="3">
                  <c:v>0.437</c:v>
                </c:pt>
              </c:numCache>
            </c:numRef>
          </c:val>
        </c:ser>
        <c:ser>
          <c:idx val="2"/>
          <c:order val="2"/>
          <c:tx>
            <c:strRef>
              <c:f>Анализ!$B$304</c:f>
              <c:strCache>
                <c:ptCount val="1"/>
                <c:pt idx="0">
                  <c:v>Неустойчивое, средств для поддержания текущего состояния бизнеса порой не хватает</c:v>
                </c:pt>
              </c:strCache>
            </c:strRef>
          </c:tx>
          <c:spPr>
            <a:solidFill>
              <a:schemeClr val="accent4"/>
            </a:solidFill>
          </c:spPr>
          <c:invertIfNegative val="0"/>
          <c:dLbls>
            <c:dLbl>
              <c:idx val="2"/>
              <c:layout>
                <c:manualLayout>
                  <c:x val="-1.9247041588259808E-2"/>
                  <c:y val="-5.479288146991036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Анализ!$C$301:$F$301</c:f>
              <c:strCache>
                <c:ptCount val="4"/>
                <c:pt idx="0">
                  <c:v>Малые предприятия</c:v>
                </c:pt>
                <c:pt idx="1">
                  <c:v>Средние предприятия</c:v>
                </c:pt>
                <c:pt idx="2">
                  <c:v>Крупные предприятия</c:v>
                </c:pt>
                <c:pt idx="3">
                  <c:v>Всего за 2015 год</c:v>
                </c:pt>
              </c:strCache>
            </c:strRef>
          </c:cat>
          <c:val>
            <c:numRef>
              <c:f>Анализ!$C$304:$F$304</c:f>
              <c:numCache>
                <c:formatCode>0.0%</c:formatCode>
                <c:ptCount val="4"/>
                <c:pt idx="0">
                  <c:v>0.33400000000000002</c:v>
                </c:pt>
                <c:pt idx="1">
                  <c:v>0.18</c:v>
                </c:pt>
                <c:pt idx="2">
                  <c:v>2.8000000000000001E-2</c:v>
                </c:pt>
                <c:pt idx="3">
                  <c:v>0.30299999999999999</c:v>
                </c:pt>
              </c:numCache>
            </c:numRef>
          </c:val>
        </c:ser>
        <c:ser>
          <c:idx val="3"/>
          <c:order val="3"/>
          <c:tx>
            <c:strRef>
              <c:f>Анализ!$B$305</c:f>
              <c:strCache>
                <c:ptCount val="1"/>
                <c:pt idx="0">
                  <c:v>Катастрофическое, и ситуация ухудшается с каждым днем</c:v>
                </c:pt>
              </c:strCache>
            </c:strRef>
          </c:tx>
          <c:spPr>
            <a:solidFill>
              <a:srgbClr val="FF6600"/>
            </a:solidFill>
          </c:spPr>
          <c:invertIfNegative val="0"/>
          <c:dLbls>
            <c:dLbl>
              <c:idx val="1"/>
              <c:delete val="1"/>
            </c:dLbl>
            <c:dLbl>
              <c:idx val="2"/>
              <c:layout>
                <c:manualLayout>
                  <c:x val="4.2771203529466248E-3"/>
                  <c:y val="-1.095857629398207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Анализ!$C$301:$F$301</c:f>
              <c:strCache>
                <c:ptCount val="4"/>
                <c:pt idx="0">
                  <c:v>Малые предприятия</c:v>
                </c:pt>
                <c:pt idx="1">
                  <c:v>Средние предприятия</c:v>
                </c:pt>
                <c:pt idx="2">
                  <c:v>Крупные предприятия</c:v>
                </c:pt>
                <c:pt idx="3">
                  <c:v>Всего за 2015 год</c:v>
                </c:pt>
              </c:strCache>
            </c:strRef>
          </c:cat>
          <c:val>
            <c:numRef>
              <c:f>Анализ!$C$305:$F$305</c:f>
              <c:numCache>
                <c:formatCode>0.0%</c:formatCode>
                <c:ptCount val="4"/>
                <c:pt idx="0">
                  <c:v>8.7999999999999995E-2</c:v>
                </c:pt>
                <c:pt idx="1">
                  <c:v>0</c:v>
                </c:pt>
                <c:pt idx="2">
                  <c:v>5.6000000000000001E-2</c:v>
                </c:pt>
                <c:pt idx="3">
                  <c:v>7.8E-2</c:v>
                </c:pt>
              </c:numCache>
            </c:numRef>
          </c:val>
        </c:ser>
        <c:ser>
          <c:idx val="4"/>
          <c:order val="4"/>
          <c:tx>
            <c:strRef>
              <c:f>Анализ!$B$306</c:f>
              <c:strCache>
                <c:ptCount val="1"/>
                <c:pt idx="0">
                  <c:v>Другой вариант</c:v>
                </c:pt>
              </c:strCache>
            </c:strRef>
          </c:tx>
          <c:spPr>
            <a:solidFill>
              <a:srgbClr val="FFFF00"/>
            </a:solidFill>
          </c:spPr>
          <c:invertIfNegative val="0"/>
          <c:dLbls>
            <c:dLbl>
              <c:idx val="0"/>
              <c:layout>
                <c:manualLayout>
                  <c:x val="0"/>
                  <c:y val="-5.844574023457106E-2"/>
                </c:manualLayout>
              </c:layout>
              <c:showLegendKey val="0"/>
              <c:showVal val="1"/>
              <c:showCatName val="0"/>
              <c:showSerName val="0"/>
              <c:showPercent val="0"/>
              <c:showBubbleSize val="0"/>
            </c:dLbl>
            <c:dLbl>
              <c:idx val="1"/>
              <c:layout>
                <c:manualLayout>
                  <c:x val="-1.0692800882366561E-2"/>
                  <c:y val="-5.4792881469910397E-2"/>
                </c:manualLayout>
              </c:layout>
              <c:showLegendKey val="0"/>
              <c:showVal val="1"/>
              <c:showCatName val="0"/>
              <c:showSerName val="0"/>
              <c:showPercent val="0"/>
              <c:showBubbleSize val="0"/>
            </c:dLbl>
            <c:dLbl>
              <c:idx val="2"/>
              <c:layout>
                <c:manualLayout>
                  <c:x val="1.7108481411786499E-2"/>
                  <c:y val="0"/>
                </c:manualLayout>
              </c:layout>
              <c:showLegendKey val="0"/>
              <c:showVal val="1"/>
              <c:showCatName val="0"/>
              <c:showSerName val="0"/>
              <c:showPercent val="0"/>
              <c:showBubbleSize val="0"/>
            </c:dLbl>
            <c:dLbl>
              <c:idx val="3"/>
              <c:layout>
                <c:manualLayout>
                  <c:x val="0"/>
                  <c:y val="-5.479288146991036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Анализ!$C$301:$F$301</c:f>
              <c:strCache>
                <c:ptCount val="4"/>
                <c:pt idx="0">
                  <c:v>Малые предприятия</c:v>
                </c:pt>
                <c:pt idx="1">
                  <c:v>Средние предприятия</c:v>
                </c:pt>
                <c:pt idx="2">
                  <c:v>Крупные предприятия</c:v>
                </c:pt>
                <c:pt idx="3">
                  <c:v>Всего за 2015 год</c:v>
                </c:pt>
              </c:strCache>
            </c:strRef>
          </c:cat>
          <c:val>
            <c:numRef>
              <c:f>Анализ!$C$306:$F$306</c:f>
              <c:numCache>
                <c:formatCode>0.0%</c:formatCode>
                <c:ptCount val="4"/>
                <c:pt idx="0">
                  <c:v>1.6E-2</c:v>
                </c:pt>
                <c:pt idx="1">
                  <c:v>1.6E-2</c:v>
                </c:pt>
                <c:pt idx="2">
                  <c:v>2.8000000000000001E-2</c:v>
                </c:pt>
                <c:pt idx="3">
                  <c:v>1.7000000000000001E-2</c:v>
                </c:pt>
              </c:numCache>
            </c:numRef>
          </c:val>
        </c:ser>
        <c:ser>
          <c:idx val="5"/>
          <c:order val="5"/>
          <c:tx>
            <c:strRef>
              <c:f>Анализ!$B$307</c:f>
              <c:strCache>
                <c:ptCount val="1"/>
                <c:pt idx="0">
                  <c:v>нет ответа</c:v>
                </c:pt>
              </c:strCache>
            </c:strRef>
          </c:tx>
          <c:spPr>
            <a:solidFill>
              <a:schemeClr val="bg1">
                <a:lumMod val="85000"/>
              </a:schemeClr>
            </a:solidFill>
          </c:spPr>
          <c:invertIfNegative val="0"/>
          <c:dLbls>
            <c:dLbl>
              <c:idx val="0"/>
              <c:layout>
                <c:manualLayout>
                  <c:x val="1.4969921235313186E-2"/>
                  <c:y val="-3.6528587646606912E-3"/>
                </c:manualLayout>
              </c:layout>
              <c:showLegendKey val="0"/>
              <c:showVal val="1"/>
              <c:showCatName val="0"/>
              <c:showSerName val="0"/>
              <c:showPercent val="0"/>
              <c:showBubbleSize val="0"/>
            </c:dLbl>
            <c:dLbl>
              <c:idx val="2"/>
              <c:delete val="1"/>
            </c:dLbl>
            <c:showLegendKey val="0"/>
            <c:showVal val="1"/>
            <c:showCatName val="0"/>
            <c:showSerName val="0"/>
            <c:showPercent val="0"/>
            <c:showBubbleSize val="0"/>
            <c:showLeaderLines val="0"/>
          </c:dLbls>
          <c:cat>
            <c:strRef>
              <c:f>Анализ!$C$301:$F$301</c:f>
              <c:strCache>
                <c:ptCount val="4"/>
                <c:pt idx="0">
                  <c:v>Малые предприятия</c:v>
                </c:pt>
                <c:pt idx="1">
                  <c:v>Средние предприятия</c:v>
                </c:pt>
                <c:pt idx="2">
                  <c:v>Крупные предприятия</c:v>
                </c:pt>
                <c:pt idx="3">
                  <c:v>Всего за 2015 год</c:v>
                </c:pt>
              </c:strCache>
            </c:strRef>
          </c:cat>
          <c:val>
            <c:numRef>
              <c:f>Анализ!$C$307:$F$307</c:f>
              <c:numCache>
                <c:formatCode>0.0%</c:formatCode>
                <c:ptCount val="4"/>
                <c:pt idx="0">
                  <c:v>0.03</c:v>
                </c:pt>
                <c:pt idx="1">
                  <c:v>3.2000000000000001E-2</c:v>
                </c:pt>
                <c:pt idx="2">
                  <c:v>0</c:v>
                </c:pt>
                <c:pt idx="3">
                  <c:v>2.9000000000000001E-2</c:v>
                </c:pt>
              </c:numCache>
            </c:numRef>
          </c:val>
        </c:ser>
        <c:dLbls>
          <c:showLegendKey val="0"/>
          <c:showVal val="0"/>
          <c:showCatName val="0"/>
          <c:showSerName val="0"/>
          <c:showPercent val="0"/>
          <c:showBubbleSize val="0"/>
        </c:dLbls>
        <c:gapWidth val="150"/>
        <c:overlap val="100"/>
        <c:axId val="427504384"/>
        <c:axId val="427505920"/>
      </c:barChart>
      <c:catAx>
        <c:axId val="427504384"/>
        <c:scaling>
          <c:orientation val="minMax"/>
        </c:scaling>
        <c:delete val="0"/>
        <c:axPos val="l"/>
        <c:majorTickMark val="out"/>
        <c:minorTickMark val="none"/>
        <c:tickLblPos val="nextTo"/>
        <c:crossAx val="427505920"/>
        <c:crosses val="autoZero"/>
        <c:auto val="1"/>
        <c:lblAlgn val="ctr"/>
        <c:lblOffset val="100"/>
        <c:noMultiLvlLbl val="0"/>
      </c:catAx>
      <c:valAx>
        <c:axId val="427505920"/>
        <c:scaling>
          <c:orientation val="minMax"/>
        </c:scaling>
        <c:delete val="0"/>
        <c:axPos val="b"/>
        <c:numFmt formatCode="0%" sourceLinked="1"/>
        <c:majorTickMark val="out"/>
        <c:minorTickMark val="none"/>
        <c:tickLblPos val="nextTo"/>
        <c:crossAx val="427504384"/>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176022798970025"/>
          <c:y val="3.8955284519973016E-2"/>
          <c:w val="0.38150963856242825"/>
          <c:h val="0.91347697366593905"/>
        </c:manualLayout>
      </c:layout>
      <c:barChart>
        <c:barDir val="bar"/>
        <c:grouping val="percentStacked"/>
        <c:varyColors val="0"/>
        <c:ser>
          <c:idx val="0"/>
          <c:order val="0"/>
          <c:tx>
            <c:strRef>
              <c:f>Анализ!$D$266</c:f>
              <c:strCache>
                <c:ptCount val="1"/>
                <c:pt idx="0">
                  <c:v>Устойчивое, средств хватает не только для поддержания, но и для развития бизнеса</c:v>
                </c:pt>
              </c:strCache>
            </c:strRef>
          </c:tx>
          <c:spPr>
            <a:solidFill>
              <a:srgbClr val="00B050"/>
            </a:solidFill>
          </c:spPr>
          <c:invertIfNegative val="0"/>
          <c:dLbls>
            <c:showLegendKey val="0"/>
            <c:showVal val="1"/>
            <c:showCatName val="0"/>
            <c:showSerName val="0"/>
            <c:showPercent val="0"/>
            <c:showBubbleSize val="0"/>
            <c:showLeaderLines val="0"/>
          </c:dLbls>
          <c:cat>
            <c:strRef>
              <c:f>Анализ!$C$267:$C$275</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Анализ!$D$267:$D$275</c:f>
              <c:numCache>
                <c:formatCode>###0.0%</c:formatCode>
                <c:ptCount val="9"/>
                <c:pt idx="0">
                  <c:v>0.24161073825503357</c:v>
                </c:pt>
                <c:pt idx="1">
                  <c:v>0.18666666666666668</c:v>
                </c:pt>
                <c:pt idx="2">
                  <c:v>0.25239616613418531</c:v>
                </c:pt>
                <c:pt idx="3">
                  <c:v>0.21249999999999999</c:v>
                </c:pt>
                <c:pt idx="4">
                  <c:v>0.34782608695652173</c:v>
                </c:pt>
                <c:pt idx="5">
                  <c:v>0.25842696629213485</c:v>
                </c:pt>
                <c:pt idx="6">
                  <c:v>0.4098360655737705</c:v>
                </c:pt>
                <c:pt idx="7">
                  <c:v>0.34693877551020408</c:v>
                </c:pt>
                <c:pt idx="8">
                  <c:v>0.26700000000000002</c:v>
                </c:pt>
              </c:numCache>
            </c:numRef>
          </c:val>
        </c:ser>
        <c:ser>
          <c:idx val="1"/>
          <c:order val="1"/>
          <c:tx>
            <c:strRef>
              <c:f>Анализ!$E$266</c:f>
              <c:strCache>
                <c:ptCount val="1"/>
                <c:pt idx="0">
                  <c:v>Относительно устойчивое, средств хватает лишь для поддержания бизнеса, для развития нет</c:v>
                </c:pt>
              </c:strCache>
            </c:strRef>
          </c:tx>
          <c:spPr>
            <a:solidFill>
              <a:srgbClr val="92D050"/>
            </a:solidFill>
          </c:spPr>
          <c:invertIfNegative val="0"/>
          <c:dLbls>
            <c:showLegendKey val="0"/>
            <c:showVal val="1"/>
            <c:showCatName val="0"/>
            <c:showSerName val="0"/>
            <c:showPercent val="0"/>
            <c:showBubbleSize val="0"/>
            <c:showLeaderLines val="0"/>
          </c:dLbls>
          <c:cat>
            <c:strRef>
              <c:f>Анализ!$C$267:$C$275</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Анализ!$E$267:$E$275</c:f>
              <c:numCache>
                <c:formatCode>###0.0%</c:formatCode>
                <c:ptCount val="9"/>
                <c:pt idx="0">
                  <c:v>0.43624161073825507</c:v>
                </c:pt>
                <c:pt idx="1">
                  <c:v>0.48</c:v>
                </c:pt>
                <c:pt idx="2">
                  <c:v>0.41853035143769968</c:v>
                </c:pt>
                <c:pt idx="3">
                  <c:v>0.42499999999999999</c:v>
                </c:pt>
                <c:pt idx="4">
                  <c:v>0.39130434782608697</c:v>
                </c:pt>
                <c:pt idx="5">
                  <c:v>0.43258426966292135</c:v>
                </c:pt>
                <c:pt idx="6">
                  <c:v>0.4098360655737705</c:v>
                </c:pt>
                <c:pt idx="7">
                  <c:v>0.33673469387755101</c:v>
                </c:pt>
                <c:pt idx="8">
                  <c:v>0.41899999999999998</c:v>
                </c:pt>
              </c:numCache>
            </c:numRef>
          </c:val>
        </c:ser>
        <c:ser>
          <c:idx val="2"/>
          <c:order val="2"/>
          <c:tx>
            <c:strRef>
              <c:f>Анализ!$F$266</c:f>
              <c:strCache>
                <c:ptCount val="1"/>
                <c:pt idx="0">
                  <c:v>Неустойчивое, средств для поддержания текущего состояния бизнеса порой не хватает</c:v>
                </c:pt>
              </c:strCache>
            </c:strRef>
          </c:tx>
          <c:spPr>
            <a:solidFill>
              <a:schemeClr val="accent4"/>
            </a:solidFill>
          </c:spPr>
          <c:invertIfNegative val="0"/>
          <c:dLbls>
            <c:showLegendKey val="0"/>
            <c:showVal val="1"/>
            <c:showCatName val="0"/>
            <c:showSerName val="0"/>
            <c:showPercent val="0"/>
            <c:showBubbleSize val="0"/>
            <c:showLeaderLines val="0"/>
          </c:dLbls>
          <c:cat>
            <c:strRef>
              <c:f>Анализ!$C$267:$C$275</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Анализ!$F$267:$F$275</c:f>
              <c:numCache>
                <c:formatCode>###0.0%</c:formatCode>
                <c:ptCount val="9"/>
                <c:pt idx="0">
                  <c:v>0.24832214765100674</c:v>
                </c:pt>
                <c:pt idx="1">
                  <c:v>0.21333333333333335</c:v>
                </c:pt>
                <c:pt idx="2">
                  <c:v>0.23322683706070285</c:v>
                </c:pt>
                <c:pt idx="3">
                  <c:v>0.26250000000000001</c:v>
                </c:pt>
                <c:pt idx="4">
                  <c:v>0.19565217391304349</c:v>
                </c:pt>
                <c:pt idx="5">
                  <c:v>0.19662921348314608</c:v>
                </c:pt>
                <c:pt idx="6">
                  <c:v>8.1967213114754092E-2</c:v>
                </c:pt>
                <c:pt idx="7">
                  <c:v>0.17346938775510204</c:v>
                </c:pt>
                <c:pt idx="8">
                  <c:v>0.21299999999999999</c:v>
                </c:pt>
              </c:numCache>
            </c:numRef>
          </c:val>
        </c:ser>
        <c:ser>
          <c:idx val="3"/>
          <c:order val="3"/>
          <c:tx>
            <c:strRef>
              <c:f>Анализ!$G$266</c:f>
              <c:strCache>
                <c:ptCount val="1"/>
                <c:pt idx="0">
                  <c:v>Катастрофическое, и ситуация ухудшается с каждым днем</c:v>
                </c:pt>
              </c:strCache>
            </c:strRef>
          </c:tx>
          <c:spPr>
            <a:solidFill>
              <a:srgbClr val="FF6600"/>
            </a:solidFill>
          </c:spPr>
          <c:invertIfNegative val="0"/>
          <c:dLbls>
            <c:dLbl>
              <c:idx val="0"/>
              <c:layout>
                <c:manualLayout>
                  <c:x val="-6.497725131082651E-3"/>
                  <c:y val="-4.0832346737109795E-2"/>
                </c:manualLayout>
              </c:layout>
              <c:showLegendKey val="0"/>
              <c:showVal val="1"/>
              <c:showCatName val="0"/>
              <c:showSerName val="0"/>
              <c:showPercent val="0"/>
              <c:showBubbleSize val="0"/>
            </c:dLbl>
            <c:dLbl>
              <c:idx val="1"/>
              <c:layout>
                <c:manualLayout>
                  <c:x val="-3.6832407181971376E-3"/>
                  <c:y val="-4.249667402178875E-2"/>
                </c:manualLayout>
              </c:layout>
              <c:showLegendKey val="0"/>
              <c:showVal val="1"/>
              <c:showCatName val="0"/>
              <c:showSerName val="0"/>
              <c:showPercent val="0"/>
              <c:showBubbleSize val="0"/>
            </c:dLbl>
            <c:dLbl>
              <c:idx val="2"/>
              <c:layout>
                <c:manualLayout>
                  <c:x val="-3.6832407181971376E-3"/>
                  <c:y val="-4.249667402178875E-2"/>
                </c:manualLayout>
              </c:layout>
              <c:showLegendKey val="0"/>
              <c:showVal val="1"/>
              <c:showCatName val="0"/>
              <c:showSerName val="0"/>
              <c:showPercent val="0"/>
              <c:showBubbleSize val="0"/>
            </c:dLbl>
            <c:dLbl>
              <c:idx val="3"/>
              <c:layout>
                <c:manualLayout>
                  <c:x val="0"/>
                  <c:y val="-3.8955284519973085E-2"/>
                </c:manualLayout>
              </c:layout>
              <c:showLegendKey val="0"/>
              <c:showVal val="1"/>
              <c:showCatName val="0"/>
              <c:showSerName val="0"/>
              <c:showPercent val="0"/>
              <c:showBubbleSize val="0"/>
            </c:dLbl>
            <c:dLbl>
              <c:idx val="4"/>
              <c:layout>
                <c:manualLayout>
                  <c:x val="0"/>
                  <c:y val="-4.249667402178875E-2"/>
                </c:manualLayout>
              </c:layout>
              <c:showLegendKey val="0"/>
              <c:showVal val="1"/>
              <c:showCatName val="0"/>
              <c:showSerName val="0"/>
              <c:showPercent val="0"/>
              <c:showBubbleSize val="0"/>
            </c:dLbl>
            <c:dLbl>
              <c:idx val="5"/>
              <c:layout>
                <c:manualLayout>
                  <c:x val="-3.6832407181971376E-3"/>
                  <c:y val="-4.249667402178875E-2"/>
                </c:manualLayout>
              </c:layout>
              <c:showLegendKey val="0"/>
              <c:showVal val="1"/>
              <c:showCatName val="0"/>
              <c:showSerName val="0"/>
              <c:showPercent val="0"/>
              <c:showBubbleSize val="0"/>
            </c:dLbl>
            <c:dLbl>
              <c:idx val="6"/>
              <c:layout>
                <c:manualLayout>
                  <c:x val="-7.3664814363942751E-3"/>
                  <c:y val="-4.2496952871355818E-2"/>
                </c:manualLayout>
              </c:layout>
              <c:showLegendKey val="0"/>
              <c:showVal val="1"/>
              <c:showCatName val="0"/>
              <c:showSerName val="0"/>
              <c:showPercent val="0"/>
              <c:showBubbleSize val="0"/>
            </c:dLbl>
            <c:dLbl>
              <c:idx val="7"/>
              <c:layout>
                <c:manualLayout>
                  <c:x val="0"/>
                  <c:y val="-3.8955284519973016E-2"/>
                </c:manualLayout>
              </c:layout>
              <c:showLegendKey val="0"/>
              <c:showVal val="1"/>
              <c:showCatName val="0"/>
              <c:showSerName val="0"/>
              <c:showPercent val="0"/>
              <c:showBubbleSize val="0"/>
            </c:dLbl>
            <c:dLbl>
              <c:idx val="8"/>
              <c:layout>
                <c:manualLayout>
                  <c:x val="0"/>
                  <c:y val="-4.24966740217887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Анализ!$C$267:$C$275</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Анализ!$G$267:$G$275</c:f>
              <c:numCache>
                <c:formatCode>###0.0%</c:formatCode>
                <c:ptCount val="9"/>
                <c:pt idx="0">
                  <c:v>4.6979865771812082E-2</c:v>
                </c:pt>
                <c:pt idx="1">
                  <c:v>0.08</c:v>
                </c:pt>
                <c:pt idx="2">
                  <c:v>5.4313099041533544E-2</c:v>
                </c:pt>
                <c:pt idx="3">
                  <c:v>6.25E-2</c:v>
                </c:pt>
                <c:pt idx="4">
                  <c:v>2.1739130434782608E-2</c:v>
                </c:pt>
                <c:pt idx="5">
                  <c:v>6.741573033707865E-2</c:v>
                </c:pt>
                <c:pt idx="6">
                  <c:v>1.6393442622950821E-2</c:v>
                </c:pt>
                <c:pt idx="7">
                  <c:v>4.0816326530612249E-2</c:v>
                </c:pt>
                <c:pt idx="8">
                  <c:v>5.2999999999999999E-2</c:v>
                </c:pt>
              </c:numCache>
            </c:numRef>
          </c:val>
        </c:ser>
        <c:ser>
          <c:idx val="4"/>
          <c:order val="4"/>
          <c:tx>
            <c:strRef>
              <c:f>Анализ!$H$266</c:f>
              <c:strCache>
                <c:ptCount val="1"/>
                <c:pt idx="0">
                  <c:v>Другое</c:v>
                </c:pt>
              </c:strCache>
            </c:strRef>
          </c:tx>
          <c:spPr>
            <a:solidFill>
              <a:srgbClr val="FFFF00"/>
            </a:solidFill>
          </c:spPr>
          <c:invertIfNegative val="0"/>
          <c:dLbls>
            <c:dLbl>
              <c:idx val="6"/>
              <c:layout>
                <c:manualLayout>
                  <c:x val="8.3150595713455851E-3"/>
                  <c:y val="8.817827842673287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Анализ!$C$267:$C$275</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Анализ!$H$267:$H$275</c:f>
              <c:numCache>
                <c:formatCode>General</c:formatCode>
                <c:ptCount val="9"/>
                <c:pt idx="0" formatCode="###0.0%">
                  <c:v>6.7114093959731551E-3</c:v>
                </c:pt>
                <c:pt idx="4" formatCode="###0.0%">
                  <c:v>2.1739130434782608E-2</c:v>
                </c:pt>
                <c:pt idx="5" formatCode="###0.0%">
                  <c:v>1.1235955056179777E-2</c:v>
                </c:pt>
                <c:pt idx="6" formatCode="###0.0%">
                  <c:v>3.2786885245901641E-2</c:v>
                </c:pt>
                <c:pt idx="7" formatCode="###0.0%">
                  <c:v>3.0612244897959183E-2</c:v>
                </c:pt>
                <c:pt idx="8" formatCode="###0.0%">
                  <c:v>8.9999999999999993E-3</c:v>
                </c:pt>
              </c:numCache>
            </c:numRef>
          </c:val>
        </c:ser>
        <c:ser>
          <c:idx val="5"/>
          <c:order val="5"/>
          <c:tx>
            <c:strRef>
              <c:f>Анализ!$I$266</c:f>
              <c:strCache>
                <c:ptCount val="1"/>
                <c:pt idx="0">
                  <c:v>нет ответа</c:v>
                </c:pt>
              </c:strCache>
            </c:strRef>
          </c:tx>
          <c:spPr>
            <a:solidFill>
              <a:schemeClr val="bg1">
                <a:lumMod val="75000"/>
              </a:schemeClr>
            </a:solidFill>
          </c:spPr>
          <c:invertIfNegative val="0"/>
          <c:dLbls>
            <c:dLbl>
              <c:idx val="0"/>
              <c:layout>
                <c:manualLayout>
                  <c:x val="2.9625509686144226E-2"/>
                  <c:y val="-4.0832328887852043E-2"/>
                </c:manualLayout>
              </c:layout>
              <c:showLegendKey val="0"/>
              <c:showVal val="1"/>
              <c:showCatName val="0"/>
              <c:showSerName val="0"/>
              <c:showPercent val="0"/>
              <c:showBubbleSize val="0"/>
            </c:dLbl>
            <c:dLbl>
              <c:idx val="3"/>
              <c:layout>
                <c:manualLayout>
                  <c:x val="0"/>
                  <c:y val="0"/>
                </c:manualLayout>
              </c:layout>
              <c:showLegendKey val="0"/>
              <c:showVal val="1"/>
              <c:showCatName val="0"/>
              <c:showSerName val="0"/>
              <c:showPercent val="0"/>
              <c:showBubbleSize val="0"/>
            </c:dLbl>
            <c:dLbl>
              <c:idx val="4"/>
              <c:layout>
                <c:manualLayout>
                  <c:x val="2.6247271211872539E-2"/>
                  <c:y val="-3.7691700965934077E-2"/>
                </c:manualLayout>
              </c:layout>
              <c:showLegendKey val="0"/>
              <c:showVal val="1"/>
              <c:showCatName val="0"/>
              <c:showSerName val="0"/>
              <c:showPercent val="0"/>
              <c:showBubbleSize val="0"/>
            </c:dLbl>
            <c:dLbl>
              <c:idx val="5"/>
              <c:layout>
                <c:manualLayout>
                  <c:x val="1.6371173783599265E-2"/>
                  <c:y val="-4.4175003101283285E-2"/>
                </c:manualLayout>
              </c:layout>
              <c:showLegendKey val="0"/>
              <c:showVal val="1"/>
              <c:showCatName val="0"/>
              <c:showSerName val="0"/>
              <c:showPercent val="0"/>
              <c:showBubbleSize val="0"/>
            </c:dLbl>
            <c:dLbl>
              <c:idx val="6"/>
              <c:layout>
                <c:manualLayout>
                  <c:x val="1.2213643997926472E-2"/>
                  <c:y val="-4.0630745474440767E-2"/>
                </c:manualLayout>
              </c:layout>
              <c:showLegendKey val="0"/>
              <c:showVal val="1"/>
              <c:showCatName val="0"/>
              <c:showSerName val="0"/>
              <c:showPercent val="0"/>
              <c:showBubbleSize val="0"/>
            </c:dLbl>
            <c:dLbl>
              <c:idx val="7"/>
              <c:layout>
                <c:manualLayout>
                  <c:x val="1.6371173783599265E-2"/>
                  <c:y val="-4.0832328887852029E-2"/>
                </c:manualLayout>
              </c:layout>
              <c:showLegendKey val="0"/>
              <c:showVal val="1"/>
              <c:showCatName val="0"/>
              <c:showSerName val="0"/>
              <c:showPercent val="0"/>
              <c:showBubbleSize val="0"/>
            </c:dLbl>
            <c:dLbl>
              <c:idx val="8"/>
              <c:layout>
                <c:manualLayout>
                  <c:x val="2.3648160366726862E-2"/>
                  <c:y val="-4.650929736955632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Анализ!$C$267:$C$275</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Анализ!$I$267:$I$275</c:f>
              <c:numCache>
                <c:formatCode>####.0%</c:formatCode>
                <c:ptCount val="9"/>
                <c:pt idx="0">
                  <c:v>2.0134228187919465E-2</c:v>
                </c:pt>
                <c:pt idx="1">
                  <c:v>0.04</c:v>
                </c:pt>
                <c:pt idx="2">
                  <c:v>4.1533546325878593E-2</c:v>
                </c:pt>
                <c:pt idx="3">
                  <c:v>3.7500000000000006E-2</c:v>
                </c:pt>
                <c:pt idx="4">
                  <c:v>2.1739130434782608E-2</c:v>
                </c:pt>
                <c:pt idx="5">
                  <c:v>3.3707865168539332E-2</c:v>
                </c:pt>
                <c:pt idx="6">
                  <c:v>4.9180327868852458E-2</c:v>
                </c:pt>
                <c:pt idx="7">
                  <c:v>7.1428571428571425E-2</c:v>
                </c:pt>
                <c:pt idx="8">
                  <c:v>3.9000000000000007E-2</c:v>
                </c:pt>
              </c:numCache>
            </c:numRef>
          </c:val>
        </c:ser>
        <c:dLbls>
          <c:showLegendKey val="0"/>
          <c:showVal val="0"/>
          <c:showCatName val="0"/>
          <c:showSerName val="0"/>
          <c:showPercent val="0"/>
          <c:showBubbleSize val="0"/>
        </c:dLbls>
        <c:gapWidth val="150"/>
        <c:overlap val="100"/>
        <c:axId val="427581824"/>
        <c:axId val="427583360"/>
      </c:barChart>
      <c:catAx>
        <c:axId val="427581824"/>
        <c:scaling>
          <c:orientation val="minMax"/>
        </c:scaling>
        <c:delete val="0"/>
        <c:axPos val="l"/>
        <c:majorTickMark val="out"/>
        <c:minorTickMark val="none"/>
        <c:tickLblPos val="nextTo"/>
        <c:crossAx val="427583360"/>
        <c:crosses val="autoZero"/>
        <c:auto val="1"/>
        <c:lblAlgn val="ctr"/>
        <c:lblOffset val="100"/>
        <c:noMultiLvlLbl val="0"/>
      </c:catAx>
      <c:valAx>
        <c:axId val="427583360"/>
        <c:scaling>
          <c:orientation val="minMax"/>
        </c:scaling>
        <c:delete val="1"/>
        <c:axPos val="b"/>
        <c:numFmt formatCode="0%" sourceLinked="1"/>
        <c:majorTickMark val="out"/>
        <c:minorTickMark val="none"/>
        <c:tickLblPos val="nextTo"/>
        <c:crossAx val="427581824"/>
        <c:crosses val="autoZero"/>
        <c:crossBetween val="between"/>
      </c:valAx>
    </c:plotArea>
    <c:legend>
      <c:legendPos val="r"/>
      <c:layout>
        <c:manualLayout>
          <c:xMode val="edge"/>
          <c:yMode val="edge"/>
          <c:x val="0.72747059129208758"/>
          <c:y val="7.2021518277204738E-2"/>
          <c:w val="0.2647574875058426"/>
          <c:h val="0.8678737601810038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783758967567322"/>
          <c:y val="3.8955284519973016E-2"/>
          <c:w val="0.74799209002304345"/>
          <c:h val="0.52624854822799361"/>
        </c:manualLayout>
      </c:layout>
      <c:barChart>
        <c:barDir val="bar"/>
        <c:grouping val="percentStacked"/>
        <c:varyColors val="0"/>
        <c:ser>
          <c:idx val="0"/>
          <c:order val="0"/>
          <c:tx>
            <c:strRef>
              <c:f>Анализ!$D$314</c:f>
              <c:strCache>
                <c:ptCount val="1"/>
                <c:pt idx="0">
                  <c:v>Устойчивое, средств хватает не только для поддержания, но и для развития бизнеса</c:v>
                </c:pt>
              </c:strCache>
            </c:strRef>
          </c:tx>
          <c:spPr>
            <a:solidFill>
              <a:srgbClr val="00B050"/>
            </a:solidFill>
          </c:spPr>
          <c:invertIfNegative val="0"/>
          <c:dLbls>
            <c:showLegendKey val="0"/>
            <c:showVal val="1"/>
            <c:showCatName val="0"/>
            <c:showSerName val="0"/>
            <c:showPercent val="0"/>
            <c:showBubbleSize val="0"/>
            <c:showLeaderLines val="0"/>
          </c:dLbls>
          <c:cat>
            <c:strRef>
              <c:f>Анализ!$C$315:$C$320</c:f>
              <c:strCache>
                <c:ptCount val="6"/>
                <c:pt idx="0">
                  <c:v>2016</c:v>
                </c:pt>
                <c:pt idx="1">
                  <c:v>2011-2015</c:v>
                </c:pt>
                <c:pt idx="2">
                  <c:v>2000-2010</c:v>
                </c:pt>
                <c:pt idx="3">
                  <c:v>1991-1999</c:v>
                </c:pt>
                <c:pt idx="4">
                  <c:v>1990 или ранее</c:v>
                </c:pt>
                <c:pt idx="5">
                  <c:v>Всего за 2016 год</c:v>
                </c:pt>
              </c:strCache>
            </c:strRef>
          </c:cat>
          <c:val>
            <c:numRef>
              <c:f>Анализ!$D$315:$D$320</c:f>
              <c:numCache>
                <c:formatCode>###0.0%</c:formatCode>
                <c:ptCount val="6"/>
                <c:pt idx="0">
                  <c:v>0.30789473684210528</c:v>
                </c:pt>
                <c:pt idx="1">
                  <c:v>0.27091633466135456</c:v>
                </c:pt>
                <c:pt idx="2">
                  <c:v>0.20817843866171004</c:v>
                </c:pt>
                <c:pt idx="3">
                  <c:v>0.21794871794871795</c:v>
                </c:pt>
                <c:pt idx="4">
                  <c:v>0.40909090909090912</c:v>
                </c:pt>
                <c:pt idx="5">
                  <c:v>0.26700000000000002</c:v>
                </c:pt>
              </c:numCache>
            </c:numRef>
          </c:val>
        </c:ser>
        <c:ser>
          <c:idx val="1"/>
          <c:order val="1"/>
          <c:tx>
            <c:strRef>
              <c:f>Анализ!$E$314</c:f>
              <c:strCache>
                <c:ptCount val="1"/>
                <c:pt idx="0">
                  <c:v>Относительно устойчивое, средств хватает лишь для поддержания бизнеса, для развития нет</c:v>
                </c:pt>
              </c:strCache>
            </c:strRef>
          </c:tx>
          <c:spPr>
            <a:solidFill>
              <a:srgbClr val="92D050"/>
            </a:solidFill>
          </c:spPr>
          <c:invertIfNegative val="0"/>
          <c:dLbls>
            <c:showLegendKey val="0"/>
            <c:showVal val="1"/>
            <c:showCatName val="0"/>
            <c:showSerName val="0"/>
            <c:showPercent val="0"/>
            <c:showBubbleSize val="0"/>
            <c:showLeaderLines val="0"/>
          </c:dLbls>
          <c:cat>
            <c:strRef>
              <c:f>Анализ!$C$315:$C$320</c:f>
              <c:strCache>
                <c:ptCount val="6"/>
                <c:pt idx="0">
                  <c:v>2016</c:v>
                </c:pt>
                <c:pt idx="1">
                  <c:v>2011-2015</c:v>
                </c:pt>
                <c:pt idx="2">
                  <c:v>2000-2010</c:v>
                </c:pt>
                <c:pt idx="3">
                  <c:v>1991-1999</c:v>
                </c:pt>
                <c:pt idx="4">
                  <c:v>1990 или ранее</c:v>
                </c:pt>
                <c:pt idx="5">
                  <c:v>Всего за 2016 год</c:v>
                </c:pt>
              </c:strCache>
            </c:strRef>
          </c:cat>
          <c:val>
            <c:numRef>
              <c:f>Анализ!$E$315:$E$320</c:f>
              <c:numCache>
                <c:formatCode>###0.0%</c:formatCode>
                <c:ptCount val="6"/>
                <c:pt idx="0">
                  <c:v>0.4</c:v>
                </c:pt>
                <c:pt idx="1">
                  <c:v>0.41434262948207168</c:v>
                </c:pt>
                <c:pt idx="2">
                  <c:v>0.43494423791821563</c:v>
                </c:pt>
                <c:pt idx="3">
                  <c:v>0.47435897435897428</c:v>
                </c:pt>
                <c:pt idx="4">
                  <c:v>0.40909090909090912</c:v>
                </c:pt>
                <c:pt idx="5">
                  <c:v>0.41899999999999998</c:v>
                </c:pt>
              </c:numCache>
            </c:numRef>
          </c:val>
        </c:ser>
        <c:ser>
          <c:idx val="2"/>
          <c:order val="2"/>
          <c:tx>
            <c:strRef>
              <c:f>Анализ!$F$314</c:f>
              <c:strCache>
                <c:ptCount val="1"/>
                <c:pt idx="0">
                  <c:v>Неустойчивое, средств для поддержания текущего состояния бизнеса порой не хватает</c:v>
                </c:pt>
              </c:strCache>
            </c:strRef>
          </c:tx>
          <c:spPr>
            <a:solidFill>
              <a:schemeClr val="accent4"/>
            </a:solidFill>
          </c:spPr>
          <c:invertIfNegative val="0"/>
          <c:dLbls>
            <c:showLegendKey val="0"/>
            <c:showVal val="1"/>
            <c:showCatName val="0"/>
            <c:showSerName val="0"/>
            <c:showPercent val="0"/>
            <c:showBubbleSize val="0"/>
            <c:showLeaderLines val="0"/>
          </c:dLbls>
          <c:cat>
            <c:strRef>
              <c:f>Анализ!$C$315:$C$320</c:f>
              <c:strCache>
                <c:ptCount val="6"/>
                <c:pt idx="0">
                  <c:v>2016</c:v>
                </c:pt>
                <c:pt idx="1">
                  <c:v>2011-2015</c:v>
                </c:pt>
                <c:pt idx="2">
                  <c:v>2000-2010</c:v>
                </c:pt>
                <c:pt idx="3">
                  <c:v>1991-1999</c:v>
                </c:pt>
                <c:pt idx="4">
                  <c:v>1990 или ранее</c:v>
                </c:pt>
                <c:pt idx="5">
                  <c:v>Всего за 2016 год</c:v>
                </c:pt>
              </c:strCache>
            </c:strRef>
          </c:cat>
          <c:val>
            <c:numRef>
              <c:f>Анализ!$F$315:$F$320</c:f>
              <c:numCache>
                <c:formatCode>###0.0%</c:formatCode>
                <c:ptCount val="6"/>
                <c:pt idx="0">
                  <c:v>0.1763157894736842</c:v>
                </c:pt>
                <c:pt idx="1">
                  <c:v>0.22709163346613542</c:v>
                </c:pt>
                <c:pt idx="2">
                  <c:v>0.26022304832713755</c:v>
                </c:pt>
                <c:pt idx="3">
                  <c:v>0.20512820512820512</c:v>
                </c:pt>
                <c:pt idx="4">
                  <c:v>0.13636363636363635</c:v>
                </c:pt>
                <c:pt idx="5">
                  <c:v>0.21299999999999999</c:v>
                </c:pt>
              </c:numCache>
            </c:numRef>
          </c:val>
        </c:ser>
        <c:ser>
          <c:idx val="3"/>
          <c:order val="3"/>
          <c:tx>
            <c:strRef>
              <c:f>Анализ!$G$314</c:f>
              <c:strCache>
                <c:ptCount val="1"/>
                <c:pt idx="0">
                  <c:v>Катастрофическое, и ситуация ухудшается с каждым днем</c:v>
                </c:pt>
              </c:strCache>
            </c:strRef>
          </c:tx>
          <c:spPr>
            <a:solidFill>
              <a:srgbClr val="FF6600"/>
            </a:solidFill>
          </c:spPr>
          <c:invertIfNegative val="0"/>
          <c:dLbls>
            <c:dLbl>
              <c:idx val="1"/>
              <c:layout>
                <c:manualLayout>
                  <c:x val="-1.5446466534480073E-3"/>
                  <c:y val="-5.4144070139102475E-3"/>
                </c:manualLayout>
              </c:layout>
              <c:showLegendKey val="0"/>
              <c:showVal val="1"/>
              <c:showCatName val="0"/>
              <c:showSerName val="0"/>
              <c:showPercent val="0"/>
              <c:showBubbleSize val="0"/>
            </c:dLbl>
            <c:dLbl>
              <c:idx val="2"/>
              <c:layout>
                <c:manualLayout>
                  <c:x val="-3.6832068299213197E-3"/>
                  <c:y val="-2.3242142637457611E-3"/>
                </c:manualLayout>
              </c:layout>
              <c:showLegendKey val="0"/>
              <c:showVal val="1"/>
              <c:showCatName val="0"/>
              <c:showSerName val="0"/>
              <c:showPercent val="0"/>
              <c:showBubbleSize val="0"/>
            </c:dLbl>
            <c:dLbl>
              <c:idx val="3"/>
              <c:layout>
                <c:manualLayout>
                  <c:x val="2.1385601764733124E-3"/>
                  <c:y val="-4.9630442145751985E-3"/>
                </c:manualLayout>
              </c:layout>
              <c:showLegendKey val="0"/>
              <c:showVal val="1"/>
              <c:showCatName val="0"/>
              <c:showSerName val="0"/>
              <c:showPercent val="0"/>
              <c:showBubbleSize val="0"/>
            </c:dLbl>
            <c:dLbl>
              <c:idx val="4"/>
              <c:layout>
                <c:manualLayout>
                  <c:x val="0"/>
                  <c:y val="-4.249667402178875E-2"/>
                </c:manualLayout>
              </c:layout>
              <c:showLegendKey val="0"/>
              <c:showVal val="1"/>
              <c:showCatName val="0"/>
              <c:showSerName val="0"/>
              <c:showPercent val="0"/>
              <c:showBubbleSize val="0"/>
            </c:dLbl>
            <c:dLbl>
              <c:idx val="5"/>
              <c:layout>
                <c:manualLayout>
                  <c:x val="-1.5446466534480073E-3"/>
                  <c:y val="7.6597848641872448E-4"/>
                </c:manualLayout>
              </c:layout>
              <c:showLegendKey val="0"/>
              <c:showVal val="1"/>
              <c:showCatName val="0"/>
              <c:showSerName val="0"/>
              <c:showPercent val="0"/>
              <c:showBubbleSize val="0"/>
            </c:dLbl>
            <c:dLbl>
              <c:idx val="6"/>
              <c:layout>
                <c:manualLayout>
                  <c:x val="-7.3664814363942751E-3"/>
                  <c:y val="-4.2496952871355818E-2"/>
                </c:manualLayout>
              </c:layout>
              <c:showLegendKey val="0"/>
              <c:showVal val="1"/>
              <c:showCatName val="0"/>
              <c:showSerName val="0"/>
              <c:showPercent val="0"/>
              <c:showBubbleSize val="0"/>
            </c:dLbl>
            <c:dLbl>
              <c:idx val="7"/>
              <c:layout>
                <c:manualLayout>
                  <c:x val="0"/>
                  <c:y val="-3.8955284519973016E-2"/>
                </c:manualLayout>
              </c:layout>
              <c:showLegendKey val="0"/>
              <c:showVal val="1"/>
              <c:showCatName val="0"/>
              <c:showSerName val="0"/>
              <c:showPercent val="0"/>
              <c:showBubbleSize val="0"/>
            </c:dLbl>
            <c:dLbl>
              <c:idx val="8"/>
              <c:layout>
                <c:manualLayout>
                  <c:x val="0"/>
                  <c:y val="-4.24966740217887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Анализ!$C$315:$C$320</c:f>
              <c:strCache>
                <c:ptCount val="6"/>
                <c:pt idx="0">
                  <c:v>2016</c:v>
                </c:pt>
                <c:pt idx="1">
                  <c:v>2011-2015</c:v>
                </c:pt>
                <c:pt idx="2">
                  <c:v>2000-2010</c:v>
                </c:pt>
                <c:pt idx="3">
                  <c:v>1991-1999</c:v>
                </c:pt>
                <c:pt idx="4">
                  <c:v>1990 или ранее</c:v>
                </c:pt>
                <c:pt idx="5">
                  <c:v>Всего за 2016 год</c:v>
                </c:pt>
              </c:strCache>
            </c:strRef>
          </c:cat>
          <c:val>
            <c:numRef>
              <c:f>Анализ!$G$315:$G$320</c:f>
              <c:numCache>
                <c:formatCode>###0.0%</c:formatCode>
                <c:ptCount val="6"/>
                <c:pt idx="0">
                  <c:v>3.9473684210526314E-2</c:v>
                </c:pt>
                <c:pt idx="1">
                  <c:v>5.9760956175298807E-2</c:v>
                </c:pt>
                <c:pt idx="2">
                  <c:v>5.204460966542751E-2</c:v>
                </c:pt>
                <c:pt idx="3">
                  <c:v>0.10256410256410256</c:v>
                </c:pt>
                <c:pt idx="4">
                  <c:v>4.5454545454545456E-2</c:v>
                </c:pt>
                <c:pt idx="5">
                  <c:v>5.2999999999999999E-2</c:v>
                </c:pt>
              </c:numCache>
            </c:numRef>
          </c:val>
        </c:ser>
        <c:ser>
          <c:idx val="4"/>
          <c:order val="4"/>
          <c:tx>
            <c:strRef>
              <c:f>Анализ!$H$314</c:f>
              <c:strCache>
                <c:ptCount val="1"/>
                <c:pt idx="0">
                  <c:v>Другое</c:v>
                </c:pt>
              </c:strCache>
            </c:strRef>
          </c:tx>
          <c:spPr>
            <a:solidFill>
              <a:srgbClr val="FFFF00"/>
            </a:solidFill>
          </c:spPr>
          <c:invertIfNegative val="0"/>
          <c:dLbls>
            <c:dLbl>
              <c:idx val="0"/>
              <c:layout>
                <c:manualLayout>
                  <c:x val="8.5542407058932495E-3"/>
                  <c:y val="-4.3262698502302861E-2"/>
                </c:manualLayout>
              </c:layout>
              <c:showLegendKey val="0"/>
              <c:showVal val="1"/>
              <c:showCatName val="0"/>
              <c:showSerName val="0"/>
              <c:showPercent val="0"/>
              <c:showBubbleSize val="0"/>
            </c:dLbl>
            <c:dLbl>
              <c:idx val="1"/>
              <c:layout>
                <c:manualLayout>
                  <c:x val="-4.2771203529466248E-3"/>
                  <c:y val="-3.3992120251809345E-2"/>
                </c:manualLayout>
              </c:layout>
              <c:showLegendKey val="0"/>
              <c:showVal val="1"/>
              <c:showCatName val="0"/>
              <c:showSerName val="0"/>
              <c:showPercent val="0"/>
              <c:showBubbleSize val="0"/>
            </c:dLbl>
            <c:dLbl>
              <c:idx val="2"/>
              <c:layout>
                <c:manualLayout>
                  <c:x val="0"/>
                  <c:y val="-4.0172505752138314E-2"/>
                </c:manualLayout>
              </c:layout>
              <c:showLegendKey val="0"/>
              <c:showVal val="1"/>
              <c:showCatName val="0"/>
              <c:showSerName val="0"/>
              <c:showPercent val="0"/>
              <c:showBubbleSize val="0"/>
            </c:dLbl>
            <c:dLbl>
              <c:idx val="5"/>
              <c:layout>
                <c:manualLayout>
                  <c:x val="4.2771203529466248E-3"/>
                  <c:y val="-4.32626985023027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Анализ!$C$315:$C$320</c:f>
              <c:strCache>
                <c:ptCount val="6"/>
                <c:pt idx="0">
                  <c:v>2016</c:v>
                </c:pt>
                <c:pt idx="1">
                  <c:v>2011-2015</c:v>
                </c:pt>
                <c:pt idx="2">
                  <c:v>2000-2010</c:v>
                </c:pt>
                <c:pt idx="3">
                  <c:v>1991-1999</c:v>
                </c:pt>
                <c:pt idx="4">
                  <c:v>1990 или ранее</c:v>
                </c:pt>
                <c:pt idx="5">
                  <c:v>Всего за 2016 год</c:v>
                </c:pt>
              </c:strCache>
            </c:strRef>
          </c:cat>
          <c:val>
            <c:numRef>
              <c:f>Анализ!$H$315:$H$320</c:f>
              <c:numCache>
                <c:formatCode>###0.0%</c:formatCode>
                <c:ptCount val="6"/>
                <c:pt idx="0">
                  <c:v>1.5789473684210527E-2</c:v>
                </c:pt>
                <c:pt idx="1">
                  <c:v>3.9840637450199202E-3</c:v>
                </c:pt>
                <c:pt idx="2">
                  <c:v>7.4349442379182153E-3</c:v>
                </c:pt>
                <c:pt idx="5">
                  <c:v>8.9999999999999993E-3</c:v>
                </c:pt>
              </c:numCache>
            </c:numRef>
          </c:val>
        </c:ser>
        <c:ser>
          <c:idx val="5"/>
          <c:order val="5"/>
          <c:tx>
            <c:strRef>
              <c:f>Анализ!$I$314</c:f>
              <c:strCache>
                <c:ptCount val="1"/>
                <c:pt idx="0">
                  <c:v>нет ответа</c:v>
                </c:pt>
              </c:strCache>
            </c:strRef>
          </c:tx>
          <c:spPr>
            <a:solidFill>
              <a:schemeClr val="bg1">
                <a:lumMod val="75000"/>
              </a:schemeClr>
            </a:solidFill>
          </c:spPr>
          <c:invertIfNegative val="0"/>
          <c:dLbls>
            <c:dLbl>
              <c:idx val="0"/>
              <c:layout>
                <c:manualLayout>
                  <c:x val="4.7048323882412868E-2"/>
                  <c:y val="-5.6652879294119588E-17"/>
                </c:manualLayout>
              </c:layout>
              <c:showLegendKey val="0"/>
              <c:showVal val="1"/>
              <c:showCatName val="0"/>
              <c:showSerName val="0"/>
              <c:showPercent val="0"/>
              <c:showBubbleSize val="0"/>
            </c:dLbl>
            <c:dLbl>
              <c:idx val="1"/>
              <c:layout>
                <c:manualLayout>
                  <c:x val="2.3524161941206434E-2"/>
                  <c:y val="0"/>
                </c:manualLayout>
              </c:layout>
              <c:showLegendKey val="0"/>
              <c:showVal val="1"/>
              <c:showCatName val="0"/>
              <c:showSerName val="0"/>
              <c:showPercent val="0"/>
              <c:showBubbleSize val="0"/>
            </c:dLbl>
            <c:dLbl>
              <c:idx val="2"/>
              <c:layout>
                <c:manualLayout>
                  <c:x val="2.780128229415306E-2"/>
                  <c:y val="0"/>
                </c:manualLayout>
              </c:layout>
              <c:showLegendKey val="0"/>
              <c:showVal val="1"/>
              <c:showCatName val="0"/>
              <c:showSerName val="0"/>
              <c:showPercent val="0"/>
              <c:showBubbleSize val="0"/>
            </c:dLbl>
            <c:dLbl>
              <c:idx val="3"/>
              <c:delete val="1"/>
            </c:dLbl>
            <c:dLbl>
              <c:idx val="4"/>
              <c:delete val="1"/>
            </c:dLbl>
            <c:dLbl>
              <c:idx val="5"/>
              <c:layout>
                <c:manualLayout>
                  <c:x val="2.5662722117679747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Анализ!$C$315:$C$320</c:f>
              <c:strCache>
                <c:ptCount val="6"/>
                <c:pt idx="0">
                  <c:v>2016</c:v>
                </c:pt>
                <c:pt idx="1">
                  <c:v>2011-2015</c:v>
                </c:pt>
                <c:pt idx="2">
                  <c:v>2000-2010</c:v>
                </c:pt>
                <c:pt idx="3">
                  <c:v>1991-1999</c:v>
                </c:pt>
                <c:pt idx="4">
                  <c:v>1990 или ранее</c:v>
                </c:pt>
                <c:pt idx="5">
                  <c:v>Всего за 2016 год</c:v>
                </c:pt>
              </c:strCache>
            </c:strRef>
          </c:cat>
          <c:val>
            <c:numRef>
              <c:f>Анализ!$I$315:$I$320</c:f>
              <c:numCache>
                <c:formatCode>###0.0%</c:formatCode>
                <c:ptCount val="6"/>
                <c:pt idx="0">
                  <c:v>6.0526315789473678E-2</c:v>
                </c:pt>
                <c:pt idx="1">
                  <c:v>2.3904382470119521E-2</c:v>
                </c:pt>
                <c:pt idx="2">
                  <c:v>3.717472118959108E-2</c:v>
                </c:pt>
                <c:pt idx="3">
                  <c:v>0</c:v>
                </c:pt>
                <c:pt idx="4">
                  <c:v>0</c:v>
                </c:pt>
                <c:pt idx="5">
                  <c:v>3.9000000000000007E-2</c:v>
                </c:pt>
              </c:numCache>
            </c:numRef>
          </c:val>
        </c:ser>
        <c:dLbls>
          <c:showLegendKey val="0"/>
          <c:showVal val="0"/>
          <c:showCatName val="0"/>
          <c:showSerName val="0"/>
          <c:showPercent val="0"/>
          <c:showBubbleSize val="0"/>
        </c:dLbls>
        <c:gapWidth val="150"/>
        <c:overlap val="100"/>
        <c:axId val="427974656"/>
        <c:axId val="427976576"/>
      </c:barChart>
      <c:catAx>
        <c:axId val="427974656"/>
        <c:scaling>
          <c:orientation val="minMax"/>
        </c:scaling>
        <c:delete val="0"/>
        <c:axPos val="l"/>
        <c:title>
          <c:tx>
            <c:rich>
              <a:bodyPr rot="-5400000" vert="horz"/>
              <a:lstStyle/>
              <a:p>
                <a:pPr>
                  <a:defRPr b="0"/>
                </a:pPr>
                <a:r>
                  <a:rPr lang="ru-RU" b="0"/>
                  <a:t>Год начала деятельности</a:t>
                </a:r>
              </a:p>
            </c:rich>
          </c:tx>
          <c:overlay val="0"/>
        </c:title>
        <c:majorTickMark val="out"/>
        <c:minorTickMark val="none"/>
        <c:tickLblPos val="nextTo"/>
        <c:crossAx val="427976576"/>
        <c:crosses val="autoZero"/>
        <c:auto val="1"/>
        <c:lblAlgn val="ctr"/>
        <c:lblOffset val="100"/>
        <c:noMultiLvlLbl val="0"/>
      </c:catAx>
      <c:valAx>
        <c:axId val="427976576"/>
        <c:scaling>
          <c:orientation val="minMax"/>
        </c:scaling>
        <c:delete val="0"/>
        <c:axPos val="b"/>
        <c:numFmt formatCode="0%" sourceLinked="1"/>
        <c:majorTickMark val="out"/>
        <c:minorTickMark val="none"/>
        <c:tickLblPos val="nextTo"/>
        <c:crossAx val="427974656"/>
        <c:crosses val="autoZero"/>
        <c:crossBetween val="between"/>
      </c:valAx>
    </c:plotArea>
    <c:legend>
      <c:legendPos val="b"/>
      <c:layout>
        <c:manualLayout>
          <c:xMode val="edge"/>
          <c:yMode val="edge"/>
          <c:x val="3.7074332054647018E-2"/>
          <c:y val="0.63921542704759093"/>
          <c:w val="0.93328857931220133"/>
          <c:h val="0.33023921703101417"/>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Анализ2!$Q$568</c:f>
              <c:strCache>
                <c:ptCount val="1"/>
                <c:pt idx="0">
                  <c:v>Устойчивое, средств хватает не только для поддержания, но и для развития бизнеса</c:v>
                </c:pt>
              </c:strCache>
            </c:strRef>
          </c:tx>
          <c:spPr>
            <a:solidFill>
              <a:srgbClr val="00B050"/>
            </a:solidFill>
          </c:spPr>
          <c:invertIfNegative val="0"/>
          <c:dLbls>
            <c:showLegendKey val="0"/>
            <c:showVal val="1"/>
            <c:showCatName val="0"/>
            <c:showSerName val="0"/>
            <c:showPercent val="0"/>
            <c:showBubbleSize val="0"/>
            <c:showLeaderLines val="0"/>
          </c:dLbls>
          <c:cat>
            <c:strRef>
              <c:f>Анализ2!$P$569:$P$587</c:f>
              <c:strCache>
                <c:ptCount val="19"/>
                <c:pt idx="0">
                  <c:v>Василеостровский</c:v>
                </c:pt>
                <c:pt idx="1">
                  <c:v>Адмиралтейский</c:v>
                </c:pt>
                <c:pt idx="2">
                  <c:v>Кировский</c:v>
                </c:pt>
                <c:pt idx="3">
                  <c:v>Калининский</c:v>
                </c:pt>
                <c:pt idx="4">
                  <c:v>Центральный</c:v>
                </c:pt>
                <c:pt idx="5">
                  <c:v>Приморский</c:v>
                </c:pt>
                <c:pt idx="6">
                  <c:v>Красногвардейский</c:v>
                </c:pt>
                <c:pt idx="7">
                  <c:v>Красносельский</c:v>
                </c:pt>
                <c:pt idx="8">
                  <c:v>Московский</c:v>
                </c:pt>
                <c:pt idx="9">
                  <c:v>Пушкинский</c:v>
                </c:pt>
                <c:pt idx="10">
                  <c:v>Курортный</c:v>
                </c:pt>
                <c:pt idx="11">
                  <c:v>Выборгский</c:v>
                </c:pt>
                <c:pt idx="12">
                  <c:v>Петроградский</c:v>
                </c:pt>
                <c:pt idx="13">
                  <c:v>Невский</c:v>
                </c:pt>
                <c:pt idx="14">
                  <c:v>Фрунзенский</c:v>
                </c:pt>
                <c:pt idx="15">
                  <c:v>Колпинский</c:v>
                </c:pt>
                <c:pt idx="16">
                  <c:v>Кронштадтский</c:v>
                </c:pt>
                <c:pt idx="17">
                  <c:v>Петродворцовый</c:v>
                </c:pt>
                <c:pt idx="18">
                  <c:v>Всего за 2016 год</c:v>
                </c:pt>
              </c:strCache>
            </c:strRef>
          </c:cat>
          <c:val>
            <c:numRef>
              <c:f>Анализ2!$Q$569:$Q$587</c:f>
              <c:numCache>
                <c:formatCode>###0.0%</c:formatCode>
                <c:ptCount val="19"/>
                <c:pt idx="0">
                  <c:v>0.35714285714285715</c:v>
                </c:pt>
                <c:pt idx="1">
                  <c:v>0.21568627450980393</c:v>
                </c:pt>
                <c:pt idx="2">
                  <c:v>0.21276595744680851</c:v>
                </c:pt>
                <c:pt idx="3">
                  <c:v>0.32352941176470584</c:v>
                </c:pt>
                <c:pt idx="4">
                  <c:v>0.2696629213483146</c:v>
                </c:pt>
                <c:pt idx="5">
                  <c:v>0.25609756097560976</c:v>
                </c:pt>
                <c:pt idx="6">
                  <c:v>0.32075471698113206</c:v>
                </c:pt>
                <c:pt idx="7">
                  <c:v>0.34782608695652173</c:v>
                </c:pt>
                <c:pt idx="8">
                  <c:v>0.28169014084507044</c:v>
                </c:pt>
                <c:pt idx="9">
                  <c:v>0.2608695652173913</c:v>
                </c:pt>
                <c:pt idx="10">
                  <c:v>0.33333333333333326</c:v>
                </c:pt>
                <c:pt idx="11">
                  <c:v>0.32</c:v>
                </c:pt>
                <c:pt idx="12">
                  <c:v>0.13513513513513514</c:v>
                </c:pt>
                <c:pt idx="13">
                  <c:v>0.234375</c:v>
                </c:pt>
                <c:pt idx="14">
                  <c:v>0.32075471698113206</c:v>
                </c:pt>
                <c:pt idx="15">
                  <c:v>5.5555555555555552E-2</c:v>
                </c:pt>
                <c:pt idx="16">
                  <c:v>0.2</c:v>
                </c:pt>
                <c:pt idx="18">
                  <c:v>0.26700000000000002</c:v>
                </c:pt>
              </c:numCache>
            </c:numRef>
          </c:val>
        </c:ser>
        <c:ser>
          <c:idx val="1"/>
          <c:order val="1"/>
          <c:tx>
            <c:strRef>
              <c:f>Анализ2!$R$568</c:f>
              <c:strCache>
                <c:ptCount val="1"/>
                <c:pt idx="0">
                  <c:v>Относительно устойчивое, средств хватает лишь для поддержания бизнеса, для развития нет</c:v>
                </c:pt>
              </c:strCache>
            </c:strRef>
          </c:tx>
          <c:spPr>
            <a:solidFill>
              <a:srgbClr val="92D050"/>
            </a:solidFill>
          </c:spPr>
          <c:invertIfNegative val="0"/>
          <c:dLbls>
            <c:showLegendKey val="0"/>
            <c:showVal val="1"/>
            <c:showCatName val="0"/>
            <c:showSerName val="0"/>
            <c:showPercent val="0"/>
            <c:showBubbleSize val="0"/>
            <c:showLeaderLines val="0"/>
          </c:dLbls>
          <c:cat>
            <c:strRef>
              <c:f>Анализ2!$P$569:$P$587</c:f>
              <c:strCache>
                <c:ptCount val="19"/>
                <c:pt idx="0">
                  <c:v>Василеостровский</c:v>
                </c:pt>
                <c:pt idx="1">
                  <c:v>Адмиралтейский</c:v>
                </c:pt>
                <c:pt idx="2">
                  <c:v>Кировский</c:v>
                </c:pt>
                <c:pt idx="3">
                  <c:v>Калининский</c:v>
                </c:pt>
                <c:pt idx="4">
                  <c:v>Центральный</c:v>
                </c:pt>
                <c:pt idx="5">
                  <c:v>Приморский</c:v>
                </c:pt>
                <c:pt idx="6">
                  <c:v>Красногвардейский</c:v>
                </c:pt>
                <c:pt idx="7">
                  <c:v>Красносельский</c:v>
                </c:pt>
                <c:pt idx="8">
                  <c:v>Московский</c:v>
                </c:pt>
                <c:pt idx="9">
                  <c:v>Пушкинский</c:v>
                </c:pt>
                <c:pt idx="10">
                  <c:v>Курортный</c:v>
                </c:pt>
                <c:pt idx="11">
                  <c:v>Выборгский</c:v>
                </c:pt>
                <c:pt idx="12">
                  <c:v>Петроградский</c:v>
                </c:pt>
                <c:pt idx="13">
                  <c:v>Невский</c:v>
                </c:pt>
                <c:pt idx="14">
                  <c:v>Фрунзенский</c:v>
                </c:pt>
                <c:pt idx="15">
                  <c:v>Колпинский</c:v>
                </c:pt>
                <c:pt idx="16">
                  <c:v>Кронштадтский</c:v>
                </c:pt>
                <c:pt idx="17">
                  <c:v>Петродворцовый</c:v>
                </c:pt>
                <c:pt idx="18">
                  <c:v>Всего за 2016 год</c:v>
                </c:pt>
              </c:strCache>
            </c:strRef>
          </c:cat>
          <c:val>
            <c:numRef>
              <c:f>Анализ2!$R$569:$R$587</c:f>
              <c:numCache>
                <c:formatCode>###0.0%</c:formatCode>
                <c:ptCount val="19"/>
                <c:pt idx="0">
                  <c:v>0.4107142857142857</c:v>
                </c:pt>
                <c:pt idx="1">
                  <c:v>0.50980392156862742</c:v>
                </c:pt>
                <c:pt idx="2">
                  <c:v>0.48936170212765956</c:v>
                </c:pt>
                <c:pt idx="3">
                  <c:v>0.39705882352941174</c:v>
                </c:pt>
                <c:pt idx="4">
                  <c:v>0.47191011235955055</c:v>
                </c:pt>
                <c:pt idx="5">
                  <c:v>0.47560975609756101</c:v>
                </c:pt>
                <c:pt idx="6">
                  <c:v>0.41509433962264153</c:v>
                </c:pt>
                <c:pt idx="7">
                  <c:v>0.39130434782608697</c:v>
                </c:pt>
                <c:pt idx="8">
                  <c:v>0.42253521126760563</c:v>
                </c:pt>
                <c:pt idx="9">
                  <c:v>0.43478260869565216</c:v>
                </c:pt>
                <c:pt idx="10">
                  <c:v>0.33333333333333326</c:v>
                </c:pt>
                <c:pt idx="11">
                  <c:v>0.28000000000000003</c:v>
                </c:pt>
                <c:pt idx="12">
                  <c:v>0.45945945945945948</c:v>
                </c:pt>
                <c:pt idx="13">
                  <c:v>0.359375</c:v>
                </c:pt>
                <c:pt idx="14">
                  <c:v>0.30188679245283018</c:v>
                </c:pt>
                <c:pt idx="15">
                  <c:v>0.5</c:v>
                </c:pt>
                <c:pt idx="16">
                  <c:v>0.4</c:v>
                </c:pt>
                <c:pt idx="17">
                  <c:v>0.45454545454545453</c:v>
                </c:pt>
                <c:pt idx="18">
                  <c:v>0.41899999999999998</c:v>
                </c:pt>
              </c:numCache>
            </c:numRef>
          </c:val>
        </c:ser>
        <c:ser>
          <c:idx val="2"/>
          <c:order val="2"/>
          <c:tx>
            <c:strRef>
              <c:f>Анализ2!$S$568</c:f>
              <c:strCache>
                <c:ptCount val="1"/>
                <c:pt idx="0">
                  <c:v>Неустойчивое, средств для поддержания текущего состояния бизнеса порой не хватает</c:v>
                </c:pt>
              </c:strCache>
            </c:strRef>
          </c:tx>
          <c:spPr>
            <a:solidFill>
              <a:schemeClr val="accent4"/>
            </a:solidFill>
          </c:spPr>
          <c:invertIfNegative val="0"/>
          <c:dLbls>
            <c:showLegendKey val="0"/>
            <c:showVal val="1"/>
            <c:showCatName val="0"/>
            <c:showSerName val="0"/>
            <c:showPercent val="0"/>
            <c:showBubbleSize val="0"/>
            <c:showLeaderLines val="0"/>
          </c:dLbls>
          <c:cat>
            <c:strRef>
              <c:f>Анализ2!$P$569:$P$587</c:f>
              <c:strCache>
                <c:ptCount val="19"/>
                <c:pt idx="0">
                  <c:v>Василеостровский</c:v>
                </c:pt>
                <c:pt idx="1">
                  <c:v>Адмиралтейский</c:v>
                </c:pt>
                <c:pt idx="2">
                  <c:v>Кировский</c:v>
                </c:pt>
                <c:pt idx="3">
                  <c:v>Калининский</c:v>
                </c:pt>
                <c:pt idx="4">
                  <c:v>Центральный</c:v>
                </c:pt>
                <c:pt idx="5">
                  <c:v>Приморский</c:v>
                </c:pt>
                <c:pt idx="6">
                  <c:v>Красногвардейский</c:v>
                </c:pt>
                <c:pt idx="7">
                  <c:v>Красносельский</c:v>
                </c:pt>
                <c:pt idx="8">
                  <c:v>Московский</c:v>
                </c:pt>
                <c:pt idx="9">
                  <c:v>Пушкинский</c:v>
                </c:pt>
                <c:pt idx="10">
                  <c:v>Курортный</c:v>
                </c:pt>
                <c:pt idx="11">
                  <c:v>Выборгский</c:v>
                </c:pt>
                <c:pt idx="12">
                  <c:v>Петроградский</c:v>
                </c:pt>
                <c:pt idx="13">
                  <c:v>Невский</c:v>
                </c:pt>
                <c:pt idx="14">
                  <c:v>Фрунзенский</c:v>
                </c:pt>
                <c:pt idx="15">
                  <c:v>Колпинский</c:v>
                </c:pt>
                <c:pt idx="16">
                  <c:v>Кронштадтский</c:v>
                </c:pt>
                <c:pt idx="17">
                  <c:v>Петродворцовый</c:v>
                </c:pt>
                <c:pt idx="18">
                  <c:v>Всего за 2016 год</c:v>
                </c:pt>
              </c:strCache>
            </c:strRef>
          </c:cat>
          <c:val>
            <c:numRef>
              <c:f>Анализ2!$S$569:$S$587</c:f>
              <c:numCache>
                <c:formatCode>###0.0%</c:formatCode>
                <c:ptCount val="19"/>
                <c:pt idx="0">
                  <c:v>0.14285714285714285</c:v>
                </c:pt>
                <c:pt idx="1">
                  <c:v>0.17647058823529413</c:v>
                </c:pt>
                <c:pt idx="2">
                  <c:v>0.14893617021276595</c:v>
                </c:pt>
                <c:pt idx="3">
                  <c:v>0.20588235294117646</c:v>
                </c:pt>
                <c:pt idx="4">
                  <c:v>0.20224719101123592</c:v>
                </c:pt>
                <c:pt idx="5">
                  <c:v>0.1951219512195122</c:v>
                </c:pt>
                <c:pt idx="6">
                  <c:v>0.15094339622641509</c:v>
                </c:pt>
                <c:pt idx="7">
                  <c:v>0.21739130434782608</c:v>
                </c:pt>
                <c:pt idx="8">
                  <c:v>0.21126760563380281</c:v>
                </c:pt>
                <c:pt idx="9">
                  <c:v>0.2608695652173913</c:v>
                </c:pt>
                <c:pt idx="10">
                  <c:v>0.2</c:v>
                </c:pt>
                <c:pt idx="11">
                  <c:v>0.26666666666666666</c:v>
                </c:pt>
                <c:pt idx="12">
                  <c:v>0.29729729729729731</c:v>
                </c:pt>
                <c:pt idx="13">
                  <c:v>0.296875</c:v>
                </c:pt>
                <c:pt idx="14">
                  <c:v>0.30188679245283018</c:v>
                </c:pt>
                <c:pt idx="15">
                  <c:v>0.38888888888888895</c:v>
                </c:pt>
                <c:pt idx="16">
                  <c:v>0.4</c:v>
                </c:pt>
                <c:pt idx="17">
                  <c:v>0.36363636363636365</c:v>
                </c:pt>
                <c:pt idx="18">
                  <c:v>0.21299999999999999</c:v>
                </c:pt>
              </c:numCache>
            </c:numRef>
          </c:val>
        </c:ser>
        <c:ser>
          <c:idx val="3"/>
          <c:order val="3"/>
          <c:tx>
            <c:strRef>
              <c:f>Анализ2!$T$568</c:f>
              <c:strCache>
                <c:ptCount val="1"/>
                <c:pt idx="0">
                  <c:v>Катастрофическое, и ситуация ухудшается с каждым днем</c:v>
                </c:pt>
              </c:strCache>
            </c:strRef>
          </c:tx>
          <c:spPr>
            <a:solidFill>
              <a:srgbClr val="FF6600"/>
            </a:solidFill>
          </c:spPr>
          <c:invertIfNegative val="0"/>
          <c:dLbls>
            <c:showLegendKey val="0"/>
            <c:showVal val="1"/>
            <c:showCatName val="0"/>
            <c:showSerName val="0"/>
            <c:showPercent val="0"/>
            <c:showBubbleSize val="0"/>
            <c:showLeaderLines val="0"/>
          </c:dLbls>
          <c:cat>
            <c:strRef>
              <c:f>Анализ2!$P$569:$P$587</c:f>
              <c:strCache>
                <c:ptCount val="19"/>
                <c:pt idx="0">
                  <c:v>Василеостровский</c:v>
                </c:pt>
                <c:pt idx="1">
                  <c:v>Адмиралтейский</c:v>
                </c:pt>
                <c:pt idx="2">
                  <c:v>Кировский</c:v>
                </c:pt>
                <c:pt idx="3">
                  <c:v>Калининский</c:v>
                </c:pt>
                <c:pt idx="4">
                  <c:v>Центральный</c:v>
                </c:pt>
                <c:pt idx="5">
                  <c:v>Приморский</c:v>
                </c:pt>
                <c:pt idx="6">
                  <c:v>Красногвардейский</c:v>
                </c:pt>
                <c:pt idx="7">
                  <c:v>Красносельский</c:v>
                </c:pt>
                <c:pt idx="8">
                  <c:v>Московский</c:v>
                </c:pt>
                <c:pt idx="9">
                  <c:v>Пушкинский</c:v>
                </c:pt>
                <c:pt idx="10">
                  <c:v>Курортный</c:v>
                </c:pt>
                <c:pt idx="11">
                  <c:v>Выборгский</c:v>
                </c:pt>
                <c:pt idx="12">
                  <c:v>Петроградский</c:v>
                </c:pt>
                <c:pt idx="13">
                  <c:v>Невский</c:v>
                </c:pt>
                <c:pt idx="14">
                  <c:v>Фрунзенский</c:v>
                </c:pt>
                <c:pt idx="15">
                  <c:v>Колпинский</c:v>
                </c:pt>
                <c:pt idx="16">
                  <c:v>Кронштадтский</c:v>
                </c:pt>
                <c:pt idx="17">
                  <c:v>Петродворцовый</c:v>
                </c:pt>
                <c:pt idx="18">
                  <c:v>Всего за 2016 год</c:v>
                </c:pt>
              </c:strCache>
            </c:strRef>
          </c:cat>
          <c:val>
            <c:numRef>
              <c:f>Анализ2!$T$569:$T$587</c:f>
              <c:numCache>
                <c:formatCode>###0.0%</c:formatCode>
                <c:ptCount val="19"/>
                <c:pt idx="0">
                  <c:v>1.7857142857142856E-2</c:v>
                </c:pt>
                <c:pt idx="1">
                  <c:v>1.9607843137254902E-2</c:v>
                </c:pt>
                <c:pt idx="2">
                  <c:v>8.5106382978723402E-2</c:v>
                </c:pt>
                <c:pt idx="3">
                  <c:v>2.9411764705882349E-2</c:v>
                </c:pt>
                <c:pt idx="4">
                  <c:v>3.3707865168539325E-2</c:v>
                </c:pt>
                <c:pt idx="5">
                  <c:v>4.878048780487805E-2</c:v>
                </c:pt>
                <c:pt idx="6">
                  <c:v>9.4339622641509441E-2</c:v>
                </c:pt>
                <c:pt idx="7">
                  <c:v>4.3478260869565216E-2</c:v>
                </c:pt>
                <c:pt idx="8">
                  <c:v>5.6338028169014093E-2</c:v>
                </c:pt>
                <c:pt idx="9">
                  <c:v>4.3478260869565216E-2</c:v>
                </c:pt>
                <c:pt idx="10">
                  <c:v>0.13333333333333333</c:v>
                </c:pt>
                <c:pt idx="11">
                  <c:v>0.08</c:v>
                </c:pt>
                <c:pt idx="12">
                  <c:v>5.405405405405405E-2</c:v>
                </c:pt>
                <c:pt idx="13">
                  <c:v>6.25E-2</c:v>
                </c:pt>
                <c:pt idx="14">
                  <c:v>7.5471698113207544E-2</c:v>
                </c:pt>
                <c:pt idx="17">
                  <c:v>9.0909090909090912E-2</c:v>
                </c:pt>
                <c:pt idx="18">
                  <c:v>5.2999999999999999E-2</c:v>
                </c:pt>
              </c:numCache>
            </c:numRef>
          </c:val>
        </c:ser>
        <c:ser>
          <c:idx val="4"/>
          <c:order val="4"/>
          <c:tx>
            <c:strRef>
              <c:f>Анализ2!$U$568</c:f>
              <c:strCache>
                <c:ptCount val="1"/>
                <c:pt idx="0">
                  <c:v>Другое</c:v>
                </c:pt>
              </c:strCache>
            </c:strRef>
          </c:tx>
          <c:spPr>
            <a:solidFill>
              <a:srgbClr val="FFFF00"/>
            </a:solidFill>
          </c:spPr>
          <c:invertIfNegative val="0"/>
          <c:dLbls>
            <c:dLbl>
              <c:idx val="0"/>
              <c:layout>
                <c:manualLayout>
                  <c:x val="0"/>
                  <c:y val="2.1600392734413353E-2"/>
                </c:manualLayout>
              </c:layout>
              <c:showLegendKey val="0"/>
              <c:showVal val="1"/>
              <c:showCatName val="0"/>
              <c:showSerName val="0"/>
              <c:showPercent val="0"/>
              <c:showBubbleSize val="0"/>
            </c:dLbl>
            <c:dLbl>
              <c:idx val="1"/>
              <c:layout>
                <c:manualLayout>
                  <c:x val="0"/>
                  <c:y val="-1.664066562662499E-2"/>
                </c:manualLayout>
              </c:layout>
              <c:showLegendKey val="0"/>
              <c:showVal val="1"/>
              <c:showCatName val="0"/>
              <c:showSerName val="0"/>
              <c:showPercent val="0"/>
              <c:showBubbleSize val="0"/>
            </c:dLbl>
            <c:dLbl>
              <c:idx val="2"/>
              <c:layout>
                <c:manualLayout>
                  <c:x val="0"/>
                  <c:y val="1.7673048600883652E-2"/>
                </c:manualLayout>
              </c:layout>
              <c:showLegendKey val="0"/>
              <c:showVal val="1"/>
              <c:showCatName val="0"/>
              <c:showSerName val="0"/>
              <c:showPercent val="0"/>
              <c:showBubbleSize val="0"/>
            </c:dLbl>
            <c:dLbl>
              <c:idx val="4"/>
              <c:layout>
                <c:manualLayout>
                  <c:x val="-3.5842293906810036E-3"/>
                  <c:y val="-1.6640665626625067E-2"/>
                </c:manualLayout>
              </c:layout>
              <c:showLegendKey val="0"/>
              <c:showVal val="1"/>
              <c:showCatName val="0"/>
              <c:showSerName val="0"/>
              <c:showPercent val="0"/>
              <c:showBubbleSize val="0"/>
            </c:dLbl>
            <c:dLbl>
              <c:idx val="5"/>
              <c:layout>
                <c:manualLayout>
                  <c:x val="5.3763440860216368E-3"/>
                  <c:y val="0"/>
                </c:manualLayout>
              </c:layout>
              <c:showLegendKey val="0"/>
              <c:showVal val="1"/>
              <c:showCatName val="0"/>
              <c:showSerName val="0"/>
              <c:showPercent val="0"/>
              <c:showBubbleSize val="0"/>
            </c:dLbl>
            <c:dLbl>
              <c:idx val="8"/>
              <c:layout>
                <c:manualLayout>
                  <c:x val="-5.376344086021374E-3"/>
                  <c:y val="1.7673048600883652E-2"/>
                </c:manualLayout>
              </c:layout>
              <c:showLegendKey val="0"/>
              <c:showVal val="1"/>
              <c:showCatName val="0"/>
              <c:showSerName val="0"/>
              <c:showPercent val="0"/>
              <c:showBubbleSize val="0"/>
            </c:dLbl>
            <c:dLbl>
              <c:idx val="10"/>
              <c:layout>
                <c:manualLayout>
                  <c:x val="-8.9605734767025085E-3"/>
                  <c:y val="-1.8720748829953199E-2"/>
                </c:manualLayout>
              </c:layout>
              <c:showLegendKey val="0"/>
              <c:showVal val="1"/>
              <c:showCatName val="0"/>
              <c:showSerName val="0"/>
              <c:showPercent val="0"/>
              <c:showBubbleSize val="0"/>
            </c:dLbl>
            <c:dLbl>
              <c:idx val="11"/>
              <c:layout>
                <c:manualLayout>
                  <c:x val="0"/>
                  <c:y val="-1.2480499219968799E-2"/>
                </c:manualLayout>
              </c:layout>
              <c:showLegendKey val="0"/>
              <c:showVal val="1"/>
              <c:showCatName val="0"/>
              <c:showSerName val="0"/>
              <c:showPercent val="0"/>
              <c:showBubbleSize val="0"/>
            </c:dLbl>
            <c:dLbl>
              <c:idx val="12"/>
              <c:layout>
                <c:manualLayout>
                  <c:x val="-7.1684587813620072E-3"/>
                  <c:y val="1.6625499132196103E-2"/>
                </c:manualLayout>
              </c:layout>
              <c:showLegendKey val="0"/>
              <c:showVal val="1"/>
              <c:showCatName val="0"/>
              <c:showSerName val="0"/>
              <c:showPercent val="0"/>
              <c:showBubbleSize val="0"/>
            </c:dLbl>
            <c:dLbl>
              <c:idx val="13"/>
              <c:layout>
                <c:manualLayout>
                  <c:x val="0"/>
                  <c:y val="1.5709376534118802E-2"/>
                </c:manualLayout>
              </c:layout>
              <c:showLegendKey val="0"/>
              <c:showVal val="1"/>
              <c:showCatName val="0"/>
              <c:showSerName val="0"/>
              <c:showPercent val="0"/>
              <c:showBubbleSize val="0"/>
            </c:dLbl>
            <c:dLbl>
              <c:idx val="14"/>
              <c:layout>
                <c:manualLayout>
                  <c:x val="1.6129032258064648E-2"/>
                  <c:y val="0"/>
                </c:manualLayout>
              </c:layout>
              <c:showLegendKey val="0"/>
              <c:showVal val="1"/>
              <c:showCatName val="0"/>
              <c:showSerName val="0"/>
              <c:showPercent val="0"/>
              <c:showBubbleSize val="0"/>
            </c:dLbl>
            <c:dLbl>
              <c:idx val="18"/>
              <c:layout>
                <c:manualLayout>
                  <c:x val="1.7921146953405018E-3"/>
                  <c:y val="2.05529978855735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Анализ2!$P$569:$P$587</c:f>
              <c:strCache>
                <c:ptCount val="19"/>
                <c:pt idx="0">
                  <c:v>Василеостровский</c:v>
                </c:pt>
                <c:pt idx="1">
                  <c:v>Адмиралтейский</c:v>
                </c:pt>
                <c:pt idx="2">
                  <c:v>Кировский</c:v>
                </c:pt>
                <c:pt idx="3">
                  <c:v>Калининский</c:v>
                </c:pt>
                <c:pt idx="4">
                  <c:v>Центральный</c:v>
                </c:pt>
                <c:pt idx="5">
                  <c:v>Приморский</c:v>
                </c:pt>
                <c:pt idx="6">
                  <c:v>Красногвардейский</c:v>
                </c:pt>
                <c:pt idx="7">
                  <c:v>Красносельский</c:v>
                </c:pt>
                <c:pt idx="8">
                  <c:v>Московский</c:v>
                </c:pt>
                <c:pt idx="9">
                  <c:v>Пушкинский</c:v>
                </c:pt>
                <c:pt idx="10">
                  <c:v>Курортный</c:v>
                </c:pt>
                <c:pt idx="11">
                  <c:v>Выборгский</c:v>
                </c:pt>
                <c:pt idx="12">
                  <c:v>Петроградский</c:v>
                </c:pt>
                <c:pt idx="13">
                  <c:v>Невский</c:v>
                </c:pt>
                <c:pt idx="14">
                  <c:v>Фрунзенский</c:v>
                </c:pt>
                <c:pt idx="15">
                  <c:v>Колпинский</c:v>
                </c:pt>
                <c:pt idx="16">
                  <c:v>Кронштадтский</c:v>
                </c:pt>
                <c:pt idx="17">
                  <c:v>Петродворцовый</c:v>
                </c:pt>
                <c:pt idx="18">
                  <c:v>Всего за 2016 год</c:v>
                </c:pt>
              </c:strCache>
            </c:strRef>
          </c:cat>
          <c:val>
            <c:numRef>
              <c:f>Анализ2!$U$569:$U$587</c:f>
              <c:numCache>
                <c:formatCode>General</c:formatCode>
                <c:ptCount val="19"/>
                <c:pt idx="0" formatCode="###0.0%">
                  <c:v>1.7857142857142856E-2</c:v>
                </c:pt>
                <c:pt idx="2" formatCode="###0.0%">
                  <c:v>2.1276595744680851E-2</c:v>
                </c:pt>
                <c:pt idx="5" formatCode="###0.0%">
                  <c:v>2.4390243902439025E-2</c:v>
                </c:pt>
                <c:pt idx="8" formatCode="###0.0%">
                  <c:v>1.4084507042253523E-2</c:v>
                </c:pt>
                <c:pt idx="12" formatCode="###0.0%">
                  <c:v>2.7027027027027025E-2</c:v>
                </c:pt>
                <c:pt idx="13" formatCode="###0.0%">
                  <c:v>1.5625E-2</c:v>
                </c:pt>
                <c:pt idx="15" formatCode="###0.0%">
                  <c:v>5.5555555555555552E-2</c:v>
                </c:pt>
                <c:pt idx="18" formatCode="###0.0%">
                  <c:v>8.9999999999999993E-3</c:v>
                </c:pt>
              </c:numCache>
            </c:numRef>
          </c:val>
        </c:ser>
        <c:ser>
          <c:idx val="5"/>
          <c:order val="5"/>
          <c:tx>
            <c:strRef>
              <c:f>Анализ2!$V$568</c:f>
              <c:strCache>
                <c:ptCount val="1"/>
                <c:pt idx="0">
                  <c:v>нет ответа</c:v>
                </c:pt>
              </c:strCache>
            </c:strRef>
          </c:tx>
          <c:spPr>
            <a:solidFill>
              <a:schemeClr val="bg1">
                <a:lumMod val="85000"/>
              </a:schemeClr>
            </a:solidFill>
          </c:spPr>
          <c:invertIfNegative val="0"/>
          <c:dLbls>
            <c:dLbl>
              <c:idx val="1"/>
              <c:layout>
                <c:manualLayout>
                  <c:x val="8.9605734767025085E-3"/>
                  <c:y val="0"/>
                </c:manualLayout>
              </c:layout>
              <c:showLegendKey val="0"/>
              <c:showVal val="1"/>
              <c:showCatName val="0"/>
              <c:showSerName val="0"/>
              <c:showPercent val="0"/>
              <c:showBubbleSize val="0"/>
            </c:dLbl>
            <c:dLbl>
              <c:idx val="8"/>
              <c:layout>
                <c:manualLayout>
                  <c:x val="0"/>
                  <c:y val="-1.178187778074132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Анализ2!$P$569:$P$587</c:f>
              <c:strCache>
                <c:ptCount val="19"/>
                <c:pt idx="0">
                  <c:v>Василеостровский</c:v>
                </c:pt>
                <c:pt idx="1">
                  <c:v>Адмиралтейский</c:v>
                </c:pt>
                <c:pt idx="2">
                  <c:v>Кировский</c:v>
                </c:pt>
                <c:pt idx="3">
                  <c:v>Калининский</c:v>
                </c:pt>
                <c:pt idx="4">
                  <c:v>Центральный</c:v>
                </c:pt>
                <c:pt idx="5">
                  <c:v>Приморский</c:v>
                </c:pt>
                <c:pt idx="6">
                  <c:v>Красногвардейский</c:v>
                </c:pt>
                <c:pt idx="7">
                  <c:v>Красносельский</c:v>
                </c:pt>
                <c:pt idx="8">
                  <c:v>Московский</c:v>
                </c:pt>
                <c:pt idx="9">
                  <c:v>Пушкинский</c:v>
                </c:pt>
                <c:pt idx="10">
                  <c:v>Курортный</c:v>
                </c:pt>
                <c:pt idx="11">
                  <c:v>Выборгский</c:v>
                </c:pt>
                <c:pt idx="12">
                  <c:v>Петроградский</c:v>
                </c:pt>
                <c:pt idx="13">
                  <c:v>Невский</c:v>
                </c:pt>
                <c:pt idx="14">
                  <c:v>Фрунзенский</c:v>
                </c:pt>
                <c:pt idx="15">
                  <c:v>Колпинский</c:v>
                </c:pt>
                <c:pt idx="16">
                  <c:v>Кронштадтский</c:v>
                </c:pt>
                <c:pt idx="17">
                  <c:v>Петродворцовый</c:v>
                </c:pt>
                <c:pt idx="18">
                  <c:v>Всего за 2016 год</c:v>
                </c:pt>
              </c:strCache>
            </c:strRef>
          </c:cat>
          <c:val>
            <c:numRef>
              <c:f>Анализ2!$V$569:$V$587</c:f>
              <c:numCache>
                <c:formatCode>###0.0%</c:formatCode>
                <c:ptCount val="19"/>
                <c:pt idx="0">
                  <c:v>7.8431372549019607E-2</c:v>
                </c:pt>
                <c:pt idx="1">
                  <c:v>5.3571428571428568E-2</c:v>
                </c:pt>
                <c:pt idx="2">
                  <c:v>5.3333333333333337E-2</c:v>
                </c:pt>
                <c:pt idx="3">
                  <c:v>4.4117647058823525E-2</c:v>
                </c:pt>
                <c:pt idx="4">
                  <c:v>4.2553191489361701E-2</c:v>
                </c:pt>
                <c:pt idx="6">
                  <c:v>1.8867924528301886E-2</c:v>
                </c:pt>
                <c:pt idx="11">
                  <c:v>3.125E-2</c:v>
                </c:pt>
                <c:pt idx="12">
                  <c:v>2.7027027027027025E-2</c:v>
                </c:pt>
                <c:pt idx="13">
                  <c:v>9.0909090909090912E-2</c:v>
                </c:pt>
                <c:pt idx="17">
                  <c:v>2.2471910112359553E-2</c:v>
                </c:pt>
                <c:pt idx="18">
                  <c:v>0.1111111111111111</c:v>
                </c:pt>
              </c:numCache>
            </c:numRef>
          </c:val>
        </c:ser>
        <c:dLbls>
          <c:showLegendKey val="0"/>
          <c:showVal val="0"/>
          <c:showCatName val="0"/>
          <c:showSerName val="0"/>
          <c:showPercent val="0"/>
          <c:showBubbleSize val="0"/>
        </c:dLbls>
        <c:gapWidth val="150"/>
        <c:overlap val="100"/>
        <c:axId val="428167168"/>
        <c:axId val="428168704"/>
      </c:barChart>
      <c:catAx>
        <c:axId val="428167168"/>
        <c:scaling>
          <c:orientation val="maxMin"/>
        </c:scaling>
        <c:delete val="0"/>
        <c:axPos val="l"/>
        <c:majorTickMark val="out"/>
        <c:minorTickMark val="none"/>
        <c:tickLblPos val="nextTo"/>
        <c:crossAx val="428168704"/>
        <c:crosses val="autoZero"/>
        <c:auto val="1"/>
        <c:lblAlgn val="ctr"/>
        <c:lblOffset val="100"/>
        <c:noMultiLvlLbl val="0"/>
      </c:catAx>
      <c:valAx>
        <c:axId val="428168704"/>
        <c:scaling>
          <c:orientation val="minMax"/>
        </c:scaling>
        <c:delete val="1"/>
        <c:axPos val="t"/>
        <c:numFmt formatCode="0%" sourceLinked="1"/>
        <c:majorTickMark val="out"/>
        <c:minorTickMark val="none"/>
        <c:tickLblPos val="nextTo"/>
        <c:crossAx val="428167168"/>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Анализ!$U$353</c:f>
              <c:strCache>
                <c:ptCount val="1"/>
                <c:pt idx="0">
                  <c:v>Всего за 2016 год</c:v>
                </c:pt>
              </c:strCache>
            </c:strRef>
          </c:tx>
          <c:invertIfNegative val="0"/>
          <c:dLbls>
            <c:showLegendKey val="0"/>
            <c:showVal val="1"/>
            <c:showCatName val="0"/>
            <c:showSerName val="0"/>
            <c:showPercent val="0"/>
            <c:showBubbleSize val="0"/>
            <c:showLeaderLines val="0"/>
          </c:dLbls>
          <c:cat>
            <c:strRef>
              <c:f>Анализ!$Q$354:$Q$359</c:f>
              <c:strCache>
                <c:ptCount val="6"/>
                <c:pt idx="0">
                  <c:v>Проблем с кадрами нет</c:v>
                </c:pt>
                <c:pt idx="1">
                  <c:v>Нехватка управленческих кадров</c:v>
                </c:pt>
                <c:pt idx="2">
                  <c:v>Нехватка инженерных кадров и специалистов</c:v>
                </c:pt>
                <c:pt idx="3">
                  <c:v>Нехватка кадров среднего уровня квалификации</c:v>
                </c:pt>
                <c:pt idx="4">
                  <c:v>Дефицит квалифицированных рабочих</c:v>
                </c:pt>
                <c:pt idx="5">
                  <c:v>Дефицит рабочих с низкой квалификацией</c:v>
                </c:pt>
              </c:strCache>
            </c:strRef>
          </c:cat>
          <c:val>
            <c:numRef>
              <c:f>Анализ!$U$354:$U$359</c:f>
              <c:numCache>
                <c:formatCode>0.0%</c:formatCode>
                <c:ptCount val="6"/>
                <c:pt idx="0">
                  <c:v>0.59099999999999997</c:v>
                </c:pt>
                <c:pt idx="1">
                  <c:v>7.637474541751528E-2</c:v>
                </c:pt>
                <c:pt idx="2">
                  <c:v>0.18311291963377413</c:v>
                </c:pt>
                <c:pt idx="3">
                  <c:v>0.17700915564598169</c:v>
                </c:pt>
                <c:pt idx="4">
                  <c:v>0.22593718338399194</c:v>
                </c:pt>
                <c:pt idx="5">
                  <c:v>7.5587334014300303E-2</c:v>
                </c:pt>
              </c:numCache>
            </c:numRef>
          </c:val>
        </c:ser>
        <c:ser>
          <c:idx val="1"/>
          <c:order val="1"/>
          <c:tx>
            <c:strRef>
              <c:f>Анализ!$V$353</c:f>
              <c:strCache>
                <c:ptCount val="1"/>
                <c:pt idx="0">
                  <c:v>Всего за 2015 год</c:v>
                </c:pt>
              </c:strCache>
            </c:strRef>
          </c:tx>
          <c:invertIfNegative val="0"/>
          <c:dLbls>
            <c:showLegendKey val="0"/>
            <c:showVal val="1"/>
            <c:showCatName val="0"/>
            <c:showSerName val="0"/>
            <c:showPercent val="0"/>
            <c:showBubbleSize val="0"/>
            <c:showLeaderLines val="0"/>
          </c:dLbls>
          <c:cat>
            <c:strRef>
              <c:f>Анализ!$Q$354:$Q$359</c:f>
              <c:strCache>
                <c:ptCount val="6"/>
                <c:pt idx="0">
                  <c:v>Проблем с кадрами нет</c:v>
                </c:pt>
                <c:pt idx="1">
                  <c:v>Нехватка управленческих кадров</c:v>
                </c:pt>
                <c:pt idx="2">
                  <c:v>Нехватка инженерных кадров и специалистов</c:v>
                </c:pt>
                <c:pt idx="3">
                  <c:v>Нехватка кадров среднего уровня квалификации</c:v>
                </c:pt>
                <c:pt idx="4">
                  <c:v>Дефицит квалифицированных рабочих</c:v>
                </c:pt>
                <c:pt idx="5">
                  <c:v>Дефицит рабочих с низкой квалификацией</c:v>
                </c:pt>
              </c:strCache>
            </c:strRef>
          </c:cat>
          <c:val>
            <c:numRef>
              <c:f>Анализ!$V$354:$V$359</c:f>
              <c:numCache>
                <c:formatCode>0.0%</c:formatCode>
                <c:ptCount val="6"/>
                <c:pt idx="0">
                  <c:v>0.51600000000000001</c:v>
                </c:pt>
                <c:pt idx="1">
                  <c:v>6.3E-2</c:v>
                </c:pt>
                <c:pt idx="2">
                  <c:v>0.185</c:v>
                </c:pt>
                <c:pt idx="3">
                  <c:v>0.112</c:v>
                </c:pt>
                <c:pt idx="4">
                  <c:v>0.219</c:v>
                </c:pt>
                <c:pt idx="5">
                  <c:v>5.0999999999999997E-2</c:v>
                </c:pt>
              </c:numCache>
            </c:numRef>
          </c:val>
        </c:ser>
        <c:dLbls>
          <c:showLegendKey val="0"/>
          <c:showVal val="0"/>
          <c:showCatName val="0"/>
          <c:showSerName val="0"/>
          <c:showPercent val="0"/>
          <c:showBubbleSize val="0"/>
        </c:dLbls>
        <c:gapWidth val="150"/>
        <c:axId val="428202624"/>
        <c:axId val="428208512"/>
      </c:barChart>
      <c:catAx>
        <c:axId val="428202624"/>
        <c:scaling>
          <c:orientation val="minMax"/>
        </c:scaling>
        <c:delete val="0"/>
        <c:axPos val="l"/>
        <c:majorTickMark val="out"/>
        <c:minorTickMark val="none"/>
        <c:tickLblPos val="nextTo"/>
        <c:crossAx val="428208512"/>
        <c:crosses val="autoZero"/>
        <c:auto val="1"/>
        <c:lblAlgn val="ctr"/>
        <c:lblOffset val="100"/>
        <c:noMultiLvlLbl val="0"/>
      </c:catAx>
      <c:valAx>
        <c:axId val="428208512"/>
        <c:scaling>
          <c:orientation val="minMax"/>
        </c:scaling>
        <c:delete val="1"/>
        <c:axPos val="b"/>
        <c:numFmt formatCode="0.0%" sourceLinked="1"/>
        <c:majorTickMark val="out"/>
        <c:minorTickMark val="none"/>
        <c:tickLblPos val="nextTo"/>
        <c:crossAx val="42820262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6847609999318446"/>
          <c:y val="2.3970363913706692E-2"/>
          <c:w val="0.50858094453700642"/>
          <c:h val="0.83202677405572723"/>
        </c:manualLayout>
      </c:layout>
      <c:barChart>
        <c:barDir val="bar"/>
        <c:grouping val="clustered"/>
        <c:varyColors val="0"/>
        <c:ser>
          <c:idx val="0"/>
          <c:order val="0"/>
          <c:tx>
            <c:strRef>
              <c:f>Анализ!$R$353</c:f>
              <c:strCache>
                <c:ptCount val="1"/>
                <c:pt idx="0">
                  <c:v>Малые предприятия</c:v>
                </c:pt>
              </c:strCache>
            </c:strRef>
          </c:tx>
          <c:spPr>
            <a:solidFill>
              <a:srgbClr val="C00000"/>
            </a:solidFill>
          </c:spPr>
          <c:invertIfNegative val="0"/>
          <c:dPt>
            <c:idx val="0"/>
            <c:invertIfNegative val="0"/>
            <c:bubble3D val="0"/>
          </c:dPt>
          <c:dPt>
            <c:idx val="1"/>
            <c:invertIfNegative val="0"/>
            <c:bubble3D val="0"/>
          </c:dPt>
          <c:dPt>
            <c:idx val="3"/>
            <c:invertIfNegative val="0"/>
            <c:bubble3D val="0"/>
          </c:dPt>
          <c:dLbls>
            <c:showLegendKey val="0"/>
            <c:showVal val="1"/>
            <c:showCatName val="0"/>
            <c:showSerName val="0"/>
            <c:showPercent val="0"/>
            <c:showBubbleSize val="0"/>
            <c:showLeaderLines val="0"/>
          </c:dLbls>
          <c:cat>
            <c:strRef>
              <c:f>Анализ!$Q$354:$Q$359</c:f>
              <c:strCache>
                <c:ptCount val="6"/>
                <c:pt idx="0">
                  <c:v>Проблем с кадрами нет</c:v>
                </c:pt>
                <c:pt idx="1">
                  <c:v>Нехватка управленческих кадров</c:v>
                </c:pt>
                <c:pt idx="2">
                  <c:v>Нехватка инженерных кадров и специалистов</c:v>
                </c:pt>
                <c:pt idx="3">
                  <c:v>Нехватка кадров среднего уровня квалификации</c:v>
                </c:pt>
                <c:pt idx="4">
                  <c:v>Дефицит квалифицированных рабочих</c:v>
                </c:pt>
                <c:pt idx="5">
                  <c:v>Дефицит рабочих с низкой квалификацией</c:v>
                </c:pt>
              </c:strCache>
            </c:strRef>
          </c:cat>
          <c:val>
            <c:numRef>
              <c:f>Анализ!$R$354:$R$359</c:f>
              <c:numCache>
                <c:formatCode>0.0%</c:formatCode>
                <c:ptCount val="6"/>
                <c:pt idx="0">
                  <c:v>0.59399999999999997</c:v>
                </c:pt>
                <c:pt idx="1">
                  <c:v>7.4918566775244305E-2</c:v>
                </c:pt>
                <c:pt idx="2">
                  <c:v>0.17787418655097614</c:v>
                </c:pt>
                <c:pt idx="3">
                  <c:v>0.17028199566160521</c:v>
                </c:pt>
                <c:pt idx="4">
                  <c:v>0.2237837837837838</c:v>
                </c:pt>
                <c:pt idx="5">
                  <c:v>7.0883315158124321E-2</c:v>
                </c:pt>
              </c:numCache>
            </c:numRef>
          </c:val>
        </c:ser>
        <c:ser>
          <c:idx val="1"/>
          <c:order val="1"/>
          <c:tx>
            <c:strRef>
              <c:f>Анализ!$S$353</c:f>
              <c:strCache>
                <c:ptCount val="1"/>
                <c:pt idx="0">
                  <c:v>Средние предприятия</c:v>
                </c:pt>
              </c:strCache>
            </c:strRef>
          </c:tx>
          <c:spPr>
            <a:solidFill>
              <a:srgbClr val="FFC000"/>
            </a:solidFill>
          </c:spPr>
          <c:invertIfNegative val="0"/>
          <c:dLbls>
            <c:showLegendKey val="0"/>
            <c:showVal val="1"/>
            <c:showCatName val="0"/>
            <c:showSerName val="0"/>
            <c:showPercent val="0"/>
            <c:showBubbleSize val="0"/>
            <c:showLeaderLines val="0"/>
          </c:dLbls>
          <c:cat>
            <c:strRef>
              <c:f>Анализ!$Q$354:$Q$359</c:f>
              <c:strCache>
                <c:ptCount val="6"/>
                <c:pt idx="0">
                  <c:v>Проблем с кадрами нет</c:v>
                </c:pt>
                <c:pt idx="1">
                  <c:v>Нехватка управленческих кадров</c:v>
                </c:pt>
                <c:pt idx="2">
                  <c:v>Нехватка инженерных кадров и специалистов</c:v>
                </c:pt>
                <c:pt idx="3">
                  <c:v>Нехватка кадров среднего уровня квалификации</c:v>
                </c:pt>
                <c:pt idx="4">
                  <c:v>Дефицит квалифицированных рабочих</c:v>
                </c:pt>
                <c:pt idx="5">
                  <c:v>Дефицит рабочих с низкой квалификацией</c:v>
                </c:pt>
              </c:strCache>
            </c:strRef>
          </c:cat>
          <c:val>
            <c:numRef>
              <c:f>Анализ!$S$354:$S$359</c:f>
              <c:numCache>
                <c:formatCode>0.0%</c:formatCode>
                <c:ptCount val="6"/>
                <c:pt idx="0">
                  <c:v>0.57899999999999996</c:v>
                </c:pt>
                <c:pt idx="1">
                  <c:v>0.13513513513513514</c:v>
                </c:pt>
                <c:pt idx="2">
                  <c:v>0.24324324324324326</c:v>
                </c:pt>
                <c:pt idx="3">
                  <c:v>0.24324324324324326</c:v>
                </c:pt>
                <c:pt idx="4">
                  <c:v>0.18421052631578946</c:v>
                </c:pt>
                <c:pt idx="5">
                  <c:v>0.10526315789473684</c:v>
                </c:pt>
              </c:numCache>
            </c:numRef>
          </c:val>
        </c:ser>
        <c:ser>
          <c:idx val="2"/>
          <c:order val="2"/>
          <c:tx>
            <c:strRef>
              <c:f>Анализ!$T$353</c:f>
              <c:strCache>
                <c:ptCount val="1"/>
                <c:pt idx="0">
                  <c:v>Крупные предприятия</c:v>
                </c:pt>
              </c:strCache>
            </c:strRef>
          </c:tx>
          <c:spPr>
            <a:solidFill>
              <a:schemeClr val="accent1"/>
            </a:solidFill>
          </c:spPr>
          <c:invertIfNegative val="0"/>
          <c:dLbls>
            <c:showLegendKey val="0"/>
            <c:showVal val="1"/>
            <c:showCatName val="0"/>
            <c:showSerName val="0"/>
            <c:showPercent val="0"/>
            <c:showBubbleSize val="0"/>
            <c:showLeaderLines val="0"/>
          </c:dLbls>
          <c:cat>
            <c:strRef>
              <c:f>Анализ!$Q$354:$Q$359</c:f>
              <c:strCache>
                <c:ptCount val="6"/>
                <c:pt idx="0">
                  <c:v>Проблем с кадрами нет</c:v>
                </c:pt>
                <c:pt idx="1">
                  <c:v>Нехватка управленческих кадров</c:v>
                </c:pt>
                <c:pt idx="2">
                  <c:v>Нехватка инженерных кадров и специалистов</c:v>
                </c:pt>
                <c:pt idx="3">
                  <c:v>Нехватка кадров среднего уровня квалификации</c:v>
                </c:pt>
                <c:pt idx="4">
                  <c:v>Дефицит квалифицированных рабочих</c:v>
                </c:pt>
                <c:pt idx="5">
                  <c:v>Дефицит рабочих с низкой квалификацией</c:v>
                </c:pt>
              </c:strCache>
            </c:strRef>
          </c:cat>
          <c:val>
            <c:numRef>
              <c:f>Анализ!$T$354:$T$359</c:f>
              <c:numCache>
                <c:formatCode>0.0%</c:formatCode>
                <c:ptCount val="6"/>
                <c:pt idx="0">
                  <c:v>0.45800000000000002</c:v>
                </c:pt>
                <c:pt idx="1">
                  <c:v>4.1666666666666657E-2</c:v>
                </c:pt>
                <c:pt idx="2">
                  <c:v>0.29166666666666669</c:v>
                </c:pt>
                <c:pt idx="3">
                  <c:v>0.33333333333333326</c:v>
                </c:pt>
                <c:pt idx="4">
                  <c:v>0.375</c:v>
                </c:pt>
                <c:pt idx="5">
                  <c:v>0.20833333333333337</c:v>
                </c:pt>
              </c:numCache>
            </c:numRef>
          </c:val>
        </c:ser>
        <c:ser>
          <c:idx val="3"/>
          <c:order val="3"/>
          <c:tx>
            <c:strRef>
              <c:f>Анализ!$U$353</c:f>
              <c:strCache>
                <c:ptCount val="1"/>
                <c:pt idx="0">
                  <c:v>Всего за 2016 год</c:v>
                </c:pt>
              </c:strCache>
            </c:strRef>
          </c:tx>
          <c:spPr>
            <a:gradFill flip="none" rotWithShape="1">
              <a:gsLst>
                <a:gs pos="0">
                  <a:srgbClr val="C00000"/>
                </a:gs>
                <a:gs pos="50000">
                  <a:srgbClr val="FFC000"/>
                </a:gs>
                <a:gs pos="100000">
                  <a:srgbClr val="0070C0"/>
                </a:gs>
              </a:gsLst>
              <a:lin ang="18900000" scaled="1"/>
              <a:tileRect/>
            </a:gradFill>
          </c:spPr>
          <c:invertIfNegative val="0"/>
          <c:dLbls>
            <c:showLegendKey val="0"/>
            <c:showVal val="1"/>
            <c:showCatName val="0"/>
            <c:showSerName val="0"/>
            <c:showPercent val="0"/>
            <c:showBubbleSize val="0"/>
            <c:showLeaderLines val="0"/>
          </c:dLbls>
          <c:cat>
            <c:strRef>
              <c:f>Анализ!$Q$354:$Q$359</c:f>
              <c:strCache>
                <c:ptCount val="6"/>
                <c:pt idx="0">
                  <c:v>Проблем с кадрами нет</c:v>
                </c:pt>
                <c:pt idx="1">
                  <c:v>Нехватка управленческих кадров</c:v>
                </c:pt>
                <c:pt idx="2">
                  <c:v>Нехватка инженерных кадров и специалистов</c:v>
                </c:pt>
                <c:pt idx="3">
                  <c:v>Нехватка кадров среднего уровня квалификации</c:v>
                </c:pt>
                <c:pt idx="4">
                  <c:v>Дефицит квалифицированных рабочих</c:v>
                </c:pt>
                <c:pt idx="5">
                  <c:v>Дефицит рабочих с низкой квалификацией</c:v>
                </c:pt>
              </c:strCache>
            </c:strRef>
          </c:cat>
          <c:val>
            <c:numRef>
              <c:f>Анализ!$U$354:$U$359</c:f>
              <c:numCache>
                <c:formatCode>0.0%</c:formatCode>
                <c:ptCount val="6"/>
                <c:pt idx="0">
                  <c:v>0.59099999999999997</c:v>
                </c:pt>
                <c:pt idx="1">
                  <c:v>7.637474541751528E-2</c:v>
                </c:pt>
                <c:pt idx="2">
                  <c:v>0.18311291963377413</c:v>
                </c:pt>
                <c:pt idx="3">
                  <c:v>0.17700915564598169</c:v>
                </c:pt>
                <c:pt idx="4">
                  <c:v>0.22593718338399194</c:v>
                </c:pt>
                <c:pt idx="5">
                  <c:v>7.5587334014300303E-2</c:v>
                </c:pt>
              </c:numCache>
            </c:numRef>
          </c:val>
        </c:ser>
        <c:dLbls>
          <c:showLegendKey val="0"/>
          <c:showVal val="0"/>
          <c:showCatName val="0"/>
          <c:showSerName val="0"/>
          <c:showPercent val="0"/>
          <c:showBubbleSize val="0"/>
        </c:dLbls>
        <c:gapWidth val="72"/>
        <c:axId val="428261376"/>
        <c:axId val="428262912"/>
      </c:barChart>
      <c:catAx>
        <c:axId val="428261376"/>
        <c:scaling>
          <c:orientation val="minMax"/>
        </c:scaling>
        <c:delete val="0"/>
        <c:axPos val="l"/>
        <c:majorTickMark val="out"/>
        <c:minorTickMark val="none"/>
        <c:tickLblPos val="nextTo"/>
        <c:crossAx val="428262912"/>
        <c:crosses val="autoZero"/>
        <c:auto val="1"/>
        <c:lblAlgn val="ctr"/>
        <c:lblOffset val="100"/>
        <c:noMultiLvlLbl val="0"/>
      </c:catAx>
      <c:valAx>
        <c:axId val="428262912"/>
        <c:scaling>
          <c:orientation val="minMax"/>
        </c:scaling>
        <c:delete val="1"/>
        <c:axPos val="b"/>
        <c:numFmt formatCode="0.0%" sourceLinked="1"/>
        <c:majorTickMark val="out"/>
        <c:minorTickMark val="none"/>
        <c:tickLblPos val="nextTo"/>
        <c:crossAx val="428261376"/>
        <c:crosses val="autoZero"/>
        <c:crossBetween val="between"/>
      </c:valAx>
      <c:spPr>
        <a:noFill/>
        <a:ln w="25400">
          <a:noFill/>
        </a:ln>
      </c:spPr>
    </c:plotArea>
    <c:legend>
      <c:legendPos val="b"/>
      <c:layout>
        <c:manualLayout>
          <c:xMode val="edge"/>
          <c:yMode val="edge"/>
          <c:x val="0.23145796159148893"/>
          <c:y val="0.89122817192183179"/>
          <c:w val="0.4328197932734808"/>
          <c:h val="0.1087717461989729"/>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А. Нехватка управленческих кадров</a:t>
            </a:r>
          </a:p>
        </c:rich>
      </c:tx>
      <c:overlay val="0"/>
    </c:title>
    <c:autoTitleDeleted val="0"/>
    <c:plotArea>
      <c:layout>
        <c:manualLayout>
          <c:layoutTarget val="inner"/>
          <c:xMode val="edge"/>
          <c:yMode val="edge"/>
          <c:x val="0.51258346644655217"/>
          <c:y val="0.21336838791271301"/>
          <c:w val="0.25860770392413657"/>
          <c:h val="0.73299753443799232"/>
        </c:manualLayout>
      </c:layout>
      <c:barChart>
        <c:barDir val="bar"/>
        <c:grouping val="clustered"/>
        <c:varyColors val="0"/>
        <c:ser>
          <c:idx val="0"/>
          <c:order val="0"/>
          <c:spPr>
            <a:solidFill>
              <a:srgbClr val="FF0000"/>
            </a:solidFill>
          </c:spPr>
          <c:invertIfNegative val="0"/>
          <c:dPt>
            <c:idx val="0"/>
            <c:invertIfNegative val="0"/>
            <c:bubble3D val="0"/>
          </c:dPt>
          <c:dPt>
            <c:idx val="1"/>
            <c:invertIfNegative val="0"/>
            <c:bubble3D val="0"/>
          </c:dPt>
          <c:dPt>
            <c:idx val="3"/>
            <c:invertIfNegative val="0"/>
            <c:bubble3D val="0"/>
          </c:dPt>
          <c:dLbls>
            <c:dLbl>
              <c:idx val="1"/>
              <c:layout>
                <c:manualLayout>
                  <c:x val="-1.1864178319073801E-16"/>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Анализ!$C$440:$C$448</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Анализ!$D$440:$D$448</c:f>
              <c:numCache>
                <c:formatCode>###0.0%</c:formatCode>
                <c:ptCount val="9"/>
                <c:pt idx="0">
                  <c:v>7.586206896551724E-2</c:v>
                </c:pt>
                <c:pt idx="1">
                  <c:v>0.12676056338028169</c:v>
                </c:pt>
                <c:pt idx="2">
                  <c:v>7.8175895765472306E-2</c:v>
                </c:pt>
                <c:pt idx="3">
                  <c:v>5.0632911392405069E-2</c:v>
                </c:pt>
                <c:pt idx="4">
                  <c:v>6.5217391304347824E-2</c:v>
                </c:pt>
                <c:pt idx="5">
                  <c:v>8.4745762711864389E-2</c:v>
                </c:pt>
                <c:pt idx="6">
                  <c:v>0.05</c:v>
                </c:pt>
                <c:pt idx="7">
                  <c:v>6.1855670103092786E-2</c:v>
                </c:pt>
                <c:pt idx="8">
                  <c:v>7.637474541751528E-2</c:v>
                </c:pt>
              </c:numCache>
            </c:numRef>
          </c:val>
        </c:ser>
        <c:dLbls>
          <c:showLegendKey val="0"/>
          <c:showVal val="0"/>
          <c:showCatName val="0"/>
          <c:showSerName val="0"/>
          <c:showPercent val="0"/>
          <c:showBubbleSize val="0"/>
        </c:dLbls>
        <c:gapWidth val="72"/>
        <c:axId val="428287488"/>
        <c:axId val="428289024"/>
      </c:barChart>
      <c:catAx>
        <c:axId val="428287488"/>
        <c:scaling>
          <c:orientation val="minMax"/>
        </c:scaling>
        <c:delete val="0"/>
        <c:axPos val="l"/>
        <c:majorTickMark val="out"/>
        <c:minorTickMark val="none"/>
        <c:tickLblPos val="nextTo"/>
        <c:crossAx val="428289024"/>
        <c:crosses val="autoZero"/>
        <c:auto val="1"/>
        <c:lblAlgn val="ctr"/>
        <c:lblOffset val="100"/>
        <c:noMultiLvlLbl val="0"/>
      </c:catAx>
      <c:valAx>
        <c:axId val="428289024"/>
        <c:scaling>
          <c:orientation val="minMax"/>
        </c:scaling>
        <c:delete val="1"/>
        <c:axPos val="b"/>
        <c:numFmt formatCode="###0.0%" sourceLinked="1"/>
        <c:majorTickMark val="out"/>
        <c:minorTickMark val="none"/>
        <c:tickLblPos val="nextTo"/>
        <c:crossAx val="428287488"/>
        <c:crosses val="autoZero"/>
        <c:crossBetween val="between"/>
      </c:valAx>
      <c:spPr>
        <a:noFill/>
        <a:ln w="25400">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Б. Нехватка инженерных кадров и специалистов</a:t>
            </a:r>
          </a:p>
        </c:rich>
      </c:tx>
      <c:layout>
        <c:manualLayout>
          <c:xMode val="edge"/>
          <c:yMode val="edge"/>
          <c:x val="0.14830743135112137"/>
          <c:y val="0"/>
        </c:manualLayout>
      </c:layout>
      <c:overlay val="0"/>
    </c:title>
    <c:autoTitleDeleted val="0"/>
    <c:plotArea>
      <c:layout>
        <c:manualLayout>
          <c:layoutTarget val="inner"/>
          <c:xMode val="edge"/>
          <c:yMode val="edge"/>
          <c:x val="6.6646470766434415E-2"/>
          <c:y val="0.21858108108108107"/>
          <c:w val="0.81217812784004861"/>
          <c:h val="0.72833011583011587"/>
        </c:manualLayout>
      </c:layout>
      <c:barChart>
        <c:barDir val="bar"/>
        <c:grouping val="clustered"/>
        <c:varyColors val="0"/>
        <c:ser>
          <c:idx val="0"/>
          <c:order val="0"/>
          <c:spPr>
            <a:solidFill>
              <a:srgbClr val="FF0000"/>
            </a:solidFill>
          </c:spPr>
          <c:invertIfNegative val="0"/>
          <c:dPt>
            <c:idx val="0"/>
            <c:invertIfNegative val="0"/>
            <c:bubble3D val="0"/>
          </c:dPt>
          <c:dPt>
            <c:idx val="1"/>
            <c:invertIfNegative val="0"/>
            <c:bubble3D val="0"/>
          </c:dPt>
          <c:dPt>
            <c:idx val="3"/>
            <c:invertIfNegative val="0"/>
            <c:bubble3D val="0"/>
          </c:dPt>
          <c:dLbls>
            <c:showLegendKey val="0"/>
            <c:showVal val="1"/>
            <c:showCatName val="0"/>
            <c:showSerName val="0"/>
            <c:showPercent val="0"/>
            <c:showBubbleSize val="0"/>
            <c:showLeaderLines val="0"/>
          </c:dLbls>
          <c:cat>
            <c:strRef>
              <c:f>Анализ!$C$454:$C$462</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Анализ!$D$454:$D$462</c:f>
              <c:numCache>
                <c:formatCode>###0.0%</c:formatCode>
                <c:ptCount val="9"/>
                <c:pt idx="0">
                  <c:v>0.30344827586206896</c:v>
                </c:pt>
                <c:pt idx="1">
                  <c:v>0.2361111111111111</c:v>
                </c:pt>
                <c:pt idx="2">
                  <c:v>0.13355048859934854</c:v>
                </c:pt>
                <c:pt idx="3">
                  <c:v>0.15189873417721519</c:v>
                </c:pt>
                <c:pt idx="4">
                  <c:v>0.28260869565217389</c:v>
                </c:pt>
                <c:pt idx="5">
                  <c:v>0.16949152542372878</c:v>
                </c:pt>
                <c:pt idx="6">
                  <c:v>0.15</c:v>
                </c:pt>
                <c:pt idx="7">
                  <c:v>0.14432989690721648</c:v>
                </c:pt>
                <c:pt idx="8">
                  <c:v>0.18311291963377413</c:v>
                </c:pt>
              </c:numCache>
            </c:numRef>
          </c:val>
        </c:ser>
        <c:dLbls>
          <c:showLegendKey val="0"/>
          <c:showVal val="0"/>
          <c:showCatName val="0"/>
          <c:showSerName val="0"/>
          <c:showPercent val="0"/>
          <c:showBubbleSize val="0"/>
        </c:dLbls>
        <c:gapWidth val="72"/>
        <c:axId val="428313600"/>
        <c:axId val="428319488"/>
      </c:barChart>
      <c:catAx>
        <c:axId val="428313600"/>
        <c:scaling>
          <c:orientation val="minMax"/>
        </c:scaling>
        <c:delete val="1"/>
        <c:axPos val="l"/>
        <c:majorTickMark val="out"/>
        <c:minorTickMark val="none"/>
        <c:tickLblPos val="nextTo"/>
        <c:crossAx val="428319488"/>
        <c:crosses val="autoZero"/>
        <c:auto val="1"/>
        <c:lblAlgn val="ctr"/>
        <c:lblOffset val="100"/>
        <c:noMultiLvlLbl val="0"/>
      </c:catAx>
      <c:valAx>
        <c:axId val="428319488"/>
        <c:scaling>
          <c:orientation val="minMax"/>
        </c:scaling>
        <c:delete val="1"/>
        <c:axPos val="b"/>
        <c:numFmt formatCode="###0.0%" sourceLinked="1"/>
        <c:majorTickMark val="out"/>
        <c:minorTickMark val="none"/>
        <c:tickLblPos val="nextTo"/>
        <c:crossAx val="428313600"/>
        <c:crosses val="autoZero"/>
        <c:crossBetween val="between"/>
      </c:valAx>
      <c:spPr>
        <a:noFill/>
        <a:ln w="25400">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518518518518518E-2"/>
          <c:y val="9.5250000000000015E-2"/>
          <c:w val="0.7092255892255892"/>
          <c:h val="0.70695972222222225"/>
        </c:manualLayout>
      </c:layout>
      <c:barChart>
        <c:barDir val="col"/>
        <c:grouping val="clustered"/>
        <c:varyColors val="0"/>
        <c:ser>
          <c:idx val="0"/>
          <c:order val="0"/>
          <c:tx>
            <c:strRef>
              <c:f>'[Анализ статистики Санкт-Петербург 18012017.xlsx]1.3. Индекс промпроизводства'!$A$3</c:f>
              <c:strCache>
                <c:ptCount val="1"/>
                <c:pt idx="0">
                  <c:v>Санкт-Петербург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'[Анализ статистики Санкт-Петербург 18012017.xlsx]1.3. Индекс промпроизводства'!$B$2:$E$2</c:f>
              <c:numCache>
                <c:formatCode>General</c:formatCode>
                <c:ptCount val="4"/>
                <c:pt idx="0">
                  <c:v>2013</c:v>
                </c:pt>
                <c:pt idx="1">
                  <c:v>2014</c:v>
                </c:pt>
                <c:pt idx="2">
                  <c:v>2015</c:v>
                </c:pt>
                <c:pt idx="3">
                  <c:v>2016</c:v>
                </c:pt>
              </c:numCache>
            </c:numRef>
          </c:cat>
          <c:val>
            <c:numRef>
              <c:f>'[Анализ статистики Санкт-Петербург 18012017.xlsx]1.3. Индекс промпроизводства'!$B$3:$E$3</c:f>
              <c:numCache>
                <c:formatCode>General</c:formatCode>
                <c:ptCount val="4"/>
                <c:pt idx="0">
                  <c:v>99.6</c:v>
                </c:pt>
                <c:pt idx="1">
                  <c:v>93.6</c:v>
                </c:pt>
                <c:pt idx="2">
                  <c:v>92.7</c:v>
                </c:pt>
                <c:pt idx="3">
                  <c:v>103.9</c:v>
                </c:pt>
              </c:numCache>
            </c:numRef>
          </c:val>
        </c:ser>
        <c:ser>
          <c:idx val="1"/>
          <c:order val="1"/>
          <c:tx>
            <c:strRef>
              <c:f>'[Анализ статистики Санкт-Петербург 18012017.xlsx]1.3. Индекс промпроизводства'!$A$4</c:f>
              <c:strCache>
                <c:ptCount val="1"/>
                <c:pt idx="0">
                  <c:v>Российская Федерация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'[Анализ статистики Санкт-Петербург 18012017.xlsx]1.3. Индекс промпроизводства'!$B$2:$E$2</c:f>
              <c:numCache>
                <c:formatCode>General</c:formatCode>
                <c:ptCount val="4"/>
                <c:pt idx="0">
                  <c:v>2013</c:v>
                </c:pt>
                <c:pt idx="1">
                  <c:v>2014</c:v>
                </c:pt>
                <c:pt idx="2">
                  <c:v>2015</c:v>
                </c:pt>
                <c:pt idx="3">
                  <c:v>2016</c:v>
                </c:pt>
              </c:numCache>
            </c:numRef>
          </c:cat>
          <c:val>
            <c:numRef>
              <c:f>'[Анализ статистики Санкт-Петербург 18012017.xlsx]1.3. Индекс промпроизводства'!$B$4:$E$4</c:f>
              <c:numCache>
                <c:formatCode>General</c:formatCode>
                <c:ptCount val="4"/>
                <c:pt idx="0">
                  <c:v>100.4</c:v>
                </c:pt>
                <c:pt idx="1">
                  <c:v>101.7</c:v>
                </c:pt>
                <c:pt idx="2">
                  <c:v>96.5</c:v>
                </c:pt>
                <c:pt idx="3">
                  <c:v>101.1</c:v>
                </c:pt>
              </c:numCache>
            </c:numRef>
          </c:val>
        </c:ser>
        <c:dLbls>
          <c:showLegendKey val="0"/>
          <c:showVal val="0"/>
          <c:showCatName val="0"/>
          <c:showSerName val="0"/>
          <c:showPercent val="0"/>
          <c:showBubbleSize val="0"/>
        </c:dLbls>
        <c:gapWidth val="50"/>
        <c:axId val="422201984"/>
        <c:axId val="422207872"/>
      </c:barChart>
      <c:catAx>
        <c:axId val="42220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207872"/>
        <c:crosses val="autoZero"/>
        <c:auto val="1"/>
        <c:lblAlgn val="ctr"/>
        <c:lblOffset val="100"/>
        <c:noMultiLvlLbl val="0"/>
      </c:catAx>
      <c:valAx>
        <c:axId val="422207872"/>
        <c:scaling>
          <c:orientation val="minMax"/>
          <c:max val="105"/>
          <c:min val="90"/>
        </c:scaling>
        <c:delete val="1"/>
        <c:axPos val="l"/>
        <c:numFmt formatCode="General" sourceLinked="1"/>
        <c:majorTickMark val="none"/>
        <c:minorTickMark val="none"/>
        <c:tickLblPos val="nextTo"/>
        <c:crossAx val="422201984"/>
        <c:crosses val="autoZero"/>
        <c:crossBetween val="between"/>
      </c:valAx>
      <c:spPr>
        <a:noFill/>
        <a:ln>
          <a:noFill/>
        </a:ln>
        <a:effectLst/>
      </c:spPr>
    </c:plotArea>
    <c:legend>
      <c:legendPos val="b"/>
      <c:layout>
        <c:manualLayout>
          <c:xMode val="edge"/>
          <c:yMode val="edge"/>
          <c:x val="0.74991430976430973"/>
          <c:y val="6.622944444444441E-2"/>
          <c:w val="0.23565959595959596"/>
          <c:h val="0.4314024463221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В. Нехватка кадров среднего уровня квалификации</a:t>
            </a:r>
          </a:p>
        </c:rich>
      </c:tx>
      <c:overlay val="0"/>
    </c:title>
    <c:autoTitleDeleted val="0"/>
    <c:plotArea>
      <c:layout>
        <c:manualLayout>
          <c:layoutTarget val="inner"/>
          <c:xMode val="edge"/>
          <c:yMode val="edge"/>
          <c:x val="0.51496839416664208"/>
          <c:y val="0.2615028649057059"/>
          <c:w val="0.46671976696554551"/>
          <c:h val="0.68585936808150227"/>
        </c:manualLayout>
      </c:layout>
      <c:barChart>
        <c:barDir val="bar"/>
        <c:grouping val="clustered"/>
        <c:varyColors val="0"/>
        <c:ser>
          <c:idx val="0"/>
          <c:order val="0"/>
          <c:spPr>
            <a:solidFill>
              <a:srgbClr val="FF0000"/>
            </a:solidFill>
          </c:spPr>
          <c:invertIfNegative val="0"/>
          <c:dPt>
            <c:idx val="0"/>
            <c:invertIfNegative val="0"/>
            <c:bubble3D val="0"/>
          </c:dPt>
          <c:dPt>
            <c:idx val="1"/>
            <c:invertIfNegative val="0"/>
            <c:bubble3D val="0"/>
          </c:dPt>
          <c:dPt>
            <c:idx val="3"/>
            <c:invertIfNegative val="0"/>
            <c:bubble3D val="0"/>
          </c:dPt>
          <c:dLbls>
            <c:showLegendKey val="0"/>
            <c:showVal val="1"/>
            <c:showCatName val="0"/>
            <c:showSerName val="0"/>
            <c:showPercent val="0"/>
            <c:showBubbleSize val="0"/>
            <c:showLeaderLines val="0"/>
          </c:dLbls>
          <c:cat>
            <c:strRef>
              <c:f>Анализ!$C$468:$C$476</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Анализ!$D$468:$D$476</c:f>
              <c:numCache>
                <c:formatCode>###0.0%</c:formatCode>
                <c:ptCount val="9"/>
                <c:pt idx="0">
                  <c:v>0.24827586206896551</c:v>
                </c:pt>
                <c:pt idx="1">
                  <c:v>0.2361111111111111</c:v>
                </c:pt>
                <c:pt idx="2">
                  <c:v>0.1396103896103896</c:v>
                </c:pt>
                <c:pt idx="3">
                  <c:v>7.5949367088607597E-2</c:v>
                </c:pt>
                <c:pt idx="4">
                  <c:v>0.15555555555555556</c:v>
                </c:pt>
                <c:pt idx="5">
                  <c:v>0.20903954802259886</c:v>
                </c:pt>
                <c:pt idx="6">
                  <c:v>0.13333333333333333</c:v>
                </c:pt>
                <c:pt idx="7">
                  <c:v>0.20618556701030927</c:v>
                </c:pt>
                <c:pt idx="8">
                  <c:v>0.17700915564598169</c:v>
                </c:pt>
              </c:numCache>
            </c:numRef>
          </c:val>
        </c:ser>
        <c:dLbls>
          <c:showLegendKey val="0"/>
          <c:showVal val="0"/>
          <c:showCatName val="0"/>
          <c:showSerName val="0"/>
          <c:showPercent val="0"/>
          <c:showBubbleSize val="0"/>
        </c:dLbls>
        <c:gapWidth val="72"/>
        <c:axId val="428348160"/>
        <c:axId val="428349696"/>
      </c:barChart>
      <c:catAx>
        <c:axId val="428348160"/>
        <c:scaling>
          <c:orientation val="minMax"/>
        </c:scaling>
        <c:delete val="0"/>
        <c:axPos val="l"/>
        <c:majorTickMark val="out"/>
        <c:minorTickMark val="none"/>
        <c:tickLblPos val="nextTo"/>
        <c:crossAx val="428349696"/>
        <c:crosses val="autoZero"/>
        <c:auto val="1"/>
        <c:lblAlgn val="ctr"/>
        <c:lblOffset val="100"/>
        <c:noMultiLvlLbl val="0"/>
      </c:catAx>
      <c:valAx>
        <c:axId val="428349696"/>
        <c:scaling>
          <c:orientation val="minMax"/>
        </c:scaling>
        <c:delete val="1"/>
        <c:axPos val="b"/>
        <c:numFmt formatCode="###0.0%" sourceLinked="1"/>
        <c:majorTickMark val="out"/>
        <c:minorTickMark val="none"/>
        <c:tickLblPos val="nextTo"/>
        <c:crossAx val="428348160"/>
        <c:crosses val="autoZero"/>
        <c:crossBetween val="between"/>
      </c:valAx>
      <c:spPr>
        <a:noFill/>
        <a:ln w="25400">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Г. Дефицит квалифицированных рабочих</a:t>
            </a:r>
          </a:p>
        </c:rich>
      </c:tx>
      <c:overlay val="0"/>
    </c:title>
    <c:autoTitleDeleted val="0"/>
    <c:plotArea>
      <c:layout>
        <c:manualLayout>
          <c:layoutTarget val="inner"/>
          <c:xMode val="edge"/>
          <c:yMode val="edge"/>
          <c:x val="7.1587316797705108E-2"/>
          <c:y val="0.23923265397251889"/>
          <c:w val="0.81886242631597828"/>
          <c:h val="0.70716360283857205"/>
        </c:manualLayout>
      </c:layout>
      <c:barChart>
        <c:barDir val="bar"/>
        <c:grouping val="clustered"/>
        <c:varyColors val="0"/>
        <c:ser>
          <c:idx val="0"/>
          <c:order val="0"/>
          <c:spPr>
            <a:solidFill>
              <a:srgbClr val="FF0000"/>
            </a:solidFill>
          </c:spPr>
          <c:invertIfNegative val="0"/>
          <c:dPt>
            <c:idx val="0"/>
            <c:invertIfNegative val="0"/>
            <c:bubble3D val="0"/>
          </c:dPt>
          <c:dPt>
            <c:idx val="1"/>
            <c:invertIfNegative val="0"/>
            <c:bubble3D val="0"/>
          </c:dPt>
          <c:dPt>
            <c:idx val="3"/>
            <c:invertIfNegative val="0"/>
            <c:bubble3D val="0"/>
          </c:dPt>
          <c:dLbls>
            <c:showLegendKey val="0"/>
            <c:showVal val="1"/>
            <c:showCatName val="0"/>
            <c:showSerName val="0"/>
            <c:showPercent val="0"/>
            <c:showBubbleSize val="0"/>
            <c:showLeaderLines val="0"/>
          </c:dLbls>
          <c:cat>
            <c:strRef>
              <c:f>Анализ!$C$482:$C$490</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Анализ!$D$482:$D$490</c:f>
              <c:numCache>
                <c:formatCode>###0.0%</c:formatCode>
                <c:ptCount val="9"/>
                <c:pt idx="0">
                  <c:v>0.29251700680272108</c:v>
                </c:pt>
                <c:pt idx="1">
                  <c:v>0.375</c:v>
                </c:pt>
                <c:pt idx="2">
                  <c:v>0.2207792207792208</c:v>
                </c:pt>
                <c:pt idx="3">
                  <c:v>0.16455696202531644</c:v>
                </c:pt>
                <c:pt idx="4">
                  <c:v>0.24444444444444444</c:v>
                </c:pt>
                <c:pt idx="5">
                  <c:v>0.2303370786516854</c:v>
                </c:pt>
                <c:pt idx="6">
                  <c:v>0.11475409836065573</c:v>
                </c:pt>
                <c:pt idx="7">
                  <c:v>0.13402061855670103</c:v>
                </c:pt>
                <c:pt idx="8">
                  <c:v>0.22593718338399194</c:v>
                </c:pt>
              </c:numCache>
            </c:numRef>
          </c:val>
        </c:ser>
        <c:dLbls>
          <c:showLegendKey val="0"/>
          <c:showVal val="0"/>
          <c:showCatName val="0"/>
          <c:showSerName val="0"/>
          <c:showPercent val="0"/>
          <c:showBubbleSize val="0"/>
        </c:dLbls>
        <c:gapWidth val="72"/>
        <c:axId val="428415232"/>
        <c:axId val="428462080"/>
      </c:barChart>
      <c:catAx>
        <c:axId val="428415232"/>
        <c:scaling>
          <c:orientation val="minMax"/>
        </c:scaling>
        <c:delete val="1"/>
        <c:axPos val="l"/>
        <c:majorTickMark val="out"/>
        <c:minorTickMark val="none"/>
        <c:tickLblPos val="nextTo"/>
        <c:crossAx val="428462080"/>
        <c:crosses val="autoZero"/>
        <c:auto val="1"/>
        <c:lblAlgn val="ctr"/>
        <c:lblOffset val="100"/>
        <c:noMultiLvlLbl val="0"/>
      </c:catAx>
      <c:valAx>
        <c:axId val="428462080"/>
        <c:scaling>
          <c:orientation val="minMax"/>
        </c:scaling>
        <c:delete val="1"/>
        <c:axPos val="b"/>
        <c:numFmt formatCode="###0.0%" sourceLinked="1"/>
        <c:majorTickMark val="out"/>
        <c:minorTickMark val="none"/>
        <c:tickLblPos val="nextTo"/>
        <c:crossAx val="428415232"/>
        <c:crosses val="autoZero"/>
        <c:crossBetween val="between"/>
      </c:valAx>
      <c:spPr>
        <a:noFill/>
        <a:ln w="25400">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Д. Дефицит рабочих с низкой квалификацией</a:t>
            </a:r>
          </a:p>
        </c:rich>
      </c:tx>
      <c:overlay val="0"/>
    </c:title>
    <c:autoTitleDeleted val="0"/>
    <c:plotArea>
      <c:layout>
        <c:manualLayout>
          <c:layoutTarget val="inner"/>
          <c:xMode val="edge"/>
          <c:yMode val="edge"/>
          <c:x val="0.48773025231142592"/>
          <c:y val="0.23800062818832654"/>
          <c:w val="0.33136522507550875"/>
          <c:h val="0.70785562504083521"/>
        </c:manualLayout>
      </c:layout>
      <c:barChart>
        <c:barDir val="bar"/>
        <c:grouping val="clustered"/>
        <c:varyColors val="0"/>
        <c:ser>
          <c:idx val="0"/>
          <c:order val="0"/>
          <c:spPr>
            <a:solidFill>
              <a:srgbClr val="FF0000"/>
            </a:solidFill>
          </c:spPr>
          <c:invertIfNegative val="0"/>
          <c:dPt>
            <c:idx val="0"/>
            <c:invertIfNegative val="0"/>
            <c:bubble3D val="0"/>
          </c:dPt>
          <c:dPt>
            <c:idx val="1"/>
            <c:invertIfNegative val="0"/>
            <c:bubble3D val="0"/>
          </c:dPt>
          <c:dPt>
            <c:idx val="3"/>
            <c:invertIfNegative val="0"/>
            <c:bubble3D val="0"/>
          </c:dPt>
          <c:dLbls>
            <c:showLegendKey val="0"/>
            <c:showVal val="1"/>
            <c:showCatName val="0"/>
            <c:showSerName val="0"/>
            <c:showPercent val="0"/>
            <c:showBubbleSize val="0"/>
            <c:showLeaderLines val="0"/>
          </c:dLbls>
          <c:cat>
            <c:strRef>
              <c:f>Анализ!$C$496:$C$504</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Анализ!$D$496:$D$504</c:f>
              <c:numCache>
                <c:formatCode>###0.0%</c:formatCode>
                <c:ptCount val="9"/>
                <c:pt idx="0">
                  <c:v>9.6551724137931033E-2</c:v>
                </c:pt>
                <c:pt idx="1">
                  <c:v>0.1</c:v>
                </c:pt>
                <c:pt idx="2">
                  <c:v>8.4967320261437912E-2</c:v>
                </c:pt>
                <c:pt idx="3">
                  <c:v>5.0632911392405069E-2</c:v>
                </c:pt>
                <c:pt idx="4">
                  <c:v>8.8888888888888892E-2</c:v>
                </c:pt>
                <c:pt idx="5">
                  <c:v>7.3863636363636367E-2</c:v>
                </c:pt>
                <c:pt idx="6">
                  <c:v>1.6393442622950821E-2</c:v>
                </c:pt>
                <c:pt idx="7">
                  <c:v>5.1546391752577317E-2</c:v>
                </c:pt>
                <c:pt idx="8">
                  <c:v>7.5587334014300303E-2</c:v>
                </c:pt>
              </c:numCache>
            </c:numRef>
          </c:val>
        </c:ser>
        <c:dLbls>
          <c:showLegendKey val="0"/>
          <c:showVal val="0"/>
          <c:showCatName val="0"/>
          <c:showSerName val="0"/>
          <c:showPercent val="0"/>
          <c:showBubbleSize val="0"/>
        </c:dLbls>
        <c:gapWidth val="72"/>
        <c:axId val="428748800"/>
        <c:axId val="428750336"/>
      </c:barChart>
      <c:catAx>
        <c:axId val="428748800"/>
        <c:scaling>
          <c:orientation val="minMax"/>
        </c:scaling>
        <c:delete val="0"/>
        <c:axPos val="l"/>
        <c:majorTickMark val="out"/>
        <c:minorTickMark val="none"/>
        <c:tickLblPos val="nextTo"/>
        <c:crossAx val="428750336"/>
        <c:crosses val="autoZero"/>
        <c:auto val="1"/>
        <c:lblAlgn val="ctr"/>
        <c:lblOffset val="100"/>
        <c:noMultiLvlLbl val="0"/>
      </c:catAx>
      <c:valAx>
        <c:axId val="428750336"/>
        <c:scaling>
          <c:orientation val="minMax"/>
        </c:scaling>
        <c:delete val="1"/>
        <c:axPos val="b"/>
        <c:numFmt formatCode="###0.0%" sourceLinked="1"/>
        <c:majorTickMark val="out"/>
        <c:minorTickMark val="none"/>
        <c:tickLblPos val="nextTo"/>
        <c:crossAx val="428748800"/>
        <c:crosses val="autoZero"/>
        <c:crossBetween val="between"/>
      </c:valAx>
      <c:spPr>
        <a:noFill/>
        <a:ln w="25400">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Е. Проблем с кадрами нет</a:t>
            </a:r>
          </a:p>
        </c:rich>
      </c:tx>
      <c:overlay val="0"/>
    </c:title>
    <c:autoTitleDeleted val="0"/>
    <c:plotArea>
      <c:layout/>
      <c:barChart>
        <c:barDir val="bar"/>
        <c:grouping val="clustered"/>
        <c:varyColors val="0"/>
        <c:ser>
          <c:idx val="0"/>
          <c:order val="0"/>
          <c:spPr>
            <a:solidFill>
              <a:srgbClr val="FFC000"/>
            </a:solidFill>
          </c:spPr>
          <c:invertIfNegative val="0"/>
          <c:dPt>
            <c:idx val="0"/>
            <c:invertIfNegative val="0"/>
            <c:bubble3D val="0"/>
          </c:dPt>
          <c:dPt>
            <c:idx val="1"/>
            <c:invertIfNegative val="0"/>
            <c:bubble3D val="0"/>
          </c:dPt>
          <c:dPt>
            <c:idx val="3"/>
            <c:invertIfNegative val="0"/>
            <c:bubble3D val="0"/>
          </c:dPt>
          <c:dLbls>
            <c:showLegendKey val="0"/>
            <c:showVal val="1"/>
            <c:showCatName val="0"/>
            <c:showSerName val="0"/>
            <c:showPercent val="0"/>
            <c:showBubbleSize val="0"/>
            <c:showLeaderLines val="0"/>
          </c:dLbls>
          <c:cat>
            <c:strRef>
              <c:f>Анализ!$C$426:$C$434</c:f>
              <c:strCache>
                <c:ptCount val="9"/>
                <c:pt idx="0">
                  <c:v>Производство</c:v>
                </c:pt>
                <c:pt idx="1">
                  <c:v>Строительство</c:v>
                </c:pt>
                <c:pt idx="2">
                  <c:v>Торговля, общественное питание</c:v>
                </c:pt>
                <c:pt idx="3">
                  <c:v>Транспорт, связь, информация</c:v>
                </c:pt>
                <c:pt idx="4">
                  <c:v>Образование, наука</c:v>
                </c:pt>
                <c:pt idx="5">
                  <c:v>Услуги</c:v>
                </c:pt>
                <c:pt idx="6">
                  <c:v>Недвижимость, финансы</c:v>
                </c:pt>
                <c:pt idx="7">
                  <c:v>Другое</c:v>
                </c:pt>
                <c:pt idx="8">
                  <c:v>Всего за 2016 год</c:v>
                </c:pt>
              </c:strCache>
            </c:strRef>
          </c:cat>
          <c:val>
            <c:numRef>
              <c:f>Анализ!$D$426:$D$434</c:f>
              <c:numCache>
                <c:formatCode>0.0%</c:formatCode>
                <c:ptCount val="9"/>
                <c:pt idx="0">
                  <c:v>0.44966442953020136</c:v>
                </c:pt>
                <c:pt idx="1">
                  <c:v>0.52</c:v>
                </c:pt>
                <c:pt idx="2">
                  <c:v>0.63375796178343946</c:v>
                </c:pt>
                <c:pt idx="3">
                  <c:v>0.625</c:v>
                </c:pt>
                <c:pt idx="4">
                  <c:v>0.56521739130434778</c:v>
                </c:pt>
                <c:pt idx="5">
                  <c:v>0.57062146892655363</c:v>
                </c:pt>
                <c:pt idx="6">
                  <c:v>0.75</c:v>
                </c:pt>
                <c:pt idx="7">
                  <c:v>0.6428571428571429</c:v>
                </c:pt>
                <c:pt idx="8">
                  <c:v>0.5905905905905906</c:v>
                </c:pt>
              </c:numCache>
            </c:numRef>
          </c:val>
        </c:ser>
        <c:dLbls>
          <c:showLegendKey val="0"/>
          <c:showVal val="0"/>
          <c:showCatName val="0"/>
          <c:showSerName val="0"/>
          <c:showPercent val="0"/>
          <c:showBubbleSize val="0"/>
        </c:dLbls>
        <c:gapWidth val="72"/>
        <c:axId val="428946944"/>
        <c:axId val="428948480"/>
      </c:barChart>
      <c:catAx>
        <c:axId val="428946944"/>
        <c:scaling>
          <c:orientation val="minMax"/>
        </c:scaling>
        <c:delete val="1"/>
        <c:axPos val="l"/>
        <c:majorTickMark val="out"/>
        <c:minorTickMark val="none"/>
        <c:tickLblPos val="nextTo"/>
        <c:crossAx val="428948480"/>
        <c:crosses val="autoZero"/>
        <c:auto val="1"/>
        <c:lblAlgn val="ctr"/>
        <c:lblOffset val="100"/>
        <c:noMultiLvlLbl val="0"/>
      </c:catAx>
      <c:valAx>
        <c:axId val="428948480"/>
        <c:scaling>
          <c:orientation val="minMax"/>
        </c:scaling>
        <c:delete val="1"/>
        <c:axPos val="b"/>
        <c:numFmt formatCode="0.0%" sourceLinked="1"/>
        <c:majorTickMark val="out"/>
        <c:minorTickMark val="none"/>
        <c:tickLblPos val="nextTo"/>
        <c:crossAx val="428946944"/>
        <c:crosses val="autoZero"/>
        <c:crossBetween val="between"/>
      </c:valAx>
      <c:spPr>
        <a:noFill/>
        <a:ln w="25400">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Проблем с кадрами нет</a:t>
            </a:r>
          </a:p>
        </c:rich>
      </c:tx>
      <c:overlay val="0"/>
    </c:title>
    <c:autoTitleDeleted val="0"/>
    <c:plotArea>
      <c:layout/>
      <c:barChart>
        <c:barDir val="bar"/>
        <c:grouping val="clustered"/>
        <c:varyColors val="0"/>
        <c:ser>
          <c:idx val="0"/>
          <c:order val="0"/>
          <c:spPr>
            <a:solidFill>
              <a:srgbClr val="FFC000"/>
            </a:solidFill>
          </c:spPr>
          <c:invertIfNegative val="0"/>
          <c:dPt>
            <c:idx val="0"/>
            <c:invertIfNegative val="0"/>
            <c:bubble3D val="0"/>
          </c:dPt>
          <c:dPt>
            <c:idx val="1"/>
            <c:invertIfNegative val="0"/>
            <c:bubble3D val="0"/>
          </c:dPt>
          <c:dPt>
            <c:idx val="3"/>
            <c:invertIfNegative val="0"/>
            <c:bubble3D val="0"/>
          </c:dPt>
          <c:dLbls>
            <c:showLegendKey val="0"/>
            <c:showVal val="1"/>
            <c:showCatName val="0"/>
            <c:showSerName val="0"/>
            <c:showPercent val="0"/>
            <c:showBubbleSize val="0"/>
            <c:showLeaderLines val="0"/>
          </c:dLbls>
          <c:cat>
            <c:strRef>
              <c:f>Анализ2!$W$778:$W$795</c:f>
              <c:strCache>
                <c:ptCount val="18"/>
                <c:pt idx="0">
                  <c:v>Колпинский</c:v>
                </c:pt>
                <c:pt idx="1">
                  <c:v>Кронштадтский</c:v>
                </c:pt>
                <c:pt idx="2">
                  <c:v>Курортный</c:v>
                </c:pt>
                <c:pt idx="3">
                  <c:v>Красногвардейский</c:v>
                </c:pt>
                <c:pt idx="4">
                  <c:v>Адмиралтейский</c:v>
                </c:pt>
                <c:pt idx="5">
                  <c:v>Невский</c:v>
                </c:pt>
                <c:pt idx="6">
                  <c:v>Московский</c:v>
                </c:pt>
                <c:pt idx="7">
                  <c:v>Выборгский</c:v>
                </c:pt>
                <c:pt idx="8">
                  <c:v>Красносельский</c:v>
                </c:pt>
                <c:pt idx="9">
                  <c:v>Фрунзенский</c:v>
                </c:pt>
                <c:pt idx="10">
                  <c:v>Приморский</c:v>
                </c:pt>
                <c:pt idx="11">
                  <c:v>Центральный</c:v>
                </c:pt>
                <c:pt idx="12">
                  <c:v>Пушкинский</c:v>
                </c:pt>
                <c:pt idx="13">
                  <c:v>Петроградский</c:v>
                </c:pt>
                <c:pt idx="14">
                  <c:v>Василеостровский</c:v>
                </c:pt>
                <c:pt idx="15">
                  <c:v>Кировский</c:v>
                </c:pt>
                <c:pt idx="16">
                  <c:v>Калининский</c:v>
                </c:pt>
                <c:pt idx="17">
                  <c:v>Петродворцовый</c:v>
                </c:pt>
              </c:strCache>
            </c:strRef>
          </c:cat>
          <c:val>
            <c:numRef>
              <c:f>Анализ2!$X$778:$X$795</c:f>
              <c:numCache>
                <c:formatCode>###0.0%</c:formatCode>
                <c:ptCount val="18"/>
                <c:pt idx="0">
                  <c:v>0.38888888888888895</c:v>
                </c:pt>
                <c:pt idx="1">
                  <c:v>0.4</c:v>
                </c:pt>
                <c:pt idx="2">
                  <c:v>0.46666666666666662</c:v>
                </c:pt>
                <c:pt idx="3">
                  <c:v>0.52830188679245282</c:v>
                </c:pt>
                <c:pt idx="4">
                  <c:v>0.52941176470588236</c:v>
                </c:pt>
                <c:pt idx="5">
                  <c:v>0.53125</c:v>
                </c:pt>
                <c:pt idx="6">
                  <c:v>0.54285714285714282</c:v>
                </c:pt>
                <c:pt idx="7">
                  <c:v>0.54666666666666663</c:v>
                </c:pt>
                <c:pt idx="8">
                  <c:v>0.56521739130434778</c:v>
                </c:pt>
                <c:pt idx="9">
                  <c:v>0.58490566037735847</c:v>
                </c:pt>
                <c:pt idx="10">
                  <c:v>0.58536585365853655</c:v>
                </c:pt>
                <c:pt idx="11">
                  <c:v>0.6067415730337079</c:v>
                </c:pt>
                <c:pt idx="12">
                  <c:v>0.60869565217391308</c:v>
                </c:pt>
                <c:pt idx="13">
                  <c:v>0.6216216216216216</c:v>
                </c:pt>
                <c:pt idx="14">
                  <c:v>0.625</c:v>
                </c:pt>
                <c:pt idx="15">
                  <c:v>0.65957446808510634</c:v>
                </c:pt>
                <c:pt idx="16">
                  <c:v>0.73134328358208966</c:v>
                </c:pt>
                <c:pt idx="17">
                  <c:v>0.90909090909090906</c:v>
                </c:pt>
              </c:numCache>
            </c:numRef>
          </c:val>
        </c:ser>
        <c:dLbls>
          <c:showLegendKey val="0"/>
          <c:showVal val="0"/>
          <c:showCatName val="0"/>
          <c:showSerName val="0"/>
          <c:showPercent val="0"/>
          <c:showBubbleSize val="0"/>
        </c:dLbls>
        <c:gapWidth val="72"/>
        <c:axId val="429034496"/>
        <c:axId val="429044480"/>
      </c:barChart>
      <c:catAx>
        <c:axId val="429034496"/>
        <c:scaling>
          <c:orientation val="minMax"/>
        </c:scaling>
        <c:delete val="0"/>
        <c:axPos val="l"/>
        <c:majorTickMark val="out"/>
        <c:minorTickMark val="none"/>
        <c:tickLblPos val="nextTo"/>
        <c:crossAx val="429044480"/>
        <c:crosses val="autoZero"/>
        <c:auto val="1"/>
        <c:lblAlgn val="ctr"/>
        <c:lblOffset val="100"/>
        <c:noMultiLvlLbl val="0"/>
      </c:catAx>
      <c:valAx>
        <c:axId val="429044480"/>
        <c:scaling>
          <c:orientation val="minMax"/>
        </c:scaling>
        <c:delete val="1"/>
        <c:axPos val="b"/>
        <c:numFmt formatCode="###0.0%" sourceLinked="1"/>
        <c:majorTickMark val="out"/>
        <c:minorTickMark val="none"/>
        <c:tickLblPos val="nextTo"/>
        <c:crossAx val="429034496"/>
        <c:crosses val="autoZero"/>
        <c:crossBetween val="between"/>
      </c:valAx>
      <c:spPr>
        <a:noFill/>
        <a:ln w="25400">
          <a:no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54047605502776"/>
          <c:y val="1.8924731182795699E-2"/>
          <c:w val="0.45404207490847498"/>
          <c:h val="0.9226422826178986"/>
        </c:manualLayout>
      </c:layout>
      <c:barChart>
        <c:barDir val="bar"/>
        <c:grouping val="clustered"/>
        <c:varyColors val="0"/>
        <c:ser>
          <c:idx val="0"/>
          <c:order val="0"/>
          <c:tx>
            <c:strRef>
              <c:f>Анализ!$U$534</c:f>
              <c:strCache>
                <c:ptCount val="1"/>
                <c:pt idx="0">
                  <c:v>Всего за 2016 год</c:v>
                </c:pt>
              </c:strCache>
            </c:strRef>
          </c:tx>
          <c:invertIfNegative val="0"/>
          <c:dLbls>
            <c:showLegendKey val="0"/>
            <c:showVal val="1"/>
            <c:showCatName val="0"/>
            <c:showSerName val="0"/>
            <c:showPercent val="0"/>
            <c:showBubbleSize val="0"/>
            <c:showLeaderLines val="0"/>
          </c:dLbls>
          <c:cat>
            <c:strRef>
              <c:f>Анализ!$Q$535:$Q$552</c:f>
              <c:strCache>
                <c:ptCount val="18"/>
                <c:pt idx="0">
                  <c:v>Вымогательство со стороны криминальных группировок</c:v>
                </c:pt>
                <c:pt idx="1">
                  <c:v>Попытки силового захвата бизнеса, рейдерство</c:v>
                </c:pt>
                <c:pt idx="2">
                  <c:v>Отмена льгот и преференций</c:v>
                </c:pt>
                <c:pt idx="3">
                  <c:v>Ответные меры России (антисанкции)</c:v>
                </c:pt>
                <c:pt idx="4">
                  <c:v>Отказ в продлении аренды</c:v>
                </c:pt>
                <c:pt idx="5">
                  <c:v>Приход крупного российского и иностранного конкурента, в том числе торговых сетей</c:v>
                </c:pt>
                <c:pt idx="6">
                  <c:v>Санкционные ограничения со стороны стран Европейского союза</c:v>
                </c:pt>
                <c:pt idx="7">
                  <c:v>Административное давление со стороны органов власти</c:v>
                </c:pt>
                <c:pt idx="8">
                  <c:v>Давление контрольно-надзорных органов</c:v>
                </c:pt>
                <c:pt idx="9">
                  <c:v>Другое</c:v>
                </c:pt>
                <c:pt idx="10">
                  <c:v>Рост арендных платежей</c:v>
                </c:pt>
                <c:pt idx="11">
                  <c:v>Ужесточение контроля и увеличение штрафов</c:v>
                </c:pt>
                <c:pt idx="12">
                  <c:v>Удорожание кредитных ресурсов из-за повышения ставок банков по коммерческим кредитам</c:v>
                </c:pt>
                <c:pt idx="13">
                  <c:v>Повышение тарифов</c:v>
                </c:pt>
                <c:pt idx="14">
                  <c:v>Сложность бюрократических процедур</c:v>
                </c:pt>
                <c:pt idx="15">
                  <c:v>Повышение налогов, акцизов</c:v>
                </c:pt>
                <c:pt idx="16">
                  <c:v>Рост курса доллара/евро</c:v>
                </c:pt>
                <c:pt idx="17">
                  <c:v>Резкое ухудшение общей ситуации в экономике и падение платежеспособного спроса</c:v>
                </c:pt>
              </c:strCache>
            </c:strRef>
          </c:cat>
          <c:val>
            <c:numRef>
              <c:f>Анализ!$U$535:$U$552</c:f>
              <c:numCache>
                <c:formatCode>0.0%</c:formatCode>
                <c:ptCount val="18"/>
                <c:pt idx="0">
                  <c:v>1.1111111111111112E-2</c:v>
                </c:pt>
                <c:pt idx="1">
                  <c:v>1.9250253292806486E-2</c:v>
                </c:pt>
                <c:pt idx="2">
                  <c:v>5.7809330628803245E-2</c:v>
                </c:pt>
                <c:pt idx="3">
                  <c:v>6.6398390342052319E-2</c:v>
                </c:pt>
                <c:pt idx="4">
                  <c:v>6.6465256797583083E-2</c:v>
                </c:pt>
                <c:pt idx="5">
                  <c:v>9.9290780141843976E-2</c:v>
                </c:pt>
                <c:pt idx="6">
                  <c:v>0.10663983903420524</c:v>
                </c:pt>
                <c:pt idx="7">
                  <c:v>0.14639175257731959</c:v>
                </c:pt>
                <c:pt idx="8">
                  <c:v>0.1483402489626556</c:v>
                </c:pt>
                <c:pt idx="9">
                  <c:v>0.20033388981636061</c:v>
                </c:pt>
                <c:pt idx="10">
                  <c:v>0.2130653266331658</c:v>
                </c:pt>
                <c:pt idx="11">
                  <c:v>0.21823770491803279</c:v>
                </c:pt>
                <c:pt idx="12">
                  <c:v>0.22629969418960244</c:v>
                </c:pt>
                <c:pt idx="13">
                  <c:v>0.36958710976837866</c:v>
                </c:pt>
                <c:pt idx="14">
                  <c:v>0.37082066869300911</c:v>
                </c:pt>
                <c:pt idx="15">
                  <c:v>0.39095477386934674</c:v>
                </c:pt>
                <c:pt idx="16">
                  <c:v>0.40590030518819942</c:v>
                </c:pt>
                <c:pt idx="17">
                  <c:v>0.71113340020060178</c:v>
                </c:pt>
              </c:numCache>
            </c:numRef>
          </c:val>
        </c:ser>
        <c:ser>
          <c:idx val="1"/>
          <c:order val="1"/>
          <c:tx>
            <c:strRef>
              <c:f>Анализ!$V$534</c:f>
              <c:strCache>
                <c:ptCount val="1"/>
                <c:pt idx="0">
                  <c:v>Всего за 2015 год</c:v>
                </c:pt>
              </c:strCache>
            </c:strRef>
          </c:tx>
          <c:invertIfNegative val="0"/>
          <c:dLbls>
            <c:showLegendKey val="0"/>
            <c:showVal val="1"/>
            <c:showCatName val="0"/>
            <c:showSerName val="0"/>
            <c:showPercent val="0"/>
            <c:showBubbleSize val="0"/>
            <c:showLeaderLines val="0"/>
          </c:dLbls>
          <c:cat>
            <c:strRef>
              <c:f>Анализ!$Q$535:$Q$552</c:f>
              <c:strCache>
                <c:ptCount val="18"/>
                <c:pt idx="0">
                  <c:v>Вымогательство со стороны криминальных группировок</c:v>
                </c:pt>
                <c:pt idx="1">
                  <c:v>Попытки силового захвата бизнеса, рейдерство</c:v>
                </c:pt>
                <c:pt idx="2">
                  <c:v>Отмена льгот и преференций</c:v>
                </c:pt>
                <c:pt idx="3">
                  <c:v>Ответные меры России (антисанкции)</c:v>
                </c:pt>
                <c:pt idx="4">
                  <c:v>Отказ в продлении аренды</c:v>
                </c:pt>
                <c:pt idx="5">
                  <c:v>Приход крупного российского и иностранного конкурента, в том числе торговых сетей</c:v>
                </c:pt>
                <c:pt idx="6">
                  <c:v>Санкционные ограничения со стороны стран Европейского союза</c:v>
                </c:pt>
                <c:pt idx="7">
                  <c:v>Административное давление со стороны органов власти</c:v>
                </c:pt>
                <c:pt idx="8">
                  <c:v>Давление контрольно-надзорных органов</c:v>
                </c:pt>
                <c:pt idx="9">
                  <c:v>Другое</c:v>
                </c:pt>
                <c:pt idx="10">
                  <c:v>Рост арендных платежей</c:v>
                </c:pt>
                <c:pt idx="11">
                  <c:v>Ужесточение контроля и увеличение штрафов</c:v>
                </c:pt>
                <c:pt idx="12">
                  <c:v>Удорожание кредитных ресурсов из-за повышения ставок банков по коммерческим кредитам</c:v>
                </c:pt>
                <c:pt idx="13">
                  <c:v>Повышение тарифов</c:v>
                </c:pt>
                <c:pt idx="14">
                  <c:v>Сложность бюрократических процедур</c:v>
                </c:pt>
                <c:pt idx="15">
                  <c:v>Повышение налогов, акцизов</c:v>
                </c:pt>
                <c:pt idx="16">
                  <c:v>Рост курса доллара/евро</c:v>
                </c:pt>
                <c:pt idx="17">
                  <c:v>Резкое ухудшение общей ситуации в экономике и падение платежеспособного спроса</c:v>
                </c:pt>
              </c:strCache>
            </c:strRef>
          </c:cat>
          <c:val>
            <c:numRef>
              <c:f>Анализ!$V$535:$V$552</c:f>
              <c:numCache>
                <c:formatCode>0.0%</c:formatCode>
                <c:ptCount val="18"/>
                <c:pt idx="0">
                  <c:v>1.8000000000000002E-2</c:v>
                </c:pt>
                <c:pt idx="1">
                  <c:v>3.7000000000000005E-2</c:v>
                </c:pt>
                <c:pt idx="2">
                  <c:v>3.1E-2</c:v>
                </c:pt>
                <c:pt idx="3">
                  <c:v>6.6000000000000003E-2</c:v>
                </c:pt>
                <c:pt idx="4">
                  <c:v>0.111</c:v>
                </c:pt>
                <c:pt idx="5">
                  <c:v>6.6000000000000003E-2</c:v>
                </c:pt>
                <c:pt idx="6">
                  <c:v>9.4E-2</c:v>
                </c:pt>
                <c:pt idx="7">
                  <c:v>9.6999999999999989E-2</c:v>
                </c:pt>
                <c:pt idx="8">
                  <c:v>0.13500000000000001</c:v>
                </c:pt>
                <c:pt idx="9">
                  <c:v>0.10800000000000001</c:v>
                </c:pt>
                <c:pt idx="10">
                  <c:v>0.218</c:v>
                </c:pt>
                <c:pt idx="11">
                  <c:v>0.16600000000000001</c:v>
                </c:pt>
                <c:pt idx="12">
                  <c:v>0.214</c:v>
                </c:pt>
                <c:pt idx="13">
                  <c:v>0.24199999999999999</c:v>
                </c:pt>
                <c:pt idx="14">
                  <c:v>0.18899999999999997</c:v>
                </c:pt>
                <c:pt idx="15">
                  <c:v>0.35499999999999998</c:v>
                </c:pt>
                <c:pt idx="16">
                  <c:v>0.54299999999999993</c:v>
                </c:pt>
                <c:pt idx="17">
                  <c:v>0.84</c:v>
                </c:pt>
              </c:numCache>
            </c:numRef>
          </c:val>
        </c:ser>
        <c:dLbls>
          <c:showLegendKey val="0"/>
          <c:showVal val="0"/>
          <c:showCatName val="0"/>
          <c:showSerName val="0"/>
          <c:showPercent val="0"/>
          <c:showBubbleSize val="0"/>
        </c:dLbls>
        <c:gapWidth val="150"/>
        <c:axId val="429090688"/>
        <c:axId val="429092224"/>
      </c:barChart>
      <c:catAx>
        <c:axId val="429090688"/>
        <c:scaling>
          <c:orientation val="minMax"/>
        </c:scaling>
        <c:delete val="0"/>
        <c:axPos val="l"/>
        <c:majorTickMark val="out"/>
        <c:minorTickMark val="none"/>
        <c:tickLblPos val="nextTo"/>
        <c:crossAx val="429092224"/>
        <c:crosses val="autoZero"/>
        <c:auto val="1"/>
        <c:lblAlgn val="ctr"/>
        <c:lblOffset val="100"/>
        <c:noMultiLvlLbl val="0"/>
      </c:catAx>
      <c:valAx>
        <c:axId val="429092224"/>
        <c:scaling>
          <c:orientation val="minMax"/>
        </c:scaling>
        <c:delete val="1"/>
        <c:axPos val="b"/>
        <c:numFmt formatCode="0.0%" sourceLinked="1"/>
        <c:majorTickMark val="out"/>
        <c:minorTickMark val="none"/>
        <c:tickLblPos val="nextTo"/>
        <c:crossAx val="429090688"/>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Анализ!$R$534</c:f>
              <c:strCache>
                <c:ptCount val="1"/>
                <c:pt idx="0">
                  <c:v>Малые предприятия</c:v>
                </c:pt>
              </c:strCache>
            </c:strRef>
          </c:tx>
          <c:spPr>
            <a:solidFill>
              <a:srgbClr val="FF0000"/>
            </a:solidFill>
          </c:spPr>
          <c:invertIfNegative val="0"/>
          <c:dLbls>
            <c:dLbl>
              <c:idx val="3"/>
              <c:layout>
                <c:manualLayout>
                  <c:x val="4.8276599689364097E-2"/>
                  <c:y val="3.2963497598401557E-3"/>
                </c:manualLayout>
              </c:layout>
              <c:showLegendKey val="0"/>
              <c:showVal val="1"/>
              <c:showCatName val="0"/>
              <c:showSerName val="0"/>
              <c:showPercent val="0"/>
              <c:showBubbleSize val="0"/>
            </c:dLbl>
            <c:dLbl>
              <c:idx val="12"/>
              <c:layout>
                <c:manualLayout>
                  <c:x val="5.0470990584335115E-2"/>
                  <c:y val="4.9445246397602331E-3"/>
                </c:manualLayout>
              </c:layout>
              <c:showLegendKey val="0"/>
              <c:showVal val="1"/>
              <c:showCatName val="0"/>
              <c:showSerName val="0"/>
              <c:showPercent val="0"/>
              <c:showBubbleSize val="0"/>
            </c:dLbl>
            <c:dLbl>
              <c:idx val="13"/>
              <c:layout>
                <c:manualLayout>
                  <c:x val="-8.0460070000678918E-17"/>
                  <c:y val="6.5926995196803114E-3"/>
                </c:manualLayout>
              </c:layout>
              <c:showLegendKey val="0"/>
              <c:showVal val="1"/>
              <c:showCatName val="0"/>
              <c:showSerName val="0"/>
              <c:showPercent val="0"/>
              <c:showBubbleSize val="0"/>
            </c:dLbl>
            <c:dLbl>
              <c:idx val="14"/>
              <c:layout>
                <c:manualLayout>
                  <c:x val="5.2665208692621646E-2"/>
                  <c:y val="1.6481748799200779E-3"/>
                </c:manualLayout>
              </c:layout>
              <c:showLegendKey val="0"/>
              <c:showVal val="1"/>
              <c:showCatName val="0"/>
              <c:showSerName val="0"/>
              <c:showPercent val="0"/>
              <c:showBubbleSize val="0"/>
            </c:dLbl>
            <c:dLbl>
              <c:idx val="15"/>
              <c:layout>
                <c:manualLayout>
                  <c:x val="3.5110254319537529E-2"/>
                  <c:y val="0"/>
                </c:manualLayout>
              </c:layout>
              <c:showLegendKey val="0"/>
              <c:showVal val="1"/>
              <c:showCatName val="0"/>
              <c:showSerName val="0"/>
              <c:showPercent val="0"/>
              <c:showBubbleSize val="0"/>
            </c:dLbl>
            <c:dLbl>
              <c:idx val="16"/>
              <c:layout>
                <c:manualLayout>
                  <c:x val="1.7555127159768764E-2"/>
                  <c:y val="9.889049279520481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Анализ!$Q$535:$Q$552</c:f>
              <c:strCache>
                <c:ptCount val="18"/>
                <c:pt idx="0">
                  <c:v>Вымогательство со стороны криминальных группировок</c:v>
                </c:pt>
                <c:pt idx="1">
                  <c:v>Попытки силового захвата бизнеса, рейдерство</c:v>
                </c:pt>
                <c:pt idx="2">
                  <c:v>Отмена льгот и преференций</c:v>
                </c:pt>
                <c:pt idx="3">
                  <c:v>Ответные меры России (антисанкции)</c:v>
                </c:pt>
                <c:pt idx="4">
                  <c:v>Отказ в продлении аренды</c:v>
                </c:pt>
                <c:pt idx="5">
                  <c:v>Приход крупного российского и иностранного конкурента, в том числе торговых сетей</c:v>
                </c:pt>
                <c:pt idx="6">
                  <c:v>Санкционные ограничения со стороны стран Европейского союза</c:v>
                </c:pt>
                <c:pt idx="7">
                  <c:v>Административное давление со стороны органов власти</c:v>
                </c:pt>
                <c:pt idx="8">
                  <c:v>Давление контрольно-надзорных органов</c:v>
                </c:pt>
                <c:pt idx="9">
                  <c:v>Другое</c:v>
                </c:pt>
                <c:pt idx="10">
                  <c:v>Рост арендных платежей</c:v>
                </c:pt>
                <c:pt idx="11">
                  <c:v>Ужесточение контроля и увеличение штрафов</c:v>
                </c:pt>
                <c:pt idx="12">
                  <c:v>Удорожание кредитных ресурсов из-за повышения ставок банков по коммерческим кредитам</c:v>
                </c:pt>
                <c:pt idx="13">
                  <c:v>Повышение тарифов</c:v>
                </c:pt>
                <c:pt idx="14">
                  <c:v>Сложность бюрократических процедур</c:v>
                </c:pt>
                <c:pt idx="15">
                  <c:v>Повышение налогов, акцизов</c:v>
                </c:pt>
                <c:pt idx="16">
                  <c:v>Рост курса доллара/евро</c:v>
                </c:pt>
                <c:pt idx="17">
                  <c:v>Резкое ухудшение общей ситуации в экономике и падение платежеспособного спроса</c:v>
                </c:pt>
              </c:strCache>
            </c:strRef>
          </c:cat>
          <c:val>
            <c:numRef>
              <c:f>Анализ!$R$535:$R$552</c:f>
              <c:numCache>
                <c:formatCode>0.0%</c:formatCode>
                <c:ptCount val="18"/>
                <c:pt idx="0">
                  <c:v>1.0787486515641855E-2</c:v>
                </c:pt>
                <c:pt idx="1">
                  <c:v>1.83982683982684E-2</c:v>
                </c:pt>
                <c:pt idx="2">
                  <c:v>5.8504875406283859E-2</c:v>
                </c:pt>
                <c:pt idx="3">
                  <c:v>6.7669172932330823E-2</c:v>
                </c:pt>
                <c:pt idx="4">
                  <c:v>7.0967741935483872E-2</c:v>
                </c:pt>
                <c:pt idx="5">
                  <c:v>9.632034632034632E-2</c:v>
                </c:pt>
                <c:pt idx="6">
                  <c:v>0.10526315789473684</c:v>
                </c:pt>
                <c:pt idx="7">
                  <c:v>0.14317180616740088</c:v>
                </c:pt>
                <c:pt idx="8">
                  <c:v>0.1352549889135255</c:v>
                </c:pt>
                <c:pt idx="9">
                  <c:v>0.19789842381786341</c:v>
                </c:pt>
                <c:pt idx="10">
                  <c:v>0.22210300429184548</c:v>
                </c:pt>
                <c:pt idx="11">
                  <c:v>0.21577217962760131</c:v>
                </c:pt>
                <c:pt idx="12">
                  <c:v>0.22657952069716775</c:v>
                </c:pt>
                <c:pt idx="13">
                  <c:v>0.36734693877551022</c:v>
                </c:pt>
                <c:pt idx="14">
                  <c:v>0.37121212121212127</c:v>
                </c:pt>
                <c:pt idx="15">
                  <c:v>0.39484978540772531</c:v>
                </c:pt>
                <c:pt idx="16">
                  <c:v>0.41521739130434782</c:v>
                </c:pt>
                <c:pt idx="17">
                  <c:v>0.71627408993576014</c:v>
                </c:pt>
              </c:numCache>
            </c:numRef>
          </c:val>
        </c:ser>
        <c:ser>
          <c:idx val="1"/>
          <c:order val="1"/>
          <c:tx>
            <c:strRef>
              <c:f>Анализ!$S$534</c:f>
              <c:strCache>
                <c:ptCount val="1"/>
                <c:pt idx="0">
                  <c:v>Средние предприятия</c:v>
                </c:pt>
              </c:strCache>
            </c:strRef>
          </c:tx>
          <c:spPr>
            <a:solidFill>
              <a:srgbClr val="FFC000"/>
            </a:solidFill>
          </c:spPr>
          <c:invertIfNegative val="0"/>
          <c:dPt>
            <c:idx val="17"/>
            <c:invertIfNegative val="0"/>
            <c:bubble3D val="0"/>
          </c:dPt>
          <c:dLbls>
            <c:dLbl>
              <c:idx val="3"/>
              <c:layout>
                <c:manualLayout>
                  <c:x val="4.8276599689364097E-2"/>
                  <c:y val="-3.2963497598401557E-3"/>
                </c:manualLayout>
              </c:layout>
              <c:showLegendKey val="0"/>
              <c:showVal val="1"/>
              <c:showCatName val="0"/>
              <c:showSerName val="0"/>
              <c:showPercent val="0"/>
              <c:showBubbleSize val="0"/>
            </c:dLbl>
            <c:dLbl>
              <c:idx val="6"/>
              <c:layout>
                <c:manualLayout>
                  <c:x val="3.9499036109479718E-2"/>
                  <c:y val="0"/>
                </c:manualLayout>
              </c:layout>
              <c:showLegendKey val="0"/>
              <c:showVal val="1"/>
              <c:showCatName val="0"/>
              <c:showSerName val="0"/>
              <c:showPercent val="0"/>
              <c:showBubbleSize val="0"/>
            </c:dLbl>
            <c:dLbl>
              <c:idx val="7"/>
              <c:layout>
                <c:manualLayout>
                  <c:x val="5.0470990584335192E-2"/>
                  <c:y val="0"/>
                </c:manualLayout>
              </c:layout>
              <c:showLegendKey val="0"/>
              <c:showVal val="1"/>
              <c:showCatName val="0"/>
              <c:showSerName val="0"/>
              <c:showPercent val="0"/>
              <c:showBubbleSize val="0"/>
            </c:dLbl>
            <c:dLbl>
              <c:idx val="8"/>
              <c:layout>
                <c:manualLayout>
                  <c:x val="4.3887817899422709E-3"/>
                  <c:y val="6.5926995196803114E-3"/>
                </c:manualLayout>
              </c:layout>
              <c:showLegendKey val="0"/>
              <c:showVal val="1"/>
              <c:showCatName val="0"/>
              <c:showSerName val="0"/>
              <c:showPercent val="0"/>
              <c:showBubbleSize val="0"/>
            </c:dLbl>
            <c:dLbl>
              <c:idx val="9"/>
              <c:layout>
                <c:manualLayout>
                  <c:x val="3.730464521450854E-2"/>
                  <c:y val="6.0432380810382836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Анализ!$Q$535:$Q$552</c:f>
              <c:strCache>
                <c:ptCount val="18"/>
                <c:pt idx="0">
                  <c:v>Вымогательство со стороны криминальных группировок</c:v>
                </c:pt>
                <c:pt idx="1">
                  <c:v>Попытки силового захвата бизнеса, рейдерство</c:v>
                </c:pt>
                <c:pt idx="2">
                  <c:v>Отмена льгот и преференций</c:v>
                </c:pt>
                <c:pt idx="3">
                  <c:v>Ответные меры России (антисанкции)</c:v>
                </c:pt>
                <c:pt idx="4">
                  <c:v>Отказ в продлении аренды</c:v>
                </c:pt>
                <c:pt idx="5">
                  <c:v>Приход крупного российского и иностранного конкурента, в том числе торговых сетей</c:v>
                </c:pt>
                <c:pt idx="6">
                  <c:v>Санкционные ограничения со стороны стран Европейского союза</c:v>
                </c:pt>
                <c:pt idx="7">
                  <c:v>Административное давление со стороны органов власти</c:v>
                </c:pt>
                <c:pt idx="8">
                  <c:v>Давление контрольно-надзорных органов</c:v>
                </c:pt>
                <c:pt idx="9">
                  <c:v>Другое</c:v>
                </c:pt>
                <c:pt idx="10">
                  <c:v>Рост арендных платежей</c:v>
                </c:pt>
                <c:pt idx="11">
                  <c:v>Ужесточение контроля и увеличение штрафов</c:v>
                </c:pt>
                <c:pt idx="12">
                  <c:v>Удорожание кредитных ресурсов из-за повышения ставок банков по коммерческим кредитам</c:v>
                </c:pt>
                <c:pt idx="13">
                  <c:v>Повышение тарифов</c:v>
                </c:pt>
                <c:pt idx="14">
                  <c:v>Сложность бюрократических процедур</c:v>
                </c:pt>
                <c:pt idx="15">
                  <c:v>Повышение налогов, акцизов</c:v>
                </c:pt>
                <c:pt idx="16">
                  <c:v>Рост курса доллара/евро</c:v>
                </c:pt>
                <c:pt idx="17">
                  <c:v>Резкое ухудшение общей ситуации в экономике и падение платежеспособного спроса</c:v>
                </c:pt>
              </c:strCache>
            </c:strRef>
          </c:cat>
          <c:val>
            <c:numRef>
              <c:f>Анализ!$S$535:$S$552</c:f>
              <c:numCache>
                <c:formatCode>General</c:formatCode>
                <c:ptCount val="18"/>
                <c:pt idx="3" formatCode="0.0%">
                  <c:v>5.128205128205128E-2</c:v>
                </c:pt>
                <c:pt idx="5" formatCode="0.0%">
                  <c:v>0.17948717948717949</c:v>
                </c:pt>
                <c:pt idx="6" formatCode="0.0%">
                  <c:v>0.15384615384615385</c:v>
                </c:pt>
                <c:pt idx="7" formatCode="0.0%">
                  <c:v>0.20512820512820512</c:v>
                </c:pt>
                <c:pt idx="8" formatCode="0.0%">
                  <c:v>0.35897435897435898</c:v>
                </c:pt>
                <c:pt idx="9" formatCode="0.0%">
                  <c:v>0.2608695652173913</c:v>
                </c:pt>
                <c:pt idx="10" formatCode="0.0%">
                  <c:v>5.128205128205128E-2</c:v>
                </c:pt>
                <c:pt idx="11" formatCode="0.0%">
                  <c:v>0.33333333333333326</c:v>
                </c:pt>
                <c:pt idx="12" formatCode="0.0%">
                  <c:v>0.20512820512820512</c:v>
                </c:pt>
                <c:pt idx="13" formatCode="0.0%">
                  <c:v>0.33333333333333326</c:v>
                </c:pt>
                <c:pt idx="14" formatCode="0.0%">
                  <c:v>0.35897435897435898</c:v>
                </c:pt>
                <c:pt idx="15" formatCode="0.0%">
                  <c:v>0.30769230769230771</c:v>
                </c:pt>
                <c:pt idx="16" formatCode="0.0%">
                  <c:v>0.25641025641025639</c:v>
                </c:pt>
                <c:pt idx="17" formatCode="0.0%">
                  <c:v>0.53846153846153844</c:v>
                </c:pt>
              </c:numCache>
            </c:numRef>
          </c:val>
        </c:ser>
        <c:ser>
          <c:idx val="2"/>
          <c:order val="2"/>
          <c:tx>
            <c:strRef>
              <c:f>Анализ!$T$534</c:f>
              <c:strCache>
                <c:ptCount val="1"/>
                <c:pt idx="0">
                  <c:v>Крупные предприятия</c:v>
                </c:pt>
              </c:strCache>
            </c:strRef>
          </c:tx>
          <c:spPr>
            <a:solidFill>
              <a:srgbClr val="0070C0"/>
            </a:solidFill>
          </c:spPr>
          <c:invertIfNegative val="0"/>
          <c:dLbls>
            <c:dLbl>
              <c:idx val="12"/>
              <c:layout>
                <c:manualLayout>
                  <c:x val="3.7304472427823976E-2"/>
                  <c:y val="-1.6481748799200779E-3"/>
                </c:manualLayout>
              </c:layout>
              <c:showLegendKey val="0"/>
              <c:showVal val="1"/>
              <c:showCatName val="0"/>
              <c:showSerName val="0"/>
              <c:showPercent val="0"/>
              <c:showBubbleSize val="0"/>
            </c:dLbl>
            <c:dLbl>
              <c:idx val="14"/>
              <c:layout>
                <c:manualLayout>
                  <c:x val="4.1693427004450813E-2"/>
                  <c:y val="-3.2963497598401557E-3"/>
                </c:manualLayout>
              </c:layout>
              <c:showLegendKey val="0"/>
              <c:showVal val="1"/>
              <c:showCatName val="0"/>
              <c:showSerName val="0"/>
              <c:showPercent val="0"/>
              <c:showBubbleSize val="0"/>
            </c:dLbl>
            <c:dLbl>
              <c:idx val="15"/>
              <c:layout>
                <c:manualLayout>
                  <c:x val="2.6332690739653143E-2"/>
                  <c:y val="-1.6481748799200779E-3"/>
                </c:manualLayout>
              </c:layout>
              <c:showLegendKey val="0"/>
              <c:showVal val="1"/>
              <c:showCatName val="0"/>
              <c:showSerName val="0"/>
              <c:showPercent val="0"/>
              <c:showBubbleSize val="0"/>
            </c:dLbl>
            <c:dLbl>
              <c:idx val="16"/>
              <c:layout>
                <c:manualLayout>
                  <c:x val="4.608220879439300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Анализ!$Q$535:$Q$552</c:f>
              <c:strCache>
                <c:ptCount val="18"/>
                <c:pt idx="0">
                  <c:v>Вымогательство со стороны криминальных группировок</c:v>
                </c:pt>
                <c:pt idx="1">
                  <c:v>Попытки силового захвата бизнеса, рейдерство</c:v>
                </c:pt>
                <c:pt idx="2">
                  <c:v>Отмена льгот и преференций</c:v>
                </c:pt>
                <c:pt idx="3">
                  <c:v>Ответные меры России (антисанкции)</c:v>
                </c:pt>
                <c:pt idx="4">
                  <c:v>Отказ в продлении аренды</c:v>
                </c:pt>
                <c:pt idx="5">
                  <c:v>Приход крупного российского и иностранного конкурента, в том числе торговых сетей</c:v>
                </c:pt>
                <c:pt idx="6">
                  <c:v>Санкционные ограничения со стороны стран Европейского союза</c:v>
                </c:pt>
                <c:pt idx="7">
                  <c:v>Административное давление со стороны органов власти</c:v>
                </c:pt>
                <c:pt idx="8">
                  <c:v>Давление контрольно-надзорных органов</c:v>
                </c:pt>
                <c:pt idx="9">
                  <c:v>Другое</c:v>
                </c:pt>
                <c:pt idx="10">
                  <c:v>Рост арендных платежей</c:v>
                </c:pt>
                <c:pt idx="11">
                  <c:v>Ужесточение контроля и увеличение штрафов</c:v>
                </c:pt>
                <c:pt idx="12">
                  <c:v>Удорожание кредитных ресурсов из-за повышения ставок банков по коммерческим кредитам</c:v>
                </c:pt>
                <c:pt idx="13">
                  <c:v>Повышение тарифов</c:v>
                </c:pt>
                <c:pt idx="14">
                  <c:v>Сложность бюрократических процедур</c:v>
                </c:pt>
                <c:pt idx="15">
                  <c:v>Повышение налогов, акцизов</c:v>
                </c:pt>
                <c:pt idx="16">
                  <c:v>Рост курса доллара/евро</c:v>
                </c:pt>
                <c:pt idx="17">
                  <c:v>Резкое ухудшение общей ситуации в экономике и падение платежеспособного спроса</c:v>
                </c:pt>
              </c:strCache>
            </c:strRef>
          </c:cat>
          <c:val>
            <c:numRef>
              <c:f>Анализ!$T$535:$T$552</c:f>
              <c:numCache>
                <c:formatCode>0.0%</c:formatCode>
                <c:ptCount val="18"/>
                <c:pt idx="0">
                  <c:v>4.1666666666666657E-2</c:v>
                </c:pt>
                <c:pt idx="1">
                  <c:v>8.3333333333333315E-2</c:v>
                </c:pt>
                <c:pt idx="2">
                  <c:v>0.125</c:v>
                </c:pt>
                <c:pt idx="3">
                  <c:v>4.1666666666666657E-2</c:v>
                </c:pt>
                <c:pt idx="5">
                  <c:v>8.3333333333333315E-2</c:v>
                </c:pt>
                <c:pt idx="6">
                  <c:v>8.3333333333333315E-2</c:v>
                </c:pt>
                <c:pt idx="7">
                  <c:v>0.17391304347826086</c:v>
                </c:pt>
                <c:pt idx="8">
                  <c:v>0.30434782608695654</c:v>
                </c:pt>
                <c:pt idx="9">
                  <c:v>0.2</c:v>
                </c:pt>
                <c:pt idx="10">
                  <c:v>0.125</c:v>
                </c:pt>
                <c:pt idx="11">
                  <c:v>0.125</c:v>
                </c:pt>
                <c:pt idx="12">
                  <c:v>0.25</c:v>
                </c:pt>
                <c:pt idx="13">
                  <c:v>0.52173913043478259</c:v>
                </c:pt>
                <c:pt idx="14">
                  <c:v>0.375</c:v>
                </c:pt>
                <c:pt idx="15">
                  <c:v>0.375</c:v>
                </c:pt>
                <c:pt idx="16">
                  <c:v>0.29166666666666669</c:v>
                </c:pt>
                <c:pt idx="17">
                  <c:v>0.79166666666666652</c:v>
                </c:pt>
              </c:numCache>
            </c:numRef>
          </c:val>
        </c:ser>
        <c:ser>
          <c:idx val="3"/>
          <c:order val="3"/>
          <c:tx>
            <c:strRef>
              <c:f>Анализ!$U$534</c:f>
              <c:strCache>
                <c:ptCount val="1"/>
                <c:pt idx="0">
                  <c:v>Всего за 2016 год</c:v>
                </c:pt>
              </c:strCache>
            </c:strRef>
          </c:tx>
          <c:spPr>
            <a:gradFill>
              <a:gsLst>
                <a:gs pos="0">
                  <a:srgbClr val="C00000"/>
                </a:gs>
                <a:gs pos="50000">
                  <a:schemeClr val="accent2"/>
                </a:gs>
                <a:gs pos="100000">
                  <a:srgbClr val="0070C0"/>
                </a:gs>
              </a:gsLst>
              <a:lin ang="18900000" scaled="1"/>
            </a:gradFill>
          </c:spPr>
          <c:invertIfNegative val="0"/>
          <c:cat>
            <c:strRef>
              <c:f>Анализ!$Q$535:$Q$552</c:f>
              <c:strCache>
                <c:ptCount val="18"/>
                <c:pt idx="0">
                  <c:v>Вымогательство со стороны криминальных группировок</c:v>
                </c:pt>
                <c:pt idx="1">
                  <c:v>Попытки силового захвата бизнеса, рейдерство</c:v>
                </c:pt>
                <c:pt idx="2">
                  <c:v>Отмена льгот и преференций</c:v>
                </c:pt>
                <c:pt idx="3">
                  <c:v>Ответные меры России (антисанкции)</c:v>
                </c:pt>
                <c:pt idx="4">
                  <c:v>Отказ в продлении аренды</c:v>
                </c:pt>
                <c:pt idx="5">
                  <c:v>Приход крупного российского и иностранного конкурента, в том числе торговых сетей</c:v>
                </c:pt>
                <c:pt idx="6">
                  <c:v>Санкционные ограничения со стороны стран Европейского союза</c:v>
                </c:pt>
                <c:pt idx="7">
                  <c:v>Административное давление со стороны органов власти</c:v>
                </c:pt>
                <c:pt idx="8">
                  <c:v>Давление контрольно-надзорных органов</c:v>
                </c:pt>
                <c:pt idx="9">
                  <c:v>Другое</c:v>
                </c:pt>
                <c:pt idx="10">
                  <c:v>Рост арендных платежей</c:v>
                </c:pt>
                <c:pt idx="11">
                  <c:v>Ужесточение контроля и увеличение штрафов</c:v>
                </c:pt>
                <c:pt idx="12">
                  <c:v>Удорожание кредитных ресурсов из-за повышения ставок банков по коммерческим кредитам</c:v>
                </c:pt>
                <c:pt idx="13">
                  <c:v>Повышение тарифов</c:v>
                </c:pt>
                <c:pt idx="14">
                  <c:v>Сложность бюрократических процедур</c:v>
                </c:pt>
                <c:pt idx="15">
                  <c:v>Повышение налогов, акцизов</c:v>
                </c:pt>
                <c:pt idx="16">
                  <c:v>Рост курса доллара/евро</c:v>
                </c:pt>
                <c:pt idx="17">
                  <c:v>Резкое ухудшение общей ситуации в экономике и падение платежеспособного спроса</c:v>
                </c:pt>
              </c:strCache>
            </c:strRef>
          </c:cat>
          <c:val>
            <c:numRef>
              <c:f>Анализ!$U$535:$U$552</c:f>
              <c:numCache>
                <c:formatCode>0.0%</c:formatCode>
                <c:ptCount val="18"/>
                <c:pt idx="0">
                  <c:v>1.1111111111111112E-2</c:v>
                </c:pt>
                <c:pt idx="1">
                  <c:v>1.9250253292806486E-2</c:v>
                </c:pt>
                <c:pt idx="2">
                  <c:v>5.7809330628803245E-2</c:v>
                </c:pt>
                <c:pt idx="3">
                  <c:v>6.6398390342052319E-2</c:v>
                </c:pt>
                <c:pt idx="4">
                  <c:v>6.6465256797583083E-2</c:v>
                </c:pt>
                <c:pt idx="5">
                  <c:v>9.9290780141843976E-2</c:v>
                </c:pt>
                <c:pt idx="6">
                  <c:v>0.10663983903420524</c:v>
                </c:pt>
                <c:pt idx="7">
                  <c:v>0.14639175257731959</c:v>
                </c:pt>
                <c:pt idx="8">
                  <c:v>0.1483402489626556</c:v>
                </c:pt>
                <c:pt idx="9">
                  <c:v>0.20033388981636061</c:v>
                </c:pt>
                <c:pt idx="10">
                  <c:v>0.2130653266331658</c:v>
                </c:pt>
                <c:pt idx="11">
                  <c:v>0.21823770491803279</c:v>
                </c:pt>
                <c:pt idx="12">
                  <c:v>0.22629969418960244</c:v>
                </c:pt>
                <c:pt idx="13">
                  <c:v>0.36958710976837866</c:v>
                </c:pt>
                <c:pt idx="14">
                  <c:v>0.37082066869300911</c:v>
                </c:pt>
                <c:pt idx="15">
                  <c:v>0.39095477386934674</c:v>
                </c:pt>
                <c:pt idx="16">
                  <c:v>0.40590030518819942</c:v>
                </c:pt>
                <c:pt idx="17">
                  <c:v>0.71113340020060178</c:v>
                </c:pt>
              </c:numCache>
            </c:numRef>
          </c:val>
        </c:ser>
        <c:dLbls>
          <c:showLegendKey val="0"/>
          <c:showVal val="0"/>
          <c:showCatName val="0"/>
          <c:showSerName val="0"/>
          <c:showPercent val="0"/>
          <c:showBubbleSize val="0"/>
        </c:dLbls>
        <c:gapWidth val="150"/>
        <c:axId val="429550208"/>
        <c:axId val="429564288"/>
      </c:barChart>
      <c:catAx>
        <c:axId val="429550208"/>
        <c:scaling>
          <c:orientation val="minMax"/>
        </c:scaling>
        <c:delete val="0"/>
        <c:axPos val="l"/>
        <c:majorTickMark val="out"/>
        <c:minorTickMark val="none"/>
        <c:tickLblPos val="nextTo"/>
        <c:crossAx val="429564288"/>
        <c:crosses val="autoZero"/>
        <c:auto val="1"/>
        <c:lblAlgn val="ctr"/>
        <c:lblOffset val="100"/>
        <c:noMultiLvlLbl val="0"/>
      </c:catAx>
      <c:valAx>
        <c:axId val="429564288"/>
        <c:scaling>
          <c:orientation val="minMax"/>
        </c:scaling>
        <c:delete val="1"/>
        <c:axPos val="b"/>
        <c:numFmt formatCode="0.0%" sourceLinked="1"/>
        <c:majorTickMark val="out"/>
        <c:minorTickMark val="none"/>
        <c:tickLblPos val="nextTo"/>
        <c:crossAx val="429550208"/>
        <c:crosses val="autoZero"/>
        <c:crossBetween val="between"/>
      </c:valAx>
    </c:plotArea>
    <c:legend>
      <c:legendPos val="b"/>
      <c:layout>
        <c:manualLayout>
          <c:xMode val="edge"/>
          <c:yMode val="edge"/>
          <c:x val="2.3139222981742667E-2"/>
          <c:y val="0.94382622396363958"/>
          <c:w val="0.94151154182650243"/>
          <c:h val="4.3751468185316458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748086475007777"/>
          <c:y val="2.5005683109797682E-2"/>
          <c:w val="0.49797548481131665"/>
          <c:h val="0.94998863378040466"/>
        </c:manualLayout>
      </c:layout>
      <c:barChart>
        <c:barDir val="bar"/>
        <c:grouping val="clustered"/>
        <c:varyColors val="0"/>
        <c:ser>
          <c:idx val="0"/>
          <c:order val="0"/>
          <c:tx>
            <c:strRef>
              <c:f>Анализ!$R$699</c:f>
              <c:strCache>
                <c:ptCount val="1"/>
                <c:pt idx="0">
                  <c:v>Производство</c:v>
                </c:pt>
              </c:strCache>
            </c:strRef>
          </c:tx>
          <c:invertIfNegative val="0"/>
          <c:dLbls>
            <c:showLegendKey val="0"/>
            <c:showVal val="1"/>
            <c:showCatName val="0"/>
            <c:showSerName val="0"/>
            <c:showPercent val="0"/>
            <c:showBubbleSize val="0"/>
            <c:showLeaderLines val="0"/>
          </c:dLbls>
          <c:cat>
            <c:strRef>
              <c:f>Анализ!$Q$700:$Q$704</c:f>
              <c:strCache>
                <c:ptCount val="5"/>
                <c:pt idx="0">
                  <c:v>Резкое ухудшение общей ситуации в экономике и падение платежеспособного спроса</c:v>
                </c:pt>
                <c:pt idx="1">
                  <c:v>Рост курса доллара/евро</c:v>
                </c:pt>
                <c:pt idx="2">
                  <c:v>Повышение налогов, акцизов</c:v>
                </c:pt>
                <c:pt idx="3">
                  <c:v>Сложность бюрократических процедур</c:v>
                </c:pt>
                <c:pt idx="4">
                  <c:v>Повышение тарифов</c:v>
                </c:pt>
              </c:strCache>
            </c:strRef>
          </c:cat>
          <c:val>
            <c:numRef>
              <c:f>Анализ!$R$700:$R$704</c:f>
              <c:numCache>
                <c:formatCode>0.0%</c:formatCode>
                <c:ptCount val="5"/>
                <c:pt idx="0">
                  <c:v>0.72972972972972971</c:v>
                </c:pt>
                <c:pt idx="1">
                  <c:v>0.46621621621621623</c:v>
                </c:pt>
                <c:pt idx="2">
                  <c:v>0.35374149659863946</c:v>
                </c:pt>
                <c:pt idx="3">
                  <c:v>0.33783783783783783</c:v>
                </c:pt>
                <c:pt idx="4">
                  <c:v>0.45270270270270269</c:v>
                </c:pt>
              </c:numCache>
            </c:numRef>
          </c:val>
        </c:ser>
        <c:ser>
          <c:idx val="1"/>
          <c:order val="1"/>
          <c:tx>
            <c:strRef>
              <c:f>Анализ!$S$699</c:f>
              <c:strCache>
                <c:ptCount val="1"/>
                <c:pt idx="0">
                  <c:v>Строительство</c:v>
                </c:pt>
              </c:strCache>
            </c:strRef>
          </c:tx>
          <c:invertIfNegative val="0"/>
          <c:dLbls>
            <c:showLegendKey val="0"/>
            <c:showVal val="1"/>
            <c:showCatName val="0"/>
            <c:showSerName val="0"/>
            <c:showPercent val="0"/>
            <c:showBubbleSize val="0"/>
            <c:showLeaderLines val="0"/>
          </c:dLbls>
          <c:cat>
            <c:strRef>
              <c:f>Анализ!$Q$700:$Q$704</c:f>
              <c:strCache>
                <c:ptCount val="5"/>
                <c:pt idx="0">
                  <c:v>Резкое ухудшение общей ситуации в экономике и падение платежеспособного спроса</c:v>
                </c:pt>
                <c:pt idx="1">
                  <c:v>Рост курса доллара/евро</c:v>
                </c:pt>
                <c:pt idx="2">
                  <c:v>Повышение налогов, акцизов</c:v>
                </c:pt>
                <c:pt idx="3">
                  <c:v>Сложность бюрократических процедур</c:v>
                </c:pt>
                <c:pt idx="4">
                  <c:v>Повышение тарифов</c:v>
                </c:pt>
              </c:strCache>
            </c:strRef>
          </c:cat>
          <c:val>
            <c:numRef>
              <c:f>Анализ!$S$700:$S$704</c:f>
              <c:numCache>
                <c:formatCode>0.0%</c:formatCode>
                <c:ptCount val="5"/>
                <c:pt idx="0">
                  <c:v>0.64864864864864868</c:v>
                </c:pt>
                <c:pt idx="1">
                  <c:v>0.20547945205479451</c:v>
                </c:pt>
                <c:pt idx="2">
                  <c:v>0.38666666666666666</c:v>
                </c:pt>
                <c:pt idx="3">
                  <c:v>0.39726027397260277</c:v>
                </c:pt>
                <c:pt idx="4">
                  <c:v>0.42465753424657537</c:v>
                </c:pt>
              </c:numCache>
            </c:numRef>
          </c:val>
        </c:ser>
        <c:ser>
          <c:idx val="2"/>
          <c:order val="2"/>
          <c:tx>
            <c:strRef>
              <c:f>Анализ!$T$699</c:f>
              <c:strCache>
                <c:ptCount val="1"/>
                <c:pt idx="0">
                  <c:v>Торговля, общественное питание</c:v>
                </c:pt>
              </c:strCache>
            </c:strRef>
          </c:tx>
          <c:invertIfNegative val="0"/>
          <c:dLbls>
            <c:showLegendKey val="0"/>
            <c:showVal val="1"/>
            <c:showCatName val="0"/>
            <c:showSerName val="0"/>
            <c:showPercent val="0"/>
            <c:showBubbleSize val="0"/>
            <c:showLeaderLines val="0"/>
          </c:dLbls>
          <c:cat>
            <c:strRef>
              <c:f>Анализ!$Q$700:$Q$704</c:f>
              <c:strCache>
                <c:ptCount val="5"/>
                <c:pt idx="0">
                  <c:v>Резкое ухудшение общей ситуации в экономике и падение платежеспособного спроса</c:v>
                </c:pt>
                <c:pt idx="1">
                  <c:v>Рост курса доллара/евро</c:v>
                </c:pt>
                <c:pt idx="2">
                  <c:v>Повышение налогов, акцизов</c:v>
                </c:pt>
                <c:pt idx="3">
                  <c:v>Сложность бюрократических процедур</c:v>
                </c:pt>
                <c:pt idx="4">
                  <c:v>Повышение тарифов</c:v>
                </c:pt>
              </c:strCache>
            </c:strRef>
          </c:cat>
          <c:val>
            <c:numRef>
              <c:f>Анализ!$T$700:$T$704</c:f>
              <c:numCache>
                <c:formatCode>0.0%</c:formatCode>
                <c:ptCount val="5"/>
                <c:pt idx="0">
                  <c:v>0.7795527156549521</c:v>
                </c:pt>
                <c:pt idx="1">
                  <c:v>0.51315789473684215</c:v>
                </c:pt>
                <c:pt idx="2">
                  <c:v>0.4391025641025641</c:v>
                </c:pt>
                <c:pt idx="3">
                  <c:v>0.32573289902280128</c:v>
                </c:pt>
                <c:pt idx="4">
                  <c:v>0.37299035369774919</c:v>
                </c:pt>
              </c:numCache>
            </c:numRef>
          </c:val>
        </c:ser>
        <c:ser>
          <c:idx val="3"/>
          <c:order val="3"/>
          <c:tx>
            <c:strRef>
              <c:f>Анализ!$U$699</c:f>
              <c:strCache>
                <c:ptCount val="1"/>
                <c:pt idx="0">
                  <c:v>Транспорт, связь, информация</c:v>
                </c:pt>
              </c:strCache>
            </c:strRef>
          </c:tx>
          <c:invertIfNegative val="0"/>
          <c:dLbls>
            <c:showLegendKey val="0"/>
            <c:showVal val="1"/>
            <c:showCatName val="0"/>
            <c:showSerName val="0"/>
            <c:showPercent val="0"/>
            <c:showBubbleSize val="0"/>
            <c:showLeaderLines val="0"/>
          </c:dLbls>
          <c:cat>
            <c:strRef>
              <c:f>Анализ!$Q$700:$Q$704</c:f>
              <c:strCache>
                <c:ptCount val="5"/>
                <c:pt idx="0">
                  <c:v>Резкое ухудшение общей ситуации в экономике и падение платежеспособного спроса</c:v>
                </c:pt>
                <c:pt idx="1">
                  <c:v>Рост курса доллара/евро</c:v>
                </c:pt>
                <c:pt idx="2">
                  <c:v>Повышение налогов, акцизов</c:v>
                </c:pt>
                <c:pt idx="3">
                  <c:v>Сложность бюрократических процедур</c:v>
                </c:pt>
                <c:pt idx="4">
                  <c:v>Повышение тарифов</c:v>
                </c:pt>
              </c:strCache>
            </c:strRef>
          </c:cat>
          <c:val>
            <c:numRef>
              <c:f>Анализ!$U$700:$U$704</c:f>
              <c:numCache>
                <c:formatCode>0.0%</c:formatCode>
                <c:ptCount val="5"/>
                <c:pt idx="0">
                  <c:v>0.67500000000000004</c:v>
                </c:pt>
                <c:pt idx="1">
                  <c:v>0.43037974683544306</c:v>
                </c:pt>
                <c:pt idx="2">
                  <c:v>0.46250000000000002</c:v>
                </c:pt>
                <c:pt idx="3">
                  <c:v>0.45</c:v>
                </c:pt>
                <c:pt idx="4">
                  <c:v>0.36249999999999999</c:v>
                </c:pt>
              </c:numCache>
            </c:numRef>
          </c:val>
        </c:ser>
        <c:ser>
          <c:idx val="4"/>
          <c:order val="4"/>
          <c:tx>
            <c:strRef>
              <c:f>Анализ!$V$699</c:f>
              <c:strCache>
                <c:ptCount val="1"/>
                <c:pt idx="0">
                  <c:v>Образование, наука</c:v>
                </c:pt>
              </c:strCache>
            </c:strRef>
          </c:tx>
          <c:invertIfNegative val="0"/>
          <c:dLbls>
            <c:showLegendKey val="0"/>
            <c:showVal val="1"/>
            <c:showCatName val="0"/>
            <c:showSerName val="0"/>
            <c:showPercent val="0"/>
            <c:showBubbleSize val="0"/>
            <c:showLeaderLines val="0"/>
          </c:dLbls>
          <c:cat>
            <c:strRef>
              <c:f>Анализ!$Q$700:$Q$704</c:f>
              <c:strCache>
                <c:ptCount val="5"/>
                <c:pt idx="0">
                  <c:v>Резкое ухудшение общей ситуации в экономике и падение платежеспособного спроса</c:v>
                </c:pt>
                <c:pt idx="1">
                  <c:v>Рост курса доллара/евро</c:v>
                </c:pt>
                <c:pt idx="2">
                  <c:v>Повышение налогов, акцизов</c:v>
                </c:pt>
                <c:pt idx="3">
                  <c:v>Сложность бюрократических процедур</c:v>
                </c:pt>
                <c:pt idx="4">
                  <c:v>Повышение тарифов</c:v>
                </c:pt>
              </c:strCache>
            </c:strRef>
          </c:cat>
          <c:val>
            <c:numRef>
              <c:f>Анализ!$V$700:$V$704</c:f>
              <c:numCache>
                <c:formatCode>0.0%</c:formatCode>
                <c:ptCount val="5"/>
                <c:pt idx="0">
                  <c:v>0.52173913043478259</c:v>
                </c:pt>
                <c:pt idx="1">
                  <c:v>0.17777777777777778</c:v>
                </c:pt>
                <c:pt idx="2">
                  <c:v>0.30434782608695654</c:v>
                </c:pt>
                <c:pt idx="3">
                  <c:v>0.51111111111111107</c:v>
                </c:pt>
                <c:pt idx="4">
                  <c:v>0.28260869565217389</c:v>
                </c:pt>
              </c:numCache>
            </c:numRef>
          </c:val>
        </c:ser>
        <c:ser>
          <c:idx val="5"/>
          <c:order val="5"/>
          <c:tx>
            <c:strRef>
              <c:f>Анализ!$W$699</c:f>
              <c:strCache>
                <c:ptCount val="1"/>
                <c:pt idx="0">
                  <c:v>Услуги</c:v>
                </c:pt>
              </c:strCache>
            </c:strRef>
          </c:tx>
          <c:invertIfNegative val="0"/>
          <c:dLbls>
            <c:showLegendKey val="0"/>
            <c:showVal val="1"/>
            <c:showCatName val="0"/>
            <c:showSerName val="0"/>
            <c:showPercent val="0"/>
            <c:showBubbleSize val="0"/>
            <c:showLeaderLines val="0"/>
          </c:dLbls>
          <c:cat>
            <c:strRef>
              <c:f>Анализ!$Q$700:$Q$704</c:f>
              <c:strCache>
                <c:ptCount val="5"/>
                <c:pt idx="0">
                  <c:v>Резкое ухудшение общей ситуации в экономике и падение платежеспособного спроса</c:v>
                </c:pt>
                <c:pt idx="1">
                  <c:v>Рост курса доллара/евро</c:v>
                </c:pt>
                <c:pt idx="2">
                  <c:v>Повышение налогов, акцизов</c:v>
                </c:pt>
                <c:pt idx="3">
                  <c:v>Сложность бюрократических процедур</c:v>
                </c:pt>
                <c:pt idx="4">
                  <c:v>Повышение тарифов</c:v>
                </c:pt>
              </c:strCache>
            </c:strRef>
          </c:cat>
          <c:val>
            <c:numRef>
              <c:f>Анализ!$W$700:$W$704</c:f>
              <c:numCache>
                <c:formatCode>0.0%</c:formatCode>
                <c:ptCount val="5"/>
                <c:pt idx="0">
                  <c:v>0.702247191011236</c:v>
                </c:pt>
                <c:pt idx="1">
                  <c:v>0.38418079096045199</c:v>
                </c:pt>
                <c:pt idx="2">
                  <c:v>0.3539325842696629</c:v>
                </c:pt>
                <c:pt idx="3">
                  <c:v>0.42372881355932202</c:v>
                </c:pt>
                <c:pt idx="4">
                  <c:v>0.38202247191011229</c:v>
                </c:pt>
              </c:numCache>
            </c:numRef>
          </c:val>
        </c:ser>
        <c:ser>
          <c:idx val="6"/>
          <c:order val="6"/>
          <c:tx>
            <c:strRef>
              <c:f>Анализ!$X$699</c:f>
              <c:strCache>
                <c:ptCount val="1"/>
                <c:pt idx="0">
                  <c:v>Недвижимость, финансы</c:v>
                </c:pt>
              </c:strCache>
            </c:strRef>
          </c:tx>
          <c:invertIfNegative val="0"/>
          <c:dLbls>
            <c:showLegendKey val="0"/>
            <c:showVal val="1"/>
            <c:showCatName val="0"/>
            <c:showSerName val="0"/>
            <c:showPercent val="0"/>
            <c:showBubbleSize val="0"/>
            <c:showLeaderLines val="0"/>
          </c:dLbls>
          <c:cat>
            <c:strRef>
              <c:f>Анализ!$Q$700:$Q$704</c:f>
              <c:strCache>
                <c:ptCount val="5"/>
                <c:pt idx="0">
                  <c:v>Резкое ухудшение общей ситуации в экономике и падение платежеспособного спроса</c:v>
                </c:pt>
                <c:pt idx="1">
                  <c:v>Рост курса доллара/евро</c:v>
                </c:pt>
                <c:pt idx="2">
                  <c:v>Повышение налогов, акцизов</c:v>
                </c:pt>
                <c:pt idx="3">
                  <c:v>Сложность бюрократических процедур</c:v>
                </c:pt>
                <c:pt idx="4">
                  <c:v>Повышение тарифов</c:v>
                </c:pt>
              </c:strCache>
            </c:strRef>
          </c:cat>
          <c:val>
            <c:numRef>
              <c:f>Анализ!$X$700:$X$704</c:f>
              <c:numCache>
                <c:formatCode>0.0%</c:formatCode>
                <c:ptCount val="5"/>
                <c:pt idx="0">
                  <c:v>0.65573770491803274</c:v>
                </c:pt>
                <c:pt idx="1">
                  <c:v>0.27868852459016391</c:v>
                </c:pt>
                <c:pt idx="2">
                  <c:v>0.29508196721311475</c:v>
                </c:pt>
                <c:pt idx="3">
                  <c:v>0.39344262295081966</c:v>
                </c:pt>
                <c:pt idx="4">
                  <c:v>0.31147540983606559</c:v>
                </c:pt>
              </c:numCache>
            </c:numRef>
          </c:val>
        </c:ser>
        <c:ser>
          <c:idx val="7"/>
          <c:order val="7"/>
          <c:tx>
            <c:strRef>
              <c:f>Анализ!$Y$699</c:f>
              <c:strCache>
                <c:ptCount val="1"/>
                <c:pt idx="0">
                  <c:v>Другое</c:v>
                </c:pt>
              </c:strCache>
            </c:strRef>
          </c:tx>
          <c:invertIfNegative val="0"/>
          <c:dLbls>
            <c:showLegendKey val="0"/>
            <c:showVal val="1"/>
            <c:showCatName val="0"/>
            <c:showSerName val="0"/>
            <c:showPercent val="0"/>
            <c:showBubbleSize val="0"/>
            <c:showLeaderLines val="0"/>
          </c:dLbls>
          <c:cat>
            <c:strRef>
              <c:f>Анализ!$Q$700:$Q$704</c:f>
              <c:strCache>
                <c:ptCount val="5"/>
                <c:pt idx="0">
                  <c:v>Резкое ухудшение общей ситуации в экономике и падение платежеспособного спроса</c:v>
                </c:pt>
                <c:pt idx="1">
                  <c:v>Рост курса доллара/евро</c:v>
                </c:pt>
                <c:pt idx="2">
                  <c:v>Повышение налогов, акцизов</c:v>
                </c:pt>
                <c:pt idx="3">
                  <c:v>Сложность бюрократических процедур</c:v>
                </c:pt>
                <c:pt idx="4">
                  <c:v>Повышение тарифов</c:v>
                </c:pt>
              </c:strCache>
            </c:strRef>
          </c:cat>
          <c:val>
            <c:numRef>
              <c:f>Анализ!$Y$700:$Y$704</c:f>
              <c:numCache>
                <c:formatCode>0.0%</c:formatCode>
                <c:ptCount val="5"/>
                <c:pt idx="0">
                  <c:v>0.68041237113402064</c:v>
                </c:pt>
                <c:pt idx="1">
                  <c:v>0.33333333333333326</c:v>
                </c:pt>
                <c:pt idx="2">
                  <c:v>0.40625</c:v>
                </c:pt>
                <c:pt idx="3">
                  <c:v>0.30208333333333331</c:v>
                </c:pt>
                <c:pt idx="4">
                  <c:v>0.25</c:v>
                </c:pt>
              </c:numCache>
            </c:numRef>
          </c:val>
        </c:ser>
        <c:ser>
          <c:idx val="8"/>
          <c:order val="8"/>
          <c:tx>
            <c:strRef>
              <c:f>Анализ!$Z$699</c:f>
              <c:strCache>
                <c:ptCount val="1"/>
                <c:pt idx="0">
                  <c:v>Всего за 2016 год</c:v>
                </c:pt>
              </c:strCache>
            </c:strRef>
          </c:tx>
          <c:invertIfNegative val="0"/>
          <c:dLbls>
            <c:showLegendKey val="0"/>
            <c:showVal val="1"/>
            <c:showCatName val="0"/>
            <c:showSerName val="0"/>
            <c:showPercent val="0"/>
            <c:showBubbleSize val="0"/>
            <c:showLeaderLines val="0"/>
          </c:dLbls>
          <c:cat>
            <c:strRef>
              <c:f>Анализ!$Q$700:$Q$704</c:f>
              <c:strCache>
                <c:ptCount val="5"/>
                <c:pt idx="0">
                  <c:v>Резкое ухудшение общей ситуации в экономике и падение платежеспособного спроса</c:v>
                </c:pt>
                <c:pt idx="1">
                  <c:v>Рост курса доллара/евро</c:v>
                </c:pt>
                <c:pt idx="2">
                  <c:v>Повышение налогов, акцизов</c:v>
                </c:pt>
                <c:pt idx="3">
                  <c:v>Сложность бюрократических процедур</c:v>
                </c:pt>
                <c:pt idx="4">
                  <c:v>Повышение тарифов</c:v>
                </c:pt>
              </c:strCache>
            </c:strRef>
          </c:cat>
          <c:val>
            <c:numRef>
              <c:f>Анализ!$Z$700:$Z$704</c:f>
              <c:numCache>
                <c:formatCode>0.0%</c:formatCode>
                <c:ptCount val="5"/>
                <c:pt idx="0">
                  <c:v>0.71113340020060178</c:v>
                </c:pt>
                <c:pt idx="1">
                  <c:v>0.40590030518819942</c:v>
                </c:pt>
                <c:pt idx="2">
                  <c:v>0.39095477386934674</c:v>
                </c:pt>
                <c:pt idx="3">
                  <c:v>0.37082066869300911</c:v>
                </c:pt>
                <c:pt idx="4">
                  <c:v>0.36958710976837866</c:v>
                </c:pt>
              </c:numCache>
            </c:numRef>
          </c:val>
        </c:ser>
        <c:dLbls>
          <c:showLegendKey val="0"/>
          <c:showVal val="0"/>
          <c:showCatName val="0"/>
          <c:showSerName val="0"/>
          <c:showPercent val="0"/>
          <c:showBubbleSize val="0"/>
        </c:dLbls>
        <c:gapWidth val="150"/>
        <c:axId val="430360448"/>
        <c:axId val="430361984"/>
      </c:barChart>
      <c:catAx>
        <c:axId val="430360448"/>
        <c:scaling>
          <c:orientation val="maxMin"/>
        </c:scaling>
        <c:delete val="0"/>
        <c:axPos val="l"/>
        <c:majorTickMark val="out"/>
        <c:minorTickMark val="none"/>
        <c:tickLblPos val="nextTo"/>
        <c:crossAx val="430361984"/>
        <c:crosses val="autoZero"/>
        <c:auto val="1"/>
        <c:lblAlgn val="ctr"/>
        <c:lblOffset val="100"/>
        <c:noMultiLvlLbl val="0"/>
      </c:catAx>
      <c:valAx>
        <c:axId val="430361984"/>
        <c:scaling>
          <c:orientation val="minMax"/>
        </c:scaling>
        <c:delete val="1"/>
        <c:axPos val="t"/>
        <c:numFmt formatCode="0.0%" sourceLinked="1"/>
        <c:majorTickMark val="out"/>
        <c:minorTickMark val="none"/>
        <c:tickLblPos val="nextTo"/>
        <c:crossAx val="430360448"/>
        <c:crosses val="autoZero"/>
        <c:crossBetween val="between"/>
      </c:valAx>
      <c:spPr>
        <a:noFill/>
        <a:ln w="25400">
          <a:noFill/>
        </a:ln>
      </c:spPr>
    </c:plotArea>
    <c:legend>
      <c:legendPos val="r"/>
      <c:layout>
        <c:manualLayout>
          <c:xMode val="edge"/>
          <c:yMode val="edge"/>
          <c:x val="0.70362178572498191"/>
          <c:y val="0.49391594009375789"/>
          <c:w val="0.27881457251609609"/>
          <c:h val="0.47591618828870608"/>
        </c:manualLayout>
      </c:layout>
      <c:overlay val="0"/>
    </c:legend>
    <c:plotVisOnly val="1"/>
    <c:dispBlanksAs val="gap"/>
    <c:showDLblsOverMax val="0"/>
  </c:chart>
  <c:spPr>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834240384430006"/>
          <c:y val="2.4278640236258801E-2"/>
          <c:w val="0.47694797838359482"/>
          <c:h val="0.92066874821311717"/>
        </c:manualLayout>
      </c:layout>
      <c:barChart>
        <c:barDir val="bar"/>
        <c:grouping val="clustered"/>
        <c:varyColors val="0"/>
        <c:ser>
          <c:idx val="0"/>
          <c:order val="0"/>
          <c:tx>
            <c:strRef>
              <c:f>Анализ!$R$957</c:f>
              <c:strCache>
                <c:ptCount val="1"/>
                <c:pt idx="0">
                  <c:v>2016</c:v>
                </c:pt>
              </c:strCache>
            </c:strRef>
          </c:tx>
          <c:invertIfNegative val="0"/>
          <c:dLbls>
            <c:showLegendKey val="0"/>
            <c:showVal val="1"/>
            <c:showCatName val="0"/>
            <c:showSerName val="0"/>
            <c:showPercent val="0"/>
            <c:showBubbleSize val="0"/>
            <c:showLeaderLines val="0"/>
          </c:dLbls>
          <c:cat>
            <c:strRef>
              <c:f>Анализ!$Q$958:$Q$969</c:f>
              <c:strCache>
                <c:ptCount val="12"/>
                <c:pt idx="0">
                  <c:v>Продление аренды производственных, складских, офисных, торговых помещений</c:v>
                </c:pt>
                <c:pt idx="1">
                  <c:v>Получение в аренду производственных, складских, офисных, торговых помещений</c:v>
                </c:pt>
                <c:pt idx="2">
                  <c:v>Получение лицензий, сертификатов, прочих разрешений</c:v>
                </c:pt>
                <c:pt idx="3">
                  <c:v>Подключение к водоснабжению и водоотведению/канализации</c:v>
                </c:pt>
                <c:pt idx="4">
                  <c:v>Подключение к энергоснабжению нестационарных объектов</c:v>
                </c:pt>
                <c:pt idx="5">
                  <c:v>Аренда/выкуп земельных участков</c:v>
                </c:pt>
                <c:pt idx="6">
                  <c:v>Подключение объектов недвижимости к энергоснабжению</c:v>
                </c:pt>
                <c:pt idx="7">
                  <c:v>Получение в собственность производственных, складских, офисных, торговых помещений </c:v>
                </c:pt>
                <c:pt idx="8">
                  <c:v>Доступность государственного заказа Санкт-Петербурга</c:v>
                </c:pt>
                <c:pt idx="9">
                  <c:v>Получение кредитных ресурсов в коммерческих банках на срок от 1 до 5 лет</c:v>
                </c:pt>
                <c:pt idx="10">
                  <c:v>Получение кредитных ресурсов в коммерческих банках на срок более 5 лет</c:v>
                </c:pt>
                <c:pt idx="11">
                  <c:v>Получение финансовых ресурсов из государственных программ Санкт-Петербурга для поддержки развития предпринимательства </c:v>
                </c:pt>
              </c:strCache>
            </c:strRef>
          </c:cat>
          <c:val>
            <c:numRef>
              <c:f>Анализ!$R$958:$R$969</c:f>
              <c:numCache>
                <c:formatCode>0.0</c:formatCode>
                <c:ptCount val="12"/>
                <c:pt idx="0">
                  <c:v>4.3290441176470589</c:v>
                </c:pt>
                <c:pt idx="1">
                  <c:v>3.9722222222222228</c:v>
                </c:pt>
                <c:pt idx="2">
                  <c:v>3.5680190930787599</c:v>
                </c:pt>
                <c:pt idx="3">
                  <c:v>3.1360000000000001</c:v>
                </c:pt>
                <c:pt idx="4">
                  <c:v>2.7682926829268295</c:v>
                </c:pt>
                <c:pt idx="5">
                  <c:v>2.7359999999999998</c:v>
                </c:pt>
                <c:pt idx="6">
                  <c:v>2.5414012738853504</c:v>
                </c:pt>
                <c:pt idx="7">
                  <c:v>2.4705882352941186</c:v>
                </c:pt>
                <c:pt idx="8">
                  <c:v>2.4439252336448578</c:v>
                </c:pt>
                <c:pt idx="9">
                  <c:v>2.2857142857142856</c:v>
                </c:pt>
                <c:pt idx="10">
                  <c:v>1.6603773584905666</c:v>
                </c:pt>
                <c:pt idx="11">
                  <c:v>1.5960591133004927</c:v>
                </c:pt>
              </c:numCache>
            </c:numRef>
          </c:val>
        </c:ser>
        <c:ser>
          <c:idx val="1"/>
          <c:order val="1"/>
          <c:tx>
            <c:strRef>
              <c:f>Анализ!$S$957</c:f>
              <c:strCache>
                <c:ptCount val="1"/>
                <c:pt idx="0">
                  <c:v>2015</c:v>
                </c:pt>
              </c:strCache>
            </c:strRef>
          </c:tx>
          <c:invertIfNegative val="0"/>
          <c:dLbls>
            <c:showLegendKey val="0"/>
            <c:showVal val="1"/>
            <c:showCatName val="0"/>
            <c:showSerName val="0"/>
            <c:showPercent val="0"/>
            <c:showBubbleSize val="0"/>
            <c:showLeaderLines val="0"/>
          </c:dLbls>
          <c:cat>
            <c:strRef>
              <c:f>Анализ!$Q$958:$Q$969</c:f>
              <c:strCache>
                <c:ptCount val="12"/>
                <c:pt idx="0">
                  <c:v>Продление аренды производственных, складских, офисных, торговых помещений</c:v>
                </c:pt>
                <c:pt idx="1">
                  <c:v>Получение в аренду производственных, складских, офисных, торговых помещений</c:v>
                </c:pt>
                <c:pt idx="2">
                  <c:v>Получение лицензий, сертификатов, прочих разрешений</c:v>
                </c:pt>
                <c:pt idx="3">
                  <c:v>Подключение к водоснабжению и водоотведению/канализации</c:v>
                </c:pt>
                <c:pt idx="4">
                  <c:v>Подключение к энергоснабжению нестационарных объектов</c:v>
                </c:pt>
                <c:pt idx="5">
                  <c:v>Аренда/выкуп земельных участков</c:v>
                </c:pt>
                <c:pt idx="6">
                  <c:v>Подключение объектов недвижимости к энергоснабжению</c:v>
                </c:pt>
                <c:pt idx="7">
                  <c:v>Получение в собственность производственных, складских, офисных, торговых помещений </c:v>
                </c:pt>
                <c:pt idx="8">
                  <c:v>Доступность государственного заказа Санкт-Петербурга</c:v>
                </c:pt>
                <c:pt idx="9">
                  <c:v>Получение кредитных ресурсов в коммерческих банках на срок от 1 до 5 лет</c:v>
                </c:pt>
                <c:pt idx="10">
                  <c:v>Получение кредитных ресурсов в коммерческих банках на срок более 5 лет</c:v>
                </c:pt>
                <c:pt idx="11">
                  <c:v>Получение финансовых ресурсов из государственных программ Санкт-Петербурга для поддержки развития предпринимательства </c:v>
                </c:pt>
              </c:strCache>
            </c:strRef>
          </c:cat>
          <c:val>
            <c:numRef>
              <c:f>Анализ!$S$958:$S$969</c:f>
              <c:numCache>
                <c:formatCode>0.0</c:formatCode>
                <c:ptCount val="12"/>
                <c:pt idx="0">
                  <c:v>3.7</c:v>
                </c:pt>
                <c:pt idx="1">
                  <c:v>3.58</c:v>
                </c:pt>
                <c:pt idx="2">
                  <c:v>3.18</c:v>
                </c:pt>
                <c:pt idx="3">
                  <c:v>2.66</c:v>
                </c:pt>
                <c:pt idx="4">
                  <c:v>2.56</c:v>
                </c:pt>
                <c:pt idx="5">
                  <c:v>2.61</c:v>
                </c:pt>
                <c:pt idx="6">
                  <c:v>2.5</c:v>
                </c:pt>
                <c:pt idx="7">
                  <c:v>2.42</c:v>
                </c:pt>
                <c:pt idx="8">
                  <c:v>1.93</c:v>
                </c:pt>
                <c:pt idx="9">
                  <c:v>2.25</c:v>
                </c:pt>
                <c:pt idx="10">
                  <c:v>2.25</c:v>
                </c:pt>
                <c:pt idx="11">
                  <c:v>1.64</c:v>
                </c:pt>
              </c:numCache>
            </c:numRef>
          </c:val>
        </c:ser>
        <c:dLbls>
          <c:showLegendKey val="0"/>
          <c:showVal val="0"/>
          <c:showCatName val="0"/>
          <c:showSerName val="0"/>
          <c:showPercent val="0"/>
          <c:showBubbleSize val="0"/>
        </c:dLbls>
        <c:gapWidth val="150"/>
        <c:axId val="431297280"/>
        <c:axId val="431298816"/>
      </c:barChart>
      <c:catAx>
        <c:axId val="431297280"/>
        <c:scaling>
          <c:orientation val="minMax"/>
        </c:scaling>
        <c:delete val="0"/>
        <c:axPos val="l"/>
        <c:majorTickMark val="out"/>
        <c:minorTickMark val="none"/>
        <c:tickLblPos val="nextTo"/>
        <c:crossAx val="431298816"/>
        <c:crosses val="autoZero"/>
        <c:auto val="1"/>
        <c:lblAlgn val="ctr"/>
        <c:lblOffset val="100"/>
        <c:noMultiLvlLbl val="0"/>
      </c:catAx>
      <c:valAx>
        <c:axId val="431298816"/>
        <c:scaling>
          <c:orientation val="minMax"/>
        </c:scaling>
        <c:delete val="1"/>
        <c:axPos val="b"/>
        <c:numFmt formatCode="0.0" sourceLinked="1"/>
        <c:majorTickMark val="out"/>
        <c:minorTickMark val="none"/>
        <c:tickLblPos val="nextTo"/>
        <c:crossAx val="431297280"/>
        <c:crosses val="autoZero"/>
        <c:crossBetween val="between"/>
      </c:valAx>
    </c:plotArea>
    <c:legend>
      <c:legendPos val="b"/>
      <c:layout>
        <c:manualLayout>
          <c:xMode val="edge"/>
          <c:yMode val="edge"/>
          <c:x val="0.41921602998546892"/>
          <c:y val="0.96255562691017227"/>
          <c:w val="0.16156776314451202"/>
          <c:h val="3.7444373089827739E-2"/>
        </c:manualLayout>
      </c:layout>
      <c:overlay val="0"/>
    </c:legend>
    <c:plotVisOnly val="1"/>
    <c:dispBlanksAs val="gap"/>
    <c:showDLblsOverMax val="0"/>
  </c:chart>
  <c:spPr>
    <a:ln>
      <a:noFill/>
    </a:ln>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Анализ!$R$1006</c:f>
              <c:strCache>
                <c:ptCount val="1"/>
                <c:pt idx="0">
                  <c:v>Малые предприятия</c:v>
                </c:pt>
              </c:strCache>
            </c:strRef>
          </c:tx>
          <c:spPr>
            <a:solidFill>
              <a:srgbClr val="FF0000"/>
            </a:solidFill>
          </c:spPr>
          <c:invertIfNegative val="0"/>
          <c:dLbls>
            <c:showLegendKey val="0"/>
            <c:showVal val="1"/>
            <c:showCatName val="0"/>
            <c:showSerName val="0"/>
            <c:showPercent val="0"/>
            <c:showBubbleSize val="0"/>
            <c:showLeaderLines val="0"/>
          </c:dLbls>
          <c:cat>
            <c:strRef>
              <c:f>Анализ!$Q$1007:$Q$1018</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Получение финансовых ресурсов из государственных программ Санкт-Петербурга для поддержки развития предпринимательства </c:v>
                </c:pt>
                <c:pt idx="11">
                  <c:v>Доступность государственного заказа Санкт-Петербурга</c:v>
                </c:pt>
              </c:strCache>
            </c:strRef>
          </c:cat>
          <c:val>
            <c:numRef>
              <c:f>Анализ!$R$1007:$R$1018</c:f>
              <c:numCache>
                <c:formatCode>0.0</c:formatCode>
                <c:ptCount val="12"/>
                <c:pt idx="0">
                  <c:v>2.4213483146067429</c:v>
                </c:pt>
                <c:pt idx="1">
                  <c:v>3.9692898272552797</c:v>
                </c:pt>
                <c:pt idx="2">
                  <c:v>4.3262548262548259</c:v>
                </c:pt>
                <c:pt idx="3">
                  <c:v>2.7583333333333329</c:v>
                </c:pt>
                <c:pt idx="4">
                  <c:v>2.56849315068493</c:v>
                </c:pt>
                <c:pt idx="5">
                  <c:v>2.766233766233765</c:v>
                </c:pt>
                <c:pt idx="6">
                  <c:v>3.1217391304347819</c:v>
                </c:pt>
                <c:pt idx="7">
                  <c:v>3.5549738219895275</c:v>
                </c:pt>
                <c:pt idx="8">
                  <c:v>2.2515527950310572</c:v>
                </c:pt>
                <c:pt idx="9">
                  <c:v>1.6570048309178744</c:v>
                </c:pt>
                <c:pt idx="10">
                  <c:v>1.5243243243243245</c:v>
                </c:pt>
                <c:pt idx="11">
                  <c:v>2.410126582278481</c:v>
                </c:pt>
              </c:numCache>
            </c:numRef>
          </c:val>
        </c:ser>
        <c:ser>
          <c:idx val="1"/>
          <c:order val="1"/>
          <c:tx>
            <c:strRef>
              <c:f>Анализ!$S$1006</c:f>
              <c:strCache>
                <c:ptCount val="1"/>
                <c:pt idx="0">
                  <c:v>Средние предприятия</c:v>
                </c:pt>
              </c:strCache>
            </c:strRef>
          </c:tx>
          <c:invertIfNegative val="0"/>
          <c:dPt>
            <c:idx val="17"/>
            <c:invertIfNegative val="0"/>
            <c:bubble3D val="0"/>
            <c:spPr>
              <a:solidFill>
                <a:srgbClr val="FFC000"/>
              </a:solidFill>
            </c:spPr>
          </c:dPt>
          <c:dLbls>
            <c:showLegendKey val="0"/>
            <c:showVal val="1"/>
            <c:showCatName val="0"/>
            <c:showSerName val="0"/>
            <c:showPercent val="0"/>
            <c:showBubbleSize val="0"/>
            <c:showLeaderLines val="0"/>
          </c:dLbls>
          <c:cat>
            <c:strRef>
              <c:f>Анализ!$Q$1007:$Q$1018</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Получение финансовых ресурсов из государственных программ Санкт-Петербурга для поддержки развития предпринимательства </c:v>
                </c:pt>
                <c:pt idx="11">
                  <c:v>Доступность государственного заказа Санкт-Петербурга</c:v>
                </c:pt>
              </c:strCache>
            </c:strRef>
          </c:cat>
          <c:val>
            <c:numRef>
              <c:f>Анализ!$S$1007:$S$1018</c:f>
              <c:numCache>
                <c:formatCode>0.0</c:formatCode>
                <c:ptCount val="12"/>
                <c:pt idx="0">
                  <c:v>3.3333333333333335</c:v>
                </c:pt>
                <c:pt idx="1">
                  <c:v>4.1538461538461533</c:v>
                </c:pt>
                <c:pt idx="2">
                  <c:v>4.5000000000000009</c:v>
                </c:pt>
                <c:pt idx="3">
                  <c:v>1</c:v>
                </c:pt>
                <c:pt idx="4">
                  <c:v>2.25</c:v>
                </c:pt>
                <c:pt idx="5">
                  <c:v>2</c:v>
                </c:pt>
                <c:pt idx="6">
                  <c:v>3</c:v>
                </c:pt>
                <c:pt idx="7">
                  <c:v>3.6086956521739131</c:v>
                </c:pt>
                <c:pt idx="8">
                  <c:v>2.5999999999999996</c:v>
                </c:pt>
                <c:pt idx="9">
                  <c:v>1.25</c:v>
                </c:pt>
                <c:pt idx="10">
                  <c:v>2.1428571428571428</c:v>
                </c:pt>
                <c:pt idx="11">
                  <c:v>2.4000000000000004</c:v>
                </c:pt>
              </c:numCache>
            </c:numRef>
          </c:val>
        </c:ser>
        <c:ser>
          <c:idx val="2"/>
          <c:order val="2"/>
          <c:tx>
            <c:strRef>
              <c:f>Анализ!$T$1006</c:f>
              <c:strCache>
                <c:ptCount val="1"/>
                <c:pt idx="0">
                  <c:v>Крупные предприятия</c:v>
                </c:pt>
              </c:strCache>
            </c:strRef>
          </c:tx>
          <c:spPr>
            <a:solidFill>
              <a:srgbClr val="0070C0"/>
            </a:solidFill>
          </c:spPr>
          <c:invertIfNegative val="0"/>
          <c:dLbls>
            <c:showLegendKey val="0"/>
            <c:showVal val="1"/>
            <c:showCatName val="0"/>
            <c:showSerName val="0"/>
            <c:showPercent val="0"/>
            <c:showBubbleSize val="0"/>
            <c:showLeaderLines val="0"/>
          </c:dLbls>
          <c:cat>
            <c:strRef>
              <c:f>Анализ!$Q$1007:$Q$1018</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Получение финансовых ресурсов из государственных программ Санкт-Петербурга для поддержки развития предпринимательства </c:v>
                </c:pt>
                <c:pt idx="11">
                  <c:v>Доступность государственного заказа Санкт-Петербурга</c:v>
                </c:pt>
              </c:strCache>
            </c:strRef>
          </c:cat>
          <c:val>
            <c:numRef>
              <c:f>Анализ!$T$1007:$T$1018</c:f>
              <c:numCache>
                <c:formatCode>0.0</c:formatCode>
                <c:ptCount val="12"/>
                <c:pt idx="0">
                  <c:v>3.5</c:v>
                </c:pt>
                <c:pt idx="1">
                  <c:v>3.8333333333333335</c:v>
                </c:pt>
                <c:pt idx="2">
                  <c:v>4.1250000000000009</c:v>
                </c:pt>
                <c:pt idx="3">
                  <c:v>2.5</c:v>
                </c:pt>
                <c:pt idx="4">
                  <c:v>2.1428571428571432</c:v>
                </c:pt>
                <c:pt idx="5">
                  <c:v>3.3333333333333335</c:v>
                </c:pt>
                <c:pt idx="6">
                  <c:v>3.6</c:v>
                </c:pt>
                <c:pt idx="7">
                  <c:v>3.8571428571428572</c:v>
                </c:pt>
                <c:pt idx="8">
                  <c:v>3.333333333333333</c:v>
                </c:pt>
                <c:pt idx="9">
                  <c:v>4</c:v>
                </c:pt>
                <c:pt idx="10">
                  <c:v>3</c:v>
                </c:pt>
                <c:pt idx="11">
                  <c:v>3.5384615384615383</c:v>
                </c:pt>
              </c:numCache>
            </c:numRef>
          </c:val>
        </c:ser>
        <c:ser>
          <c:idx val="3"/>
          <c:order val="3"/>
          <c:tx>
            <c:strRef>
              <c:f>Анализ!$U$1006</c:f>
              <c:strCache>
                <c:ptCount val="1"/>
                <c:pt idx="0">
                  <c:v>Всего в 2016 году</c:v>
                </c:pt>
              </c:strCache>
            </c:strRef>
          </c:tx>
          <c:spPr>
            <a:gradFill>
              <a:gsLst>
                <a:gs pos="0">
                  <a:srgbClr val="C00000"/>
                </a:gs>
                <a:gs pos="50000">
                  <a:schemeClr val="accent2"/>
                </a:gs>
                <a:gs pos="100000">
                  <a:srgbClr val="0070C0"/>
                </a:gs>
              </a:gsLst>
              <a:lin ang="18900000" scaled="1"/>
            </a:gradFill>
          </c:spPr>
          <c:invertIfNegative val="0"/>
          <c:dLbls>
            <c:showLegendKey val="0"/>
            <c:showVal val="1"/>
            <c:showCatName val="0"/>
            <c:showSerName val="0"/>
            <c:showPercent val="0"/>
            <c:showBubbleSize val="0"/>
            <c:showLeaderLines val="0"/>
          </c:dLbls>
          <c:cat>
            <c:strRef>
              <c:f>Анализ!$Q$1007:$Q$1018</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Получение финансовых ресурсов из государственных программ Санкт-Петербурга для поддержки развития предпринимательства </c:v>
                </c:pt>
                <c:pt idx="11">
                  <c:v>Доступность государственного заказа Санкт-Петербурга</c:v>
                </c:pt>
              </c:strCache>
            </c:strRef>
          </c:cat>
          <c:val>
            <c:numRef>
              <c:f>Анализ!$U$1007:$U$1018</c:f>
              <c:numCache>
                <c:formatCode>0.0</c:formatCode>
                <c:ptCount val="12"/>
                <c:pt idx="0">
                  <c:v>2.4705882352941186</c:v>
                </c:pt>
                <c:pt idx="1">
                  <c:v>3.9722222222222228</c:v>
                </c:pt>
                <c:pt idx="2">
                  <c:v>4.3290441176470589</c:v>
                </c:pt>
                <c:pt idx="3">
                  <c:v>2.7359999999999998</c:v>
                </c:pt>
                <c:pt idx="4">
                  <c:v>2.5414012738853504</c:v>
                </c:pt>
                <c:pt idx="5">
                  <c:v>2.7682926829268295</c:v>
                </c:pt>
                <c:pt idx="6">
                  <c:v>3.1360000000000001</c:v>
                </c:pt>
                <c:pt idx="7">
                  <c:v>3.5680190930787599</c:v>
                </c:pt>
                <c:pt idx="8">
                  <c:v>2.2857142857142856</c:v>
                </c:pt>
                <c:pt idx="9">
                  <c:v>1.6603773584905666</c:v>
                </c:pt>
                <c:pt idx="10">
                  <c:v>1.5960591133004927</c:v>
                </c:pt>
                <c:pt idx="11">
                  <c:v>2.4439252336448578</c:v>
                </c:pt>
              </c:numCache>
            </c:numRef>
          </c:val>
        </c:ser>
        <c:dLbls>
          <c:showLegendKey val="0"/>
          <c:showVal val="0"/>
          <c:showCatName val="0"/>
          <c:showSerName val="0"/>
          <c:showPercent val="0"/>
          <c:showBubbleSize val="0"/>
        </c:dLbls>
        <c:gapWidth val="150"/>
        <c:axId val="431335680"/>
        <c:axId val="431349760"/>
      </c:barChart>
      <c:catAx>
        <c:axId val="431335680"/>
        <c:scaling>
          <c:orientation val="minMax"/>
        </c:scaling>
        <c:delete val="0"/>
        <c:axPos val="l"/>
        <c:majorTickMark val="out"/>
        <c:minorTickMark val="none"/>
        <c:tickLblPos val="nextTo"/>
        <c:crossAx val="431349760"/>
        <c:crosses val="autoZero"/>
        <c:auto val="1"/>
        <c:lblAlgn val="ctr"/>
        <c:lblOffset val="100"/>
        <c:noMultiLvlLbl val="0"/>
      </c:catAx>
      <c:valAx>
        <c:axId val="431349760"/>
        <c:scaling>
          <c:orientation val="minMax"/>
        </c:scaling>
        <c:delete val="1"/>
        <c:axPos val="b"/>
        <c:numFmt formatCode="0.0" sourceLinked="1"/>
        <c:majorTickMark val="out"/>
        <c:minorTickMark val="none"/>
        <c:tickLblPos val="nextTo"/>
        <c:crossAx val="431335680"/>
        <c:crosses val="autoZero"/>
        <c:crossBetween val="between"/>
      </c:valAx>
    </c:plotArea>
    <c:legend>
      <c:legendPos val="b"/>
      <c:layout>
        <c:manualLayout>
          <c:xMode val="edge"/>
          <c:yMode val="edge"/>
          <c:x val="2.3139222981742667E-2"/>
          <c:y val="0.91580574167359519"/>
          <c:w val="0.94151154182650243"/>
          <c:h val="7.1771898077957641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706298446721458E-2"/>
          <c:y val="0.13027555555555553"/>
          <c:w val="0.63879764309764309"/>
          <c:h val="0.70156805555555568"/>
        </c:manualLayout>
      </c:layout>
      <c:barChart>
        <c:barDir val="col"/>
        <c:grouping val="clustered"/>
        <c:varyColors val="0"/>
        <c:ser>
          <c:idx val="0"/>
          <c:order val="0"/>
          <c:tx>
            <c:strRef>
              <c:f>'[Анализ статистики Санкт-Петербург 18012017.xlsx]1.4. ИвОК'!$A$2</c:f>
              <c:strCache>
                <c:ptCount val="1"/>
                <c:pt idx="0">
                  <c:v>млрд рублей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18012017.xlsx]1.4. ИвОК'!$B$1:$E$1</c:f>
              <c:strCache>
                <c:ptCount val="4"/>
                <c:pt idx="0">
                  <c:v>2013</c:v>
                </c:pt>
                <c:pt idx="1">
                  <c:v>2014</c:v>
                </c:pt>
                <c:pt idx="2">
                  <c:v>2015</c:v>
                </c:pt>
                <c:pt idx="3">
                  <c:v>2016 (9мес.)</c:v>
                </c:pt>
              </c:strCache>
            </c:strRef>
          </c:cat>
          <c:val>
            <c:numRef>
              <c:f>'[Анализ статистики Санкт-Петербург 18012017.xlsx]1.4. ИвОК'!$B$2:$E$2</c:f>
              <c:numCache>
                <c:formatCode>General</c:formatCode>
                <c:ptCount val="4"/>
                <c:pt idx="0">
                  <c:v>475.1</c:v>
                </c:pt>
                <c:pt idx="1">
                  <c:v>523.29999999999995</c:v>
                </c:pt>
                <c:pt idx="2">
                  <c:v>521.29999999999995</c:v>
                </c:pt>
                <c:pt idx="3">
                  <c:v>340.7</c:v>
                </c:pt>
              </c:numCache>
            </c:numRef>
          </c:val>
        </c:ser>
        <c:dLbls>
          <c:showLegendKey val="0"/>
          <c:showVal val="0"/>
          <c:showCatName val="0"/>
          <c:showSerName val="0"/>
          <c:showPercent val="0"/>
          <c:showBubbleSize val="0"/>
        </c:dLbls>
        <c:gapWidth val="18"/>
        <c:axId val="422222464"/>
        <c:axId val="422228352"/>
      </c:barChart>
      <c:lineChart>
        <c:grouping val="standard"/>
        <c:varyColors val="0"/>
        <c:ser>
          <c:idx val="1"/>
          <c:order val="1"/>
          <c:tx>
            <c:strRef>
              <c:f>'[Анализ статистики Санкт-Петербург 18012017.xlsx]1.4. ИвОК'!$A$3</c:f>
              <c:strCache>
                <c:ptCount val="1"/>
                <c:pt idx="0">
                  <c:v>% к соответствующему периоду прошлого года (в сопоставимых ценах)</c:v>
                </c:pt>
              </c:strCache>
            </c:strRef>
          </c:tx>
          <c:spPr>
            <a:ln w="28575" cap="rnd">
              <a:solidFill>
                <a:schemeClr val="accent2"/>
              </a:solidFill>
              <a:round/>
            </a:ln>
            <a:effectLst/>
          </c:spPr>
          <c:marker>
            <c:symbol val="none"/>
          </c:marker>
          <c:dLbls>
            <c:dLbl>
              <c:idx val="5"/>
              <c:layout>
                <c:manualLayout>
                  <c:x val="-3.6843939393939394E-2"/>
                  <c:y val="9.017916666666667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18012017.xlsx]1.4. ИвОК'!$B$1:$E$1</c:f>
              <c:strCache>
                <c:ptCount val="4"/>
                <c:pt idx="0">
                  <c:v>2013</c:v>
                </c:pt>
                <c:pt idx="1">
                  <c:v>2014</c:v>
                </c:pt>
                <c:pt idx="2">
                  <c:v>2015</c:v>
                </c:pt>
                <c:pt idx="3">
                  <c:v>2016 (9мес.)</c:v>
                </c:pt>
              </c:strCache>
            </c:strRef>
          </c:cat>
          <c:val>
            <c:numRef>
              <c:f>'[Анализ статистики Санкт-Петербург 18012017.xlsx]1.4. ИвОК'!$B$3:$E$3</c:f>
              <c:numCache>
                <c:formatCode>0.00</c:formatCode>
                <c:ptCount val="4"/>
                <c:pt idx="0" formatCode="General">
                  <c:v>127.4</c:v>
                </c:pt>
                <c:pt idx="1">
                  <c:v>106</c:v>
                </c:pt>
                <c:pt idx="2">
                  <c:v>89</c:v>
                </c:pt>
                <c:pt idx="3" formatCode="General">
                  <c:v>107.7</c:v>
                </c:pt>
              </c:numCache>
            </c:numRef>
          </c:val>
          <c:smooth val="0"/>
        </c:ser>
        <c:dLbls>
          <c:showLegendKey val="0"/>
          <c:showVal val="0"/>
          <c:showCatName val="0"/>
          <c:showSerName val="0"/>
          <c:showPercent val="0"/>
          <c:showBubbleSize val="0"/>
        </c:dLbls>
        <c:marker val="1"/>
        <c:smooth val="0"/>
        <c:axId val="422231424"/>
        <c:axId val="422229888"/>
      </c:lineChart>
      <c:catAx>
        <c:axId val="42222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ru-RU"/>
          </a:p>
        </c:txPr>
        <c:crossAx val="422228352"/>
        <c:crosses val="autoZero"/>
        <c:auto val="1"/>
        <c:lblAlgn val="ctr"/>
        <c:lblOffset val="100"/>
        <c:noMultiLvlLbl val="0"/>
      </c:catAx>
      <c:valAx>
        <c:axId val="422228352"/>
        <c:scaling>
          <c:orientation val="minMax"/>
          <c:max val="70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j-lt"/>
                <a:ea typeface="+mn-ea"/>
                <a:cs typeface="+mn-cs"/>
              </a:defRPr>
            </a:pPr>
            <a:endParaRPr lang="ru-RU"/>
          </a:p>
        </c:txPr>
        <c:crossAx val="422222464"/>
        <c:crosses val="autoZero"/>
        <c:crossBetween val="between"/>
        <c:majorUnit val="1000"/>
      </c:valAx>
      <c:valAx>
        <c:axId val="422229888"/>
        <c:scaling>
          <c:orientation val="minMax"/>
          <c:max val="500"/>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j-lt"/>
                <a:ea typeface="+mn-ea"/>
                <a:cs typeface="+mn-cs"/>
              </a:defRPr>
            </a:pPr>
            <a:endParaRPr lang="ru-RU"/>
          </a:p>
        </c:txPr>
        <c:crossAx val="422231424"/>
        <c:crosses val="max"/>
        <c:crossBetween val="between"/>
      </c:valAx>
      <c:catAx>
        <c:axId val="422231424"/>
        <c:scaling>
          <c:orientation val="minMax"/>
        </c:scaling>
        <c:delete val="1"/>
        <c:axPos val="b"/>
        <c:numFmt formatCode="General" sourceLinked="1"/>
        <c:majorTickMark val="out"/>
        <c:minorTickMark val="none"/>
        <c:tickLblPos val="nextTo"/>
        <c:crossAx val="422229888"/>
        <c:crosses val="autoZero"/>
        <c:auto val="1"/>
        <c:lblAlgn val="ctr"/>
        <c:lblOffset val="100"/>
        <c:noMultiLvlLbl val="0"/>
      </c:catAx>
      <c:spPr>
        <a:noFill/>
        <a:ln>
          <a:noFill/>
        </a:ln>
        <a:effectLst/>
      </c:spPr>
    </c:plotArea>
    <c:legend>
      <c:legendPos val="b"/>
      <c:layout>
        <c:manualLayout>
          <c:xMode val="edge"/>
          <c:yMode val="edge"/>
          <c:x val="0.73157710437710433"/>
          <c:y val="9.6945000000000003E-2"/>
          <c:w val="0.25297710437710436"/>
          <c:h val="0.7377533333333333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ru-RU"/>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222399316534811"/>
          <c:y val="2.5137822204919478E-2"/>
          <c:w val="0.38833754439438706"/>
          <c:h val="0.93929642108266787"/>
        </c:manualLayout>
      </c:layout>
      <c:barChart>
        <c:barDir val="bar"/>
        <c:grouping val="clustered"/>
        <c:varyColors val="0"/>
        <c:ser>
          <c:idx val="0"/>
          <c:order val="0"/>
          <c:tx>
            <c:strRef>
              <c:f>Анализ!$R$1022</c:f>
              <c:strCache>
                <c:ptCount val="1"/>
                <c:pt idx="0">
                  <c:v>Производство</c:v>
                </c:pt>
              </c:strCache>
            </c:strRef>
          </c:tx>
          <c:invertIfNegative val="0"/>
          <c:dLbls>
            <c:dLbl>
              <c:idx val="0"/>
              <c:layout>
                <c:manualLayout>
                  <c:x val="-6.7951018195178152E-3"/>
                  <c:y val="4.5354864315149878E-3"/>
                </c:manualLayout>
              </c:layout>
              <c:showLegendKey val="0"/>
              <c:showVal val="1"/>
              <c:showCatName val="0"/>
              <c:showSerName val="0"/>
              <c:showPercent val="0"/>
              <c:showBubbleSize val="0"/>
            </c:dLbl>
            <c:dLbl>
              <c:idx val="1"/>
              <c:layout>
                <c:manualLayout>
                  <c:x val="0"/>
                  <c:y val="4.5354864315148777E-3"/>
                </c:manualLayout>
              </c:layout>
              <c:showLegendKey val="0"/>
              <c:showVal val="1"/>
              <c:showCatName val="0"/>
              <c:showSerName val="0"/>
              <c:showPercent val="0"/>
              <c:showBubbleSize val="0"/>
            </c:dLbl>
            <c:dLbl>
              <c:idx val="2"/>
              <c:layout>
                <c:manualLayout>
                  <c:x val="4.5300678796785432E-3"/>
                  <c:y val="3.023657621009992E-3"/>
                </c:manualLayout>
              </c:layout>
              <c:showLegendKey val="0"/>
              <c:showVal val="1"/>
              <c:showCatName val="0"/>
              <c:showSerName val="0"/>
              <c:showPercent val="0"/>
              <c:showBubbleSize val="0"/>
            </c:dLbl>
            <c:dLbl>
              <c:idx val="4"/>
              <c:layout>
                <c:manualLayout>
                  <c:x val="0"/>
                  <c:y val="1.511828810504996E-3"/>
                </c:manualLayout>
              </c:layout>
              <c:showLegendKey val="0"/>
              <c:showVal val="1"/>
              <c:showCatName val="0"/>
              <c:showSerName val="0"/>
              <c:showPercent val="0"/>
              <c:showBubbleSize val="0"/>
            </c:dLbl>
            <c:dLbl>
              <c:idx val="7"/>
              <c:layout>
                <c:manualLayout>
                  <c:x val="-2.2650339398392716E-3"/>
                  <c:y val="3.023657621009992E-3"/>
                </c:manualLayout>
              </c:layout>
              <c:showLegendKey val="0"/>
              <c:showVal val="1"/>
              <c:showCatName val="0"/>
              <c:showSerName val="0"/>
              <c:showPercent val="0"/>
              <c:showBubbleSize val="0"/>
            </c:dLbl>
            <c:dLbl>
              <c:idx val="11"/>
              <c:layout>
                <c:manualLayout>
                  <c:x val="-9.0601357593570863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Анализ!$Q$1023:$Q$1034</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Государственные программы Санкт-Петербурга по финансовой поддержке предпринимательства </c:v>
                </c:pt>
                <c:pt idx="11">
                  <c:v>Доступность государственного заказа Санкт-Петербурга</c:v>
                </c:pt>
              </c:strCache>
            </c:strRef>
          </c:cat>
          <c:val>
            <c:numRef>
              <c:f>Анализ!$R$1023:$R$1034</c:f>
              <c:numCache>
                <c:formatCode>0.0</c:formatCode>
                <c:ptCount val="12"/>
                <c:pt idx="0">
                  <c:v>2.5263157894736845</c:v>
                </c:pt>
                <c:pt idx="1">
                  <c:v>3.8518518518518507</c:v>
                </c:pt>
                <c:pt idx="2">
                  <c:v>4.3163265306122458</c:v>
                </c:pt>
                <c:pt idx="3">
                  <c:v>2.8928571428571428</c:v>
                </c:pt>
                <c:pt idx="4">
                  <c:v>2.6470588235294112</c:v>
                </c:pt>
                <c:pt idx="5">
                  <c:v>2.7391304347826089</c:v>
                </c:pt>
                <c:pt idx="6">
                  <c:v>3.1666666666666661</c:v>
                </c:pt>
                <c:pt idx="7">
                  <c:v>3.666666666666667</c:v>
                </c:pt>
                <c:pt idx="8">
                  <c:v>2.1470588235294112</c:v>
                </c:pt>
                <c:pt idx="9">
                  <c:v>1.5833333333333333</c:v>
                </c:pt>
                <c:pt idx="10">
                  <c:v>1.6530612244897958</c:v>
                </c:pt>
                <c:pt idx="11">
                  <c:v>2.1891891891891886</c:v>
                </c:pt>
              </c:numCache>
            </c:numRef>
          </c:val>
        </c:ser>
        <c:ser>
          <c:idx val="1"/>
          <c:order val="1"/>
          <c:tx>
            <c:strRef>
              <c:f>Анализ!$S$1022</c:f>
              <c:strCache>
                <c:ptCount val="1"/>
                <c:pt idx="0">
                  <c:v>Строительство</c:v>
                </c:pt>
              </c:strCache>
            </c:strRef>
          </c:tx>
          <c:invertIfNegative val="0"/>
          <c:dLbls>
            <c:showLegendKey val="0"/>
            <c:showVal val="1"/>
            <c:showCatName val="0"/>
            <c:showSerName val="0"/>
            <c:showPercent val="0"/>
            <c:showBubbleSize val="0"/>
            <c:showLeaderLines val="0"/>
          </c:dLbls>
          <c:cat>
            <c:strRef>
              <c:f>Анализ!$Q$1023:$Q$1034</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Государственные программы Санкт-Петербурга по финансовой поддержке предпринимательства </c:v>
                </c:pt>
                <c:pt idx="11">
                  <c:v>Доступность государственного заказа Санкт-Петербурга</c:v>
                </c:pt>
              </c:strCache>
            </c:strRef>
          </c:cat>
          <c:val>
            <c:numRef>
              <c:f>Анализ!$S$1023:$S$1034</c:f>
              <c:numCache>
                <c:formatCode>0.0</c:formatCode>
                <c:ptCount val="12"/>
                <c:pt idx="0">
                  <c:v>2.5555555555555558</c:v>
                </c:pt>
                <c:pt idx="1">
                  <c:v>3.8421052631578947</c:v>
                </c:pt>
                <c:pt idx="2">
                  <c:v>4.3428571428571434</c:v>
                </c:pt>
                <c:pt idx="3">
                  <c:v>2.7499999999999996</c:v>
                </c:pt>
                <c:pt idx="4">
                  <c:v>2.666666666666667</c:v>
                </c:pt>
                <c:pt idx="5">
                  <c:v>2.9</c:v>
                </c:pt>
                <c:pt idx="6">
                  <c:v>3.5333333333333332</c:v>
                </c:pt>
                <c:pt idx="7">
                  <c:v>3.7272727272727266</c:v>
                </c:pt>
                <c:pt idx="8">
                  <c:v>2.1714285714285713</c:v>
                </c:pt>
                <c:pt idx="9">
                  <c:v>1.4285714285714286</c:v>
                </c:pt>
                <c:pt idx="10">
                  <c:v>1.3076923076923077</c:v>
                </c:pt>
                <c:pt idx="11">
                  <c:v>2.3191489361702136</c:v>
                </c:pt>
              </c:numCache>
            </c:numRef>
          </c:val>
        </c:ser>
        <c:ser>
          <c:idx val="2"/>
          <c:order val="2"/>
          <c:tx>
            <c:strRef>
              <c:f>Анализ!$T$1022</c:f>
              <c:strCache>
                <c:ptCount val="1"/>
                <c:pt idx="0">
                  <c:v>Торговля, общественное питание</c:v>
                </c:pt>
              </c:strCache>
            </c:strRef>
          </c:tx>
          <c:invertIfNegative val="0"/>
          <c:dLbls>
            <c:dLbl>
              <c:idx val="1"/>
              <c:layout>
                <c:manualLayout>
                  <c:x val="1.5855237578874821E-2"/>
                  <c:y val="1.108661653682968E-16"/>
                </c:manualLayout>
              </c:layout>
              <c:showLegendKey val="0"/>
              <c:showVal val="1"/>
              <c:showCatName val="0"/>
              <c:showSerName val="0"/>
              <c:showPercent val="0"/>
              <c:showBubbleSize val="0"/>
            </c:dLbl>
            <c:dLbl>
              <c:idx val="2"/>
              <c:layout>
                <c:manualLayout>
                  <c:x val="1.8120271518714173E-2"/>
                  <c:y val="0"/>
                </c:manualLayout>
              </c:layout>
              <c:showLegendKey val="0"/>
              <c:showVal val="1"/>
              <c:showCatName val="0"/>
              <c:showSerName val="0"/>
              <c:showPercent val="0"/>
              <c:showBubbleSize val="0"/>
            </c:dLbl>
            <c:dLbl>
              <c:idx val="8"/>
              <c:layout>
                <c:manualLayout>
                  <c:x val="9.0601357593570863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Анализ!$Q$1023:$Q$1034</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Государственные программы Санкт-Петербурга по финансовой поддержке предпринимательства </c:v>
                </c:pt>
                <c:pt idx="11">
                  <c:v>Доступность государственного заказа Санкт-Петербурга</c:v>
                </c:pt>
              </c:strCache>
            </c:strRef>
          </c:cat>
          <c:val>
            <c:numRef>
              <c:f>Анализ!$T$1023:$T$1034</c:f>
              <c:numCache>
                <c:formatCode>0.0</c:formatCode>
                <c:ptCount val="12"/>
                <c:pt idx="0">
                  <c:v>2.1578947368421053</c:v>
                </c:pt>
                <c:pt idx="1">
                  <c:v>4.0628272251308912</c:v>
                </c:pt>
                <c:pt idx="2">
                  <c:v>4.3939393939393909</c:v>
                </c:pt>
                <c:pt idx="3">
                  <c:v>2.5227272727272729</c:v>
                </c:pt>
                <c:pt idx="4">
                  <c:v>2.5454545454545463</c:v>
                </c:pt>
                <c:pt idx="5">
                  <c:v>2.8928571428571432</c:v>
                </c:pt>
                <c:pt idx="6">
                  <c:v>3.0000000000000004</c:v>
                </c:pt>
                <c:pt idx="7">
                  <c:v>3.6370370370370373</c:v>
                </c:pt>
                <c:pt idx="8">
                  <c:v>2.4553571428571441</c:v>
                </c:pt>
                <c:pt idx="9">
                  <c:v>1.838235294117647</c:v>
                </c:pt>
                <c:pt idx="10">
                  <c:v>1.4150943396226416</c:v>
                </c:pt>
                <c:pt idx="11">
                  <c:v>2.6782608695652184</c:v>
                </c:pt>
              </c:numCache>
            </c:numRef>
          </c:val>
        </c:ser>
        <c:ser>
          <c:idx val="3"/>
          <c:order val="3"/>
          <c:tx>
            <c:strRef>
              <c:f>Анализ!$U$1022</c:f>
              <c:strCache>
                <c:ptCount val="1"/>
                <c:pt idx="0">
                  <c:v>Транспорт, связь, информация</c:v>
                </c:pt>
              </c:strCache>
            </c:strRef>
          </c:tx>
          <c:invertIfNegative val="0"/>
          <c:dLbls>
            <c:dLbl>
              <c:idx val="11"/>
              <c:layout>
                <c:manualLayout>
                  <c:x val="1.5855237578874904E-2"/>
                  <c:y val="6.92913533551855E-18"/>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Анализ!$Q$1023:$Q$1034</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Государственные программы Санкт-Петербурга по финансовой поддержке предпринимательства </c:v>
                </c:pt>
                <c:pt idx="11">
                  <c:v>Доступность государственного заказа Санкт-Петербурга</c:v>
                </c:pt>
              </c:strCache>
            </c:strRef>
          </c:cat>
          <c:val>
            <c:numRef>
              <c:f>Анализ!$U$1023:$U$1034</c:f>
              <c:numCache>
                <c:formatCode>0.0</c:formatCode>
                <c:ptCount val="12"/>
                <c:pt idx="0">
                  <c:v>2.666666666666667</c:v>
                </c:pt>
                <c:pt idx="1">
                  <c:v>3.9090909090909087</c:v>
                </c:pt>
                <c:pt idx="2">
                  <c:v>4.1136363636363633</c:v>
                </c:pt>
                <c:pt idx="3">
                  <c:v>3.2500000000000004</c:v>
                </c:pt>
                <c:pt idx="4">
                  <c:v>3.1666666666666665</c:v>
                </c:pt>
                <c:pt idx="5">
                  <c:v>3.6666666666666665</c:v>
                </c:pt>
                <c:pt idx="6">
                  <c:v>3.5</c:v>
                </c:pt>
                <c:pt idx="7">
                  <c:v>3.2424242424242427</c:v>
                </c:pt>
                <c:pt idx="8">
                  <c:v>2.2727272727272725</c:v>
                </c:pt>
                <c:pt idx="9">
                  <c:v>1.75</c:v>
                </c:pt>
                <c:pt idx="10">
                  <c:v>1.5714285714285714</c:v>
                </c:pt>
                <c:pt idx="11">
                  <c:v>2.8378378378378382</c:v>
                </c:pt>
              </c:numCache>
            </c:numRef>
          </c:val>
        </c:ser>
        <c:ser>
          <c:idx val="4"/>
          <c:order val="4"/>
          <c:tx>
            <c:strRef>
              <c:f>Анализ!$V$1022</c:f>
              <c:strCache>
                <c:ptCount val="1"/>
                <c:pt idx="0">
                  <c:v>Образование, наука</c:v>
                </c:pt>
              </c:strCache>
            </c:strRef>
          </c:tx>
          <c:invertIfNegative val="0"/>
          <c:dLbls>
            <c:dLbl>
              <c:idx val="1"/>
              <c:layout>
                <c:manualLayout>
                  <c:x val="-1.5855237578874904E-2"/>
                  <c:y val="0"/>
                </c:manualLayout>
              </c:layout>
              <c:showLegendKey val="0"/>
              <c:showVal val="1"/>
              <c:showCatName val="0"/>
              <c:showSerName val="0"/>
              <c:showPercent val="0"/>
              <c:showBubbleSize val="0"/>
            </c:dLbl>
            <c:dLbl>
              <c:idx val="8"/>
              <c:layout>
                <c:manualLayout>
                  <c:x val="1.359020363903563E-2"/>
                  <c:y val="0"/>
                </c:manualLayout>
              </c:layout>
              <c:showLegendKey val="0"/>
              <c:showVal val="1"/>
              <c:showCatName val="0"/>
              <c:showSerName val="0"/>
              <c:showPercent val="0"/>
              <c:showBubbleSize val="0"/>
            </c:dLbl>
            <c:dLbl>
              <c:idx val="9"/>
              <c:layout>
                <c:manualLayout>
                  <c:x val="1.812027151871417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Анализ!$Q$1023:$Q$1034</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Государственные программы Санкт-Петербурга по финансовой поддержке предпринимательства </c:v>
                </c:pt>
                <c:pt idx="11">
                  <c:v>Доступность государственного заказа Санкт-Петербурга</c:v>
                </c:pt>
              </c:strCache>
            </c:strRef>
          </c:cat>
          <c:val>
            <c:numRef>
              <c:f>Анализ!$V$1023:$V$1034</c:f>
              <c:numCache>
                <c:formatCode>0.0</c:formatCode>
                <c:ptCount val="12"/>
                <c:pt idx="0">
                  <c:v>1.9999999999999998</c:v>
                </c:pt>
                <c:pt idx="1">
                  <c:v>3.7391304347826093</c:v>
                </c:pt>
                <c:pt idx="2">
                  <c:v>4.428571428571427</c:v>
                </c:pt>
                <c:pt idx="3">
                  <c:v>3</c:v>
                </c:pt>
                <c:pt idx="4">
                  <c:v>2.8333333333333335</c:v>
                </c:pt>
                <c:pt idx="5">
                  <c:v>1.5</c:v>
                </c:pt>
                <c:pt idx="6">
                  <c:v>3</c:v>
                </c:pt>
                <c:pt idx="7">
                  <c:v>3.2692307692307701</c:v>
                </c:pt>
                <c:pt idx="8">
                  <c:v>2.5999999999999996</c:v>
                </c:pt>
                <c:pt idx="9">
                  <c:v>2</c:v>
                </c:pt>
                <c:pt idx="10">
                  <c:v>2.1428571428571423</c:v>
                </c:pt>
                <c:pt idx="11">
                  <c:v>2.6538461538461542</c:v>
                </c:pt>
              </c:numCache>
            </c:numRef>
          </c:val>
        </c:ser>
        <c:ser>
          <c:idx val="5"/>
          <c:order val="5"/>
          <c:tx>
            <c:strRef>
              <c:f>Анализ!$W$1022</c:f>
              <c:strCache>
                <c:ptCount val="1"/>
                <c:pt idx="0">
                  <c:v>Услуги</c:v>
                </c:pt>
              </c:strCache>
            </c:strRef>
          </c:tx>
          <c:invertIfNegative val="0"/>
          <c:dLbls>
            <c:dLbl>
              <c:idx val="7"/>
              <c:layout>
                <c:manualLayout>
                  <c:x val="1.359020363903563E-2"/>
                  <c:y val="0"/>
                </c:manualLayout>
              </c:layout>
              <c:showLegendKey val="0"/>
              <c:showVal val="1"/>
              <c:showCatName val="0"/>
              <c:showSerName val="0"/>
              <c:showPercent val="0"/>
              <c:showBubbleSize val="0"/>
            </c:dLbl>
            <c:dLbl>
              <c:idx val="9"/>
              <c:layout>
                <c:manualLayout>
                  <c:x val="-1.1325169699196358E-2"/>
                  <c:y val="2.77165413420742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Анализ!$Q$1023:$Q$1034</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Государственные программы Санкт-Петербурга по финансовой поддержке предпринимательства </c:v>
                </c:pt>
                <c:pt idx="11">
                  <c:v>Доступность государственного заказа Санкт-Петербурга</c:v>
                </c:pt>
              </c:strCache>
            </c:strRef>
          </c:cat>
          <c:val>
            <c:numRef>
              <c:f>Анализ!$W$1023:$W$1034</c:f>
              <c:numCache>
                <c:formatCode>0.0</c:formatCode>
                <c:ptCount val="12"/>
                <c:pt idx="0">
                  <c:v>2.3103448275862073</c:v>
                </c:pt>
                <c:pt idx="1">
                  <c:v>3.8705882352941181</c:v>
                </c:pt>
                <c:pt idx="2">
                  <c:v>4.1060606060606064</c:v>
                </c:pt>
                <c:pt idx="3">
                  <c:v>2.1818181818181817</c:v>
                </c:pt>
                <c:pt idx="4">
                  <c:v>2.4705882352941178</c:v>
                </c:pt>
                <c:pt idx="5">
                  <c:v>3.2</c:v>
                </c:pt>
                <c:pt idx="6">
                  <c:v>3.2000000000000006</c:v>
                </c:pt>
                <c:pt idx="7">
                  <c:v>3.3934426229508201</c:v>
                </c:pt>
                <c:pt idx="8">
                  <c:v>2.2619047619047619</c:v>
                </c:pt>
                <c:pt idx="9">
                  <c:v>1.4800000000000002</c:v>
                </c:pt>
                <c:pt idx="10">
                  <c:v>1.5862068965517242</c:v>
                </c:pt>
                <c:pt idx="11">
                  <c:v>2.1627906976744193</c:v>
                </c:pt>
              </c:numCache>
            </c:numRef>
          </c:val>
        </c:ser>
        <c:ser>
          <c:idx val="6"/>
          <c:order val="6"/>
          <c:tx>
            <c:strRef>
              <c:f>Анализ!$X$1022</c:f>
              <c:strCache>
                <c:ptCount val="1"/>
                <c:pt idx="0">
                  <c:v>Недвижимость, финансы</c:v>
                </c:pt>
              </c:strCache>
            </c:strRef>
          </c:tx>
          <c:invertIfNegative val="0"/>
          <c:dLbls>
            <c:dLbl>
              <c:idx val="7"/>
              <c:layout>
                <c:manualLayout>
                  <c:x val="2.0385305458553528E-2"/>
                  <c:y val="1.511828810504996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Анализ!$Q$1023:$Q$1034</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Государственные программы Санкт-Петербурга по финансовой поддержке предпринимательства </c:v>
                </c:pt>
                <c:pt idx="11">
                  <c:v>Доступность государственного заказа Санкт-Петербурга</c:v>
                </c:pt>
              </c:strCache>
            </c:strRef>
          </c:cat>
          <c:val>
            <c:numRef>
              <c:f>Анализ!$X$1023:$X$1034</c:f>
              <c:numCache>
                <c:formatCode>0.0</c:formatCode>
                <c:ptCount val="12"/>
                <c:pt idx="0">
                  <c:v>3.3846153846153846</c:v>
                </c:pt>
                <c:pt idx="1">
                  <c:v>4.0666666666666673</c:v>
                </c:pt>
                <c:pt idx="2">
                  <c:v>4.4000000000000004</c:v>
                </c:pt>
                <c:pt idx="3">
                  <c:v>3.2352941176470589</c:v>
                </c:pt>
                <c:pt idx="4">
                  <c:v>1.7499999999999998</c:v>
                </c:pt>
                <c:pt idx="5">
                  <c:v>1.6666666666666667</c:v>
                </c:pt>
                <c:pt idx="6">
                  <c:v>2.4000000000000004</c:v>
                </c:pt>
                <c:pt idx="7">
                  <c:v>3.7500000000000004</c:v>
                </c:pt>
                <c:pt idx="8">
                  <c:v>1.7894736842105263</c:v>
                </c:pt>
                <c:pt idx="9">
                  <c:v>1.5384615384615383</c:v>
                </c:pt>
                <c:pt idx="10">
                  <c:v>1.125</c:v>
                </c:pt>
                <c:pt idx="11">
                  <c:v>2.5</c:v>
                </c:pt>
              </c:numCache>
            </c:numRef>
          </c:val>
        </c:ser>
        <c:ser>
          <c:idx val="7"/>
          <c:order val="7"/>
          <c:tx>
            <c:strRef>
              <c:f>Анализ!$Y$1022</c:f>
              <c:strCache>
                <c:ptCount val="1"/>
                <c:pt idx="0">
                  <c:v>Другое</c:v>
                </c:pt>
              </c:strCache>
            </c:strRef>
          </c:tx>
          <c:invertIfNegative val="0"/>
          <c:dLbls>
            <c:dLbl>
              <c:idx val="1"/>
              <c:layout>
                <c:manualLayout>
                  <c:x val="1.8120271518714173E-2"/>
                  <c:y val="1.108661653682968E-16"/>
                </c:manualLayout>
              </c:layout>
              <c:showLegendKey val="0"/>
              <c:showVal val="1"/>
              <c:showCatName val="0"/>
              <c:showSerName val="0"/>
              <c:showPercent val="0"/>
              <c:showBubbleSize val="0"/>
            </c:dLbl>
            <c:dLbl>
              <c:idx val="2"/>
              <c:layout>
                <c:manualLayout>
                  <c:x val="-2.2650339398393548E-3"/>
                  <c:y val="-1.511828810504996E-3"/>
                </c:manualLayout>
              </c:layout>
              <c:showLegendKey val="0"/>
              <c:showVal val="1"/>
              <c:showCatName val="0"/>
              <c:showSerName val="0"/>
              <c:showPercent val="0"/>
              <c:showBubbleSize val="0"/>
            </c:dLbl>
            <c:dLbl>
              <c:idx val="9"/>
              <c:layout>
                <c:manualLayout>
                  <c:x val="1.8120271518714173E-2"/>
                  <c:y val="0"/>
                </c:manualLayout>
              </c:layout>
              <c:showLegendKey val="0"/>
              <c:showVal val="1"/>
              <c:showCatName val="0"/>
              <c:showSerName val="0"/>
              <c:showPercent val="0"/>
              <c:showBubbleSize val="0"/>
            </c:dLbl>
            <c:dLbl>
              <c:idx val="11"/>
              <c:layout>
                <c:manualLayout>
                  <c:x val="2.4915373338231989E-2"/>
                  <c:y val="-3.0236576210099955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Анализ!$Q$1023:$Q$1034</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Государственные программы Санкт-Петербурга по финансовой поддержке предпринимательства </c:v>
                </c:pt>
                <c:pt idx="11">
                  <c:v>Доступность государственного заказа Санкт-Петербурга</c:v>
                </c:pt>
              </c:strCache>
            </c:strRef>
          </c:cat>
          <c:val>
            <c:numRef>
              <c:f>Анализ!$Y$1023:$Y$1034</c:f>
              <c:numCache>
                <c:formatCode>0.0</c:formatCode>
                <c:ptCount val="12"/>
                <c:pt idx="0">
                  <c:v>3.0666666666666664</c:v>
                </c:pt>
                <c:pt idx="1">
                  <c:v>4.208333333333333</c:v>
                </c:pt>
                <c:pt idx="2">
                  <c:v>4.4807692307692317</c:v>
                </c:pt>
                <c:pt idx="3">
                  <c:v>2.4285714285714288</c:v>
                </c:pt>
                <c:pt idx="4">
                  <c:v>2.8181818181818179</c:v>
                </c:pt>
                <c:pt idx="5">
                  <c:v>1.5</c:v>
                </c:pt>
                <c:pt idx="6">
                  <c:v>3.5</c:v>
                </c:pt>
                <c:pt idx="7">
                  <c:v>3.6666666666666661</c:v>
                </c:pt>
                <c:pt idx="8">
                  <c:v>2.3750000000000004</c:v>
                </c:pt>
                <c:pt idx="9">
                  <c:v>1.625</c:v>
                </c:pt>
                <c:pt idx="10">
                  <c:v>1.9130434782608698</c:v>
                </c:pt>
                <c:pt idx="11">
                  <c:v>2.4827586206896557</c:v>
                </c:pt>
              </c:numCache>
            </c:numRef>
          </c:val>
        </c:ser>
        <c:ser>
          <c:idx val="8"/>
          <c:order val="8"/>
          <c:tx>
            <c:strRef>
              <c:f>Анализ!$Z$1022</c:f>
              <c:strCache>
                <c:ptCount val="1"/>
                <c:pt idx="0">
                  <c:v>Всего</c:v>
                </c:pt>
              </c:strCache>
            </c:strRef>
          </c:tx>
          <c:invertIfNegative val="0"/>
          <c:dLbls>
            <c:dLbl>
              <c:idx val="2"/>
              <c:layout>
                <c:manualLayout>
                  <c:x val="-6.7951018195178152E-3"/>
                  <c:y val="-6.0473152420199841E-3"/>
                </c:manualLayout>
              </c:layout>
              <c:showLegendKey val="0"/>
              <c:showVal val="1"/>
              <c:showCatName val="0"/>
              <c:showSerName val="0"/>
              <c:showPercent val="0"/>
              <c:showBubbleSize val="0"/>
            </c:dLbl>
            <c:dLbl>
              <c:idx val="7"/>
              <c:layout>
                <c:manualLayout>
                  <c:x val="-9.0601357593570863E-3"/>
                  <c:y val="-9.0709728630299757E-3"/>
                </c:manualLayout>
              </c:layout>
              <c:showLegendKey val="0"/>
              <c:showVal val="1"/>
              <c:showCatName val="0"/>
              <c:showSerName val="0"/>
              <c:showPercent val="0"/>
              <c:showBubbleSize val="0"/>
            </c:dLbl>
            <c:dLbl>
              <c:idx val="8"/>
              <c:layout>
                <c:manualLayout>
                  <c:x val="-2.2650339398392716E-3"/>
                  <c:y val="-9.0709728630299757E-3"/>
                </c:manualLayout>
              </c:layout>
              <c:showLegendKey val="0"/>
              <c:showVal val="1"/>
              <c:showCatName val="0"/>
              <c:showSerName val="0"/>
              <c:showPercent val="0"/>
              <c:showBubbleSize val="0"/>
            </c:dLbl>
            <c:dLbl>
              <c:idx val="9"/>
              <c:layout>
                <c:manualLayout>
                  <c:x val="4.7565712736624709E-2"/>
                  <c:y val="0"/>
                </c:manualLayout>
              </c:layout>
              <c:showLegendKey val="0"/>
              <c:showVal val="1"/>
              <c:showCatName val="0"/>
              <c:showSerName val="0"/>
              <c:showPercent val="0"/>
              <c:showBubbleSize val="0"/>
            </c:dLbl>
            <c:dLbl>
              <c:idx val="11"/>
              <c:layout>
                <c:manualLayout>
                  <c:x val="-9.0601357593570863E-3"/>
                  <c:y val="-6.0473152420199841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Анализ!$Q$1023:$Q$1034</c:f>
              <c:strCache>
                <c:ptCount val="12"/>
                <c:pt idx="0">
                  <c:v>Получение в собственность производственных, складских, офисных, торговых помещений </c:v>
                </c:pt>
                <c:pt idx="1">
                  <c:v>Получение в аренду производственных, складских, офисных, торговых помещений</c:v>
                </c:pt>
                <c:pt idx="2">
                  <c:v>Продление аренды производственных, складских, офисных, торговых помещений</c:v>
                </c:pt>
                <c:pt idx="3">
                  <c:v>Аренда/выкуп земельных участков</c:v>
                </c:pt>
                <c:pt idx="4">
                  <c:v>Подключение объектов недвижимости к энергоснабжению</c:v>
                </c:pt>
                <c:pt idx="5">
                  <c:v>Подключение к энергоснабжению нестационарных объектов</c:v>
                </c:pt>
                <c:pt idx="6">
                  <c:v>Подключение к водоснабжению и водоотведению/канализации</c:v>
                </c:pt>
                <c:pt idx="7">
                  <c:v>Получение лицензий, сертификатов, прочих разрешений</c:v>
                </c:pt>
                <c:pt idx="8">
                  <c:v>Получение кредитных ресурсов в коммерческих банках на срок от 1 до 5 лет</c:v>
                </c:pt>
                <c:pt idx="9">
                  <c:v>Получение кредитных ресурсов в коммерческих банках на срок более 5 лет</c:v>
                </c:pt>
                <c:pt idx="10">
                  <c:v>Государственные программы Санкт-Петербурга по финансовой поддержке предпринимательства </c:v>
                </c:pt>
                <c:pt idx="11">
                  <c:v>Доступность государственного заказа Санкт-Петербурга</c:v>
                </c:pt>
              </c:strCache>
            </c:strRef>
          </c:cat>
          <c:val>
            <c:numRef>
              <c:f>Анализ!$Z$1023:$Z$1034</c:f>
              <c:numCache>
                <c:formatCode>0.0</c:formatCode>
                <c:ptCount val="12"/>
                <c:pt idx="0">
                  <c:v>2.4705882352941186</c:v>
                </c:pt>
                <c:pt idx="1">
                  <c:v>3.9722222222222228</c:v>
                </c:pt>
                <c:pt idx="2">
                  <c:v>4.3290441176470589</c:v>
                </c:pt>
                <c:pt idx="3">
                  <c:v>2.7359999999999998</c:v>
                </c:pt>
                <c:pt idx="4">
                  <c:v>2.5414012738853504</c:v>
                </c:pt>
                <c:pt idx="5">
                  <c:v>2.7682926829268295</c:v>
                </c:pt>
                <c:pt idx="6">
                  <c:v>3.1360000000000001</c:v>
                </c:pt>
                <c:pt idx="7">
                  <c:v>3.5680190930787599</c:v>
                </c:pt>
                <c:pt idx="8">
                  <c:v>2.2857142857142856</c:v>
                </c:pt>
                <c:pt idx="9">
                  <c:v>1.6603773584905666</c:v>
                </c:pt>
                <c:pt idx="10">
                  <c:v>1.5960591133004927</c:v>
                </c:pt>
                <c:pt idx="11">
                  <c:v>2.4439252336448578</c:v>
                </c:pt>
              </c:numCache>
            </c:numRef>
          </c:val>
        </c:ser>
        <c:dLbls>
          <c:showLegendKey val="0"/>
          <c:showVal val="0"/>
          <c:showCatName val="0"/>
          <c:showSerName val="0"/>
          <c:showPercent val="0"/>
          <c:showBubbleSize val="0"/>
        </c:dLbls>
        <c:gapWidth val="150"/>
        <c:axId val="431523328"/>
        <c:axId val="431524864"/>
      </c:barChart>
      <c:catAx>
        <c:axId val="431523328"/>
        <c:scaling>
          <c:orientation val="minMax"/>
        </c:scaling>
        <c:delete val="0"/>
        <c:axPos val="l"/>
        <c:majorTickMark val="out"/>
        <c:minorTickMark val="none"/>
        <c:tickLblPos val="nextTo"/>
        <c:crossAx val="431524864"/>
        <c:crosses val="autoZero"/>
        <c:auto val="1"/>
        <c:lblAlgn val="ctr"/>
        <c:lblOffset val="100"/>
        <c:noMultiLvlLbl val="0"/>
      </c:catAx>
      <c:valAx>
        <c:axId val="431524864"/>
        <c:scaling>
          <c:orientation val="minMax"/>
          <c:max val="5"/>
          <c:min val="0"/>
        </c:scaling>
        <c:delete val="1"/>
        <c:axPos val="b"/>
        <c:numFmt formatCode="0.0" sourceLinked="1"/>
        <c:majorTickMark val="out"/>
        <c:minorTickMark val="none"/>
        <c:tickLblPos val="nextTo"/>
        <c:crossAx val="431523328"/>
        <c:crosses val="autoZero"/>
        <c:crossBetween val="between"/>
        <c:majorUnit val="1"/>
      </c:valAx>
    </c:plotArea>
    <c:legend>
      <c:legendPos val="r"/>
      <c:layout>
        <c:manualLayout>
          <c:xMode val="edge"/>
          <c:yMode val="edge"/>
          <c:x val="0.77231679656341767"/>
          <c:y val="0.30991658914769304"/>
          <c:w val="0.21407368502124419"/>
          <c:h val="0.42100335255915033"/>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Анализ2!$D$843</c:f>
              <c:strCache>
                <c:ptCount val="1"/>
                <c:pt idx="0">
                  <c:v>от 1 до 5</c:v>
                </c:pt>
              </c:strCache>
            </c:strRef>
          </c:tx>
          <c:spPr>
            <a:solidFill>
              <a:schemeClr val="accent2">
                <a:lumMod val="20000"/>
                <a:lumOff val="80000"/>
              </a:schemeClr>
            </a:solidFill>
          </c:spPr>
          <c:invertIfNegative val="0"/>
          <c:cat>
            <c:strRef>
              <c:f>Анализ2!$C$844:$C$862</c:f>
              <c:strCache>
                <c:ptCount val="19"/>
                <c:pt idx="0">
                  <c:v>Кронштадтский</c:v>
                </c:pt>
                <c:pt idx="1">
                  <c:v>Василеостровский</c:v>
                </c:pt>
                <c:pt idx="2">
                  <c:v>Фрунзенский</c:v>
                </c:pt>
                <c:pt idx="3">
                  <c:v>Центральный</c:v>
                </c:pt>
                <c:pt idx="4">
                  <c:v>Московский</c:v>
                </c:pt>
                <c:pt idx="5">
                  <c:v>Красногвардейский</c:v>
                </c:pt>
                <c:pt idx="6">
                  <c:v>Приморский</c:v>
                </c:pt>
                <c:pt idx="7">
                  <c:v>Кировский</c:v>
                </c:pt>
                <c:pt idx="8">
                  <c:v>Невский</c:v>
                </c:pt>
                <c:pt idx="9">
                  <c:v>Выборгский</c:v>
                </c:pt>
                <c:pt idx="10">
                  <c:v>Калининский</c:v>
                </c:pt>
                <c:pt idx="11">
                  <c:v>Курортный</c:v>
                </c:pt>
                <c:pt idx="12">
                  <c:v>Петроградский</c:v>
                </c:pt>
                <c:pt idx="13">
                  <c:v>Петродворцовый</c:v>
                </c:pt>
                <c:pt idx="14">
                  <c:v>Красносельский</c:v>
                </c:pt>
                <c:pt idx="15">
                  <c:v>Адмиралтейский</c:v>
                </c:pt>
                <c:pt idx="16">
                  <c:v>Колпинский</c:v>
                </c:pt>
                <c:pt idx="17">
                  <c:v>Пушкинский</c:v>
                </c:pt>
                <c:pt idx="18">
                  <c:v>Всего в 2016 году</c:v>
                </c:pt>
              </c:strCache>
            </c:strRef>
          </c:cat>
          <c:val>
            <c:numRef>
              <c:f>Анализ2!$D$844:$D$862</c:f>
              <c:numCache>
                <c:formatCode>###0.0%</c:formatCode>
                <c:ptCount val="19"/>
                <c:pt idx="1">
                  <c:v>0.125</c:v>
                </c:pt>
                <c:pt idx="2">
                  <c:v>0.13207547169811321</c:v>
                </c:pt>
                <c:pt idx="3">
                  <c:v>0.17977528089887643</c:v>
                </c:pt>
                <c:pt idx="4">
                  <c:v>0.19718309859154928</c:v>
                </c:pt>
                <c:pt idx="5">
                  <c:v>0.18867924528301888</c:v>
                </c:pt>
                <c:pt idx="6">
                  <c:v>0.2073170731707317</c:v>
                </c:pt>
                <c:pt idx="7">
                  <c:v>0.19148936170212769</c:v>
                </c:pt>
                <c:pt idx="8">
                  <c:v>0.21875</c:v>
                </c:pt>
                <c:pt idx="9">
                  <c:v>0.21333333333333335</c:v>
                </c:pt>
                <c:pt idx="10">
                  <c:v>0.26470588235294118</c:v>
                </c:pt>
                <c:pt idx="11">
                  <c:v>0.2</c:v>
                </c:pt>
                <c:pt idx="12">
                  <c:v>0.24324324324324326</c:v>
                </c:pt>
                <c:pt idx="13">
                  <c:v>0.27272727272727271</c:v>
                </c:pt>
                <c:pt idx="14">
                  <c:v>0.30434782608695654</c:v>
                </c:pt>
                <c:pt idx="15">
                  <c:v>0.23529411764705879</c:v>
                </c:pt>
                <c:pt idx="16">
                  <c:v>0.33333333333333326</c:v>
                </c:pt>
                <c:pt idx="17">
                  <c:v>0.2608695652173913</c:v>
                </c:pt>
                <c:pt idx="18">
                  <c:v>0.21778221778221782</c:v>
                </c:pt>
              </c:numCache>
            </c:numRef>
          </c:val>
        </c:ser>
        <c:ser>
          <c:idx val="1"/>
          <c:order val="1"/>
          <c:tx>
            <c:strRef>
              <c:f>Анализ2!$E$843</c:f>
              <c:strCache>
                <c:ptCount val="1"/>
                <c:pt idx="0">
                  <c:v>от 6 до 10</c:v>
                </c:pt>
              </c:strCache>
            </c:strRef>
          </c:tx>
          <c:spPr>
            <a:solidFill>
              <a:schemeClr val="accent2">
                <a:lumMod val="60000"/>
                <a:lumOff val="40000"/>
              </a:schemeClr>
            </a:solidFill>
          </c:spPr>
          <c:invertIfNegative val="0"/>
          <c:dLbls>
            <c:dLbl>
              <c:idx val="18"/>
              <c:layout>
                <c:manualLayout>
                  <c:x val="-3.3333333333333333E-2"/>
                  <c:y val="0"/>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Анализ2!$C$844:$C$862</c:f>
              <c:strCache>
                <c:ptCount val="19"/>
                <c:pt idx="0">
                  <c:v>Кронштадтский</c:v>
                </c:pt>
                <c:pt idx="1">
                  <c:v>Василеостровский</c:v>
                </c:pt>
                <c:pt idx="2">
                  <c:v>Фрунзенский</c:v>
                </c:pt>
                <c:pt idx="3">
                  <c:v>Центральный</c:v>
                </c:pt>
                <c:pt idx="4">
                  <c:v>Московский</c:v>
                </c:pt>
                <c:pt idx="5">
                  <c:v>Красногвардейский</c:v>
                </c:pt>
                <c:pt idx="6">
                  <c:v>Приморский</c:v>
                </c:pt>
                <c:pt idx="7">
                  <c:v>Кировский</c:v>
                </c:pt>
                <c:pt idx="8">
                  <c:v>Невский</c:v>
                </c:pt>
                <c:pt idx="9">
                  <c:v>Выборгский</c:v>
                </c:pt>
                <c:pt idx="10">
                  <c:v>Калининский</c:v>
                </c:pt>
                <c:pt idx="11">
                  <c:v>Курортный</c:v>
                </c:pt>
                <c:pt idx="12">
                  <c:v>Петроградский</c:v>
                </c:pt>
                <c:pt idx="13">
                  <c:v>Петродворцовый</c:v>
                </c:pt>
                <c:pt idx="14">
                  <c:v>Красносельский</c:v>
                </c:pt>
                <c:pt idx="15">
                  <c:v>Адмиралтейский</c:v>
                </c:pt>
                <c:pt idx="16">
                  <c:v>Колпинский</c:v>
                </c:pt>
                <c:pt idx="17">
                  <c:v>Пушкинский</c:v>
                </c:pt>
                <c:pt idx="18">
                  <c:v>Всего в 2016 году</c:v>
                </c:pt>
              </c:strCache>
            </c:strRef>
          </c:cat>
          <c:val>
            <c:numRef>
              <c:f>Анализ2!$E$844:$E$862</c:f>
              <c:numCache>
                <c:formatCode>General</c:formatCode>
                <c:ptCount val="19"/>
                <c:pt idx="2" formatCode="###0.0%">
                  <c:v>3.7735849056603772E-2</c:v>
                </c:pt>
                <c:pt idx="3" formatCode="###0.0%">
                  <c:v>1.1235955056179777E-2</c:v>
                </c:pt>
                <c:pt idx="5" formatCode="###0.0%">
                  <c:v>1.8867924528301886E-2</c:v>
                </c:pt>
                <c:pt idx="6" formatCode="###0.0%">
                  <c:v>2.4390243902439025E-2</c:v>
                </c:pt>
                <c:pt idx="7" formatCode="###0.0%">
                  <c:v>2.1276595744680851E-2</c:v>
                </c:pt>
                <c:pt idx="8" formatCode="###0.0%">
                  <c:v>1.5625E-2</c:v>
                </c:pt>
                <c:pt idx="9" formatCode="###0.0%">
                  <c:v>1.3333333333333334E-2</c:v>
                </c:pt>
                <c:pt idx="12" formatCode="###0.0%">
                  <c:v>2.7027027027027025E-2</c:v>
                </c:pt>
                <c:pt idx="15" formatCode="###0.0%">
                  <c:v>7.8431372549019607E-2</c:v>
                </c:pt>
                <c:pt idx="17" formatCode="###0.0%">
                  <c:v>4.3478260869565216E-2</c:v>
                </c:pt>
                <c:pt idx="18" formatCode="###0.0%">
                  <c:v>1.5984015984015984E-2</c:v>
                </c:pt>
              </c:numCache>
            </c:numRef>
          </c:val>
        </c:ser>
        <c:ser>
          <c:idx val="2"/>
          <c:order val="2"/>
          <c:tx>
            <c:strRef>
              <c:f>Анализ2!$F$843</c:f>
              <c:strCache>
                <c:ptCount val="1"/>
                <c:pt idx="0">
                  <c:v>от 11 до 20</c:v>
                </c:pt>
              </c:strCache>
            </c:strRef>
          </c:tx>
          <c:spPr>
            <a:solidFill>
              <a:schemeClr val="accent2">
                <a:lumMod val="75000"/>
              </a:schemeClr>
            </a:solidFill>
          </c:spPr>
          <c:invertIfNegative val="0"/>
          <c:dLbls>
            <c:dLbl>
              <c:idx val="3"/>
              <c:layout>
                <c:manualLayout>
                  <c:x val="2.7777777777777779E-3"/>
                  <c:y val="-2.3836118241222923E-2"/>
                </c:manualLayout>
              </c:layout>
              <c:dLblPos val="ctr"/>
              <c:showLegendKey val="0"/>
              <c:showVal val="1"/>
              <c:showCatName val="0"/>
              <c:showSerName val="0"/>
              <c:showPercent val="0"/>
              <c:showBubbleSize val="0"/>
            </c:dLbl>
            <c:dLbl>
              <c:idx val="5"/>
              <c:layout>
                <c:manualLayout>
                  <c:x val="2.5000000000000001E-2"/>
                  <c:y val="0"/>
                </c:manualLayout>
              </c:layout>
              <c:dLblPos val="ctr"/>
              <c:showLegendKey val="0"/>
              <c:showVal val="1"/>
              <c:showCatName val="0"/>
              <c:showSerName val="0"/>
              <c:showPercent val="0"/>
              <c:showBubbleSize val="0"/>
            </c:dLbl>
            <c:dLbl>
              <c:idx val="8"/>
              <c:layout>
                <c:manualLayout>
                  <c:x val="0.05"/>
                  <c:y val="0"/>
                </c:manualLayout>
              </c:layout>
              <c:dLblPos val="ctr"/>
              <c:showLegendKey val="0"/>
              <c:showVal val="1"/>
              <c:showCatName val="0"/>
              <c:showSerName val="0"/>
              <c:showPercent val="0"/>
              <c:showBubbleSize val="0"/>
            </c:dLbl>
            <c:dLbl>
              <c:idx val="9"/>
              <c:layout>
                <c:manualLayout>
                  <c:x val="2.7777777777777779E-3"/>
                  <c:y val="-2.0856603461070003E-2"/>
                </c:manualLayout>
              </c:layout>
              <c:dLblPos val="ctr"/>
              <c:showLegendKey val="0"/>
              <c:showVal val="1"/>
              <c:showCatName val="0"/>
              <c:showSerName val="0"/>
              <c:showPercent val="0"/>
              <c:showBubbleSize val="0"/>
            </c:dLbl>
            <c:dLbl>
              <c:idx val="18"/>
              <c:layout>
                <c:manualLayout>
                  <c:x val="-2.5000000000000001E-2"/>
                  <c:y val="-3.2109408447078484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Анализ2!$C$844:$C$862</c:f>
              <c:strCache>
                <c:ptCount val="19"/>
                <c:pt idx="0">
                  <c:v>Кронштадтский</c:v>
                </c:pt>
                <c:pt idx="1">
                  <c:v>Василеостровский</c:v>
                </c:pt>
                <c:pt idx="2">
                  <c:v>Фрунзенский</c:v>
                </c:pt>
                <c:pt idx="3">
                  <c:v>Центральный</c:v>
                </c:pt>
                <c:pt idx="4">
                  <c:v>Московский</c:v>
                </c:pt>
                <c:pt idx="5">
                  <c:v>Красногвардейский</c:v>
                </c:pt>
                <c:pt idx="6">
                  <c:v>Приморский</c:v>
                </c:pt>
                <c:pt idx="7">
                  <c:v>Кировский</c:v>
                </c:pt>
                <c:pt idx="8">
                  <c:v>Невский</c:v>
                </c:pt>
                <c:pt idx="9">
                  <c:v>Выборгский</c:v>
                </c:pt>
                <c:pt idx="10">
                  <c:v>Калининский</c:v>
                </c:pt>
                <c:pt idx="11">
                  <c:v>Курортный</c:v>
                </c:pt>
                <c:pt idx="12">
                  <c:v>Петроградский</c:v>
                </c:pt>
                <c:pt idx="13">
                  <c:v>Петродворцовый</c:v>
                </c:pt>
                <c:pt idx="14">
                  <c:v>Красносельский</c:v>
                </c:pt>
                <c:pt idx="15">
                  <c:v>Адмиралтейский</c:v>
                </c:pt>
                <c:pt idx="16">
                  <c:v>Колпинский</c:v>
                </c:pt>
                <c:pt idx="17">
                  <c:v>Пушкинский</c:v>
                </c:pt>
                <c:pt idx="18">
                  <c:v>Всего в 2016 году</c:v>
                </c:pt>
              </c:strCache>
            </c:strRef>
          </c:cat>
          <c:val>
            <c:numRef>
              <c:f>Анализ2!$F$844:$F$862</c:f>
              <c:numCache>
                <c:formatCode>General</c:formatCode>
                <c:ptCount val="19"/>
                <c:pt idx="3" formatCode="###0.0%">
                  <c:v>2.2471910112359553E-2</c:v>
                </c:pt>
                <c:pt idx="5" formatCode="###0.0%">
                  <c:v>1.8867924528301886E-2</c:v>
                </c:pt>
                <c:pt idx="8" formatCode="###0.0%">
                  <c:v>1.5625E-2</c:v>
                </c:pt>
                <c:pt idx="9" formatCode="###0.0%">
                  <c:v>1.3333333333333334E-2</c:v>
                </c:pt>
                <c:pt idx="11" formatCode="###0.0%">
                  <c:v>6.6666666666666666E-2</c:v>
                </c:pt>
                <c:pt idx="17" formatCode="###0.0%">
                  <c:v>4.3478260869565216E-2</c:v>
                </c:pt>
                <c:pt idx="18" formatCode="###0.0%">
                  <c:v>7.992007992007992E-3</c:v>
                </c:pt>
              </c:numCache>
            </c:numRef>
          </c:val>
        </c:ser>
        <c:ser>
          <c:idx val="3"/>
          <c:order val="3"/>
          <c:tx>
            <c:strRef>
              <c:f>Анализ2!$G$843</c:f>
              <c:strCache>
                <c:ptCount val="1"/>
                <c:pt idx="0">
                  <c:v>от 21 до 50</c:v>
                </c:pt>
              </c:strCache>
            </c:strRef>
          </c:tx>
          <c:spPr>
            <a:solidFill>
              <a:schemeClr val="accent2">
                <a:lumMod val="50000"/>
              </a:schemeClr>
            </a:solidFill>
          </c:spPr>
          <c:invertIfNegative val="0"/>
          <c:dLbls>
            <c:dLbl>
              <c:idx val="3"/>
              <c:layout>
                <c:manualLayout>
                  <c:x val="3.6111111111111108E-2"/>
                  <c:y val="0"/>
                </c:manualLayout>
              </c:layout>
              <c:dLblPos val="ctr"/>
              <c:showLegendKey val="0"/>
              <c:showVal val="1"/>
              <c:showCatName val="0"/>
              <c:showSerName val="0"/>
              <c:showPercent val="0"/>
              <c:showBubbleSize val="0"/>
            </c:dLbl>
            <c:dLbl>
              <c:idx val="4"/>
              <c:layout>
                <c:manualLayout>
                  <c:x val="0.05"/>
                  <c:y val="0"/>
                </c:manualLayout>
              </c:layout>
              <c:dLblPos val="ctr"/>
              <c:showLegendKey val="0"/>
              <c:showVal val="1"/>
              <c:showCatName val="0"/>
              <c:showSerName val="0"/>
              <c:showPercent val="0"/>
              <c:showBubbleSize val="0"/>
            </c:dLbl>
            <c:dLbl>
              <c:idx val="9"/>
              <c:layout>
                <c:manualLayout>
                  <c:x val="5.2777777777777778E-2"/>
                  <c:y val="5.4623806617260591E-17"/>
                </c:manualLayout>
              </c:layout>
              <c:dLblPos val="ctr"/>
              <c:showLegendKey val="0"/>
              <c:showVal val="1"/>
              <c:showCatName val="0"/>
              <c:showSerName val="0"/>
              <c:showPercent val="0"/>
              <c:showBubbleSize val="0"/>
            </c:dLbl>
            <c:dLbl>
              <c:idx val="18"/>
              <c:layout>
                <c:manualLayout>
                  <c:x val="2.7777777777777776E-2"/>
                  <c:y val="-3.2369180201684319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Анализ2!$C$844:$C$862</c:f>
              <c:strCache>
                <c:ptCount val="19"/>
                <c:pt idx="0">
                  <c:v>Кронштадтский</c:v>
                </c:pt>
                <c:pt idx="1">
                  <c:v>Василеостровский</c:v>
                </c:pt>
                <c:pt idx="2">
                  <c:v>Фрунзенский</c:v>
                </c:pt>
                <c:pt idx="3">
                  <c:v>Центральный</c:v>
                </c:pt>
                <c:pt idx="4">
                  <c:v>Московский</c:v>
                </c:pt>
                <c:pt idx="5">
                  <c:v>Красногвардейский</c:v>
                </c:pt>
                <c:pt idx="6">
                  <c:v>Приморский</c:v>
                </c:pt>
                <c:pt idx="7">
                  <c:v>Кировский</c:v>
                </c:pt>
                <c:pt idx="8">
                  <c:v>Невский</c:v>
                </c:pt>
                <c:pt idx="9">
                  <c:v>Выборгский</c:v>
                </c:pt>
                <c:pt idx="10">
                  <c:v>Калининский</c:v>
                </c:pt>
                <c:pt idx="11">
                  <c:v>Курортный</c:v>
                </c:pt>
                <c:pt idx="12">
                  <c:v>Петроградский</c:v>
                </c:pt>
                <c:pt idx="13">
                  <c:v>Петродворцовый</c:v>
                </c:pt>
                <c:pt idx="14">
                  <c:v>Красносельский</c:v>
                </c:pt>
                <c:pt idx="15">
                  <c:v>Адмиралтейский</c:v>
                </c:pt>
                <c:pt idx="16">
                  <c:v>Колпинский</c:v>
                </c:pt>
                <c:pt idx="17">
                  <c:v>Пушкинский</c:v>
                </c:pt>
                <c:pt idx="18">
                  <c:v>Всего в 2016 году</c:v>
                </c:pt>
              </c:strCache>
            </c:strRef>
          </c:cat>
          <c:val>
            <c:numRef>
              <c:f>Анализ2!$G$844:$G$862</c:f>
              <c:numCache>
                <c:formatCode>General</c:formatCode>
                <c:ptCount val="19"/>
                <c:pt idx="3" formatCode="###0.0%">
                  <c:v>1.1235955056179777E-2</c:v>
                </c:pt>
                <c:pt idx="4" formatCode="###0.0%">
                  <c:v>2.8169014084507046E-2</c:v>
                </c:pt>
                <c:pt idx="9" formatCode="###0.0%">
                  <c:v>1.3333333333333334E-2</c:v>
                </c:pt>
                <c:pt idx="18" formatCode="###0.0%">
                  <c:v>3.996003996003996E-3</c:v>
                </c:pt>
              </c:numCache>
            </c:numRef>
          </c:val>
        </c:ser>
        <c:ser>
          <c:idx val="4"/>
          <c:order val="4"/>
          <c:tx>
            <c:strRef>
              <c:f>Анализ2!$H$843</c:f>
              <c:strCache>
                <c:ptCount val="1"/>
                <c:pt idx="0">
                  <c:v>более 50</c:v>
                </c:pt>
              </c:strCache>
            </c:strRef>
          </c:tx>
          <c:spPr>
            <a:solidFill>
              <a:srgbClr val="002060"/>
            </a:solidFill>
          </c:spPr>
          <c:invertIfNegative val="0"/>
          <c:dLbls>
            <c:dLbl>
              <c:idx val="7"/>
              <c:layout>
                <c:manualLayout>
                  <c:x val="4.7222222222222221E-2"/>
                  <c:y val="0"/>
                </c:manualLayout>
              </c:layout>
              <c:dLblPos val="ctr"/>
              <c:showLegendKey val="0"/>
              <c:showVal val="1"/>
              <c:showCatName val="0"/>
              <c:showSerName val="0"/>
              <c:showPercent val="0"/>
              <c:showBubbleSize val="0"/>
            </c:dLbl>
            <c:dLbl>
              <c:idx val="18"/>
              <c:layout>
                <c:manualLayout>
                  <c:x val="4.9999781277340331E-2"/>
                  <c:y val="-2.9662577668656863E-3"/>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Анализ2!$C$844:$C$862</c:f>
              <c:strCache>
                <c:ptCount val="19"/>
                <c:pt idx="0">
                  <c:v>Кронштадтский</c:v>
                </c:pt>
                <c:pt idx="1">
                  <c:v>Василеостровский</c:v>
                </c:pt>
                <c:pt idx="2">
                  <c:v>Фрунзенский</c:v>
                </c:pt>
                <c:pt idx="3">
                  <c:v>Центральный</c:v>
                </c:pt>
                <c:pt idx="4">
                  <c:v>Московский</c:v>
                </c:pt>
                <c:pt idx="5">
                  <c:v>Красногвардейский</c:v>
                </c:pt>
                <c:pt idx="6">
                  <c:v>Приморский</c:v>
                </c:pt>
                <c:pt idx="7">
                  <c:v>Кировский</c:v>
                </c:pt>
                <c:pt idx="8">
                  <c:v>Невский</c:v>
                </c:pt>
                <c:pt idx="9">
                  <c:v>Выборгский</c:v>
                </c:pt>
                <c:pt idx="10">
                  <c:v>Калининский</c:v>
                </c:pt>
                <c:pt idx="11">
                  <c:v>Курортный</c:v>
                </c:pt>
                <c:pt idx="12">
                  <c:v>Петроградский</c:v>
                </c:pt>
                <c:pt idx="13">
                  <c:v>Петродворцовый</c:v>
                </c:pt>
                <c:pt idx="14">
                  <c:v>Красносельский</c:v>
                </c:pt>
                <c:pt idx="15">
                  <c:v>Адмиралтейский</c:v>
                </c:pt>
                <c:pt idx="16">
                  <c:v>Колпинский</c:v>
                </c:pt>
                <c:pt idx="17">
                  <c:v>Пушкинский</c:v>
                </c:pt>
                <c:pt idx="18">
                  <c:v>Всего в 2016 году</c:v>
                </c:pt>
              </c:strCache>
            </c:strRef>
          </c:cat>
          <c:val>
            <c:numRef>
              <c:f>Анализ2!$H$844:$H$862</c:f>
              <c:numCache>
                <c:formatCode>General</c:formatCode>
                <c:ptCount val="19"/>
                <c:pt idx="7" formatCode="###0.0%">
                  <c:v>2.1276595744680851E-2</c:v>
                </c:pt>
                <c:pt idx="18" formatCode="###0.0%">
                  <c:v>1.998001998001998E-3</c:v>
                </c:pt>
              </c:numCache>
            </c:numRef>
          </c:val>
        </c:ser>
        <c:dLbls>
          <c:dLblPos val="ctr"/>
          <c:showLegendKey val="0"/>
          <c:showVal val="1"/>
          <c:showCatName val="0"/>
          <c:showSerName val="0"/>
          <c:showPercent val="0"/>
          <c:showBubbleSize val="0"/>
        </c:dLbls>
        <c:gapWidth val="150"/>
        <c:overlap val="100"/>
        <c:axId val="432459776"/>
        <c:axId val="432461312"/>
      </c:barChart>
      <c:catAx>
        <c:axId val="432459776"/>
        <c:scaling>
          <c:orientation val="minMax"/>
        </c:scaling>
        <c:delete val="0"/>
        <c:axPos val="l"/>
        <c:majorTickMark val="out"/>
        <c:minorTickMark val="none"/>
        <c:tickLblPos val="nextTo"/>
        <c:crossAx val="432461312"/>
        <c:crosses val="autoZero"/>
        <c:auto val="1"/>
        <c:lblAlgn val="ctr"/>
        <c:lblOffset val="100"/>
        <c:noMultiLvlLbl val="0"/>
      </c:catAx>
      <c:valAx>
        <c:axId val="432461312"/>
        <c:scaling>
          <c:orientation val="minMax"/>
        </c:scaling>
        <c:delete val="1"/>
        <c:axPos val="b"/>
        <c:numFmt formatCode="###0.0%" sourceLinked="1"/>
        <c:majorTickMark val="out"/>
        <c:minorTickMark val="none"/>
        <c:tickLblPos val="nextTo"/>
        <c:crossAx val="432459776"/>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0830883668071003"/>
          <c:y val="2.5360230547550433E-2"/>
          <c:w val="0.43300189041417098"/>
          <c:h val="0.89633620004992176"/>
        </c:manualLayout>
      </c:layout>
      <c:barChart>
        <c:barDir val="bar"/>
        <c:grouping val="clustered"/>
        <c:varyColors val="0"/>
        <c:ser>
          <c:idx val="0"/>
          <c:order val="0"/>
          <c:tx>
            <c:strRef>
              <c:f>Анализ!$R$1078</c:f>
              <c:strCache>
                <c:ptCount val="1"/>
                <c:pt idx="0">
                  <c:v>Малые предприятия</c:v>
                </c:pt>
              </c:strCache>
            </c:strRef>
          </c:tx>
          <c:spPr>
            <a:solidFill>
              <a:srgbClr val="FF0000"/>
            </a:solidFill>
          </c:spPr>
          <c:invertIfNegative val="0"/>
          <c:dLbls>
            <c:showLegendKey val="0"/>
            <c:showVal val="1"/>
            <c:showCatName val="0"/>
            <c:showSerName val="0"/>
            <c:showPercent val="0"/>
            <c:showBubbleSize val="0"/>
            <c:showLeaderLines val="0"/>
          </c:dLbls>
          <c:cat>
            <c:strRef>
              <c:f>Анализ!$Q$1079:$Q$1088</c:f>
              <c:strCache>
                <c:ptCount val="10"/>
                <c:pt idx="0">
                  <c:v>Проведение проверок не уполномоченными на это должностными лицами</c:v>
                </c:pt>
                <c:pt idx="1">
                  <c:v>Изъятие документов (в том числе компьютеров) на чрезмерно длительный срок</c:v>
                </c:pt>
                <c:pt idx="2">
                  <c:v>Несоответствие предмета проверки указанному в распоряжении о проверке</c:v>
                </c:pt>
                <c:pt idx="3">
                  <c:v>Нарушение правил проведения проверок, установленных нормативно-правовыми актами</c:v>
                </c:pt>
                <c:pt idx="4">
                  <c:v>Прямые или косвенные намеки на необходимость взятки для прекращения проверки</c:v>
                </c:pt>
                <c:pt idx="5">
                  <c:v>Другое</c:v>
                </c:pt>
                <c:pt idx="6">
                  <c:v>Откровенно «заказные» проверки</c:v>
                </c:pt>
                <c:pt idx="7">
                  <c:v>Требования избыточного, по сравнению с законом, числа документов</c:v>
                </c:pt>
                <c:pt idx="8">
                  <c:v>Чрезмерная частота проверок</c:v>
                </c:pt>
                <c:pt idx="9">
                  <c:v>Недостаточная компетентность должностных лиц, проводящих проверки</c:v>
                </c:pt>
              </c:strCache>
            </c:strRef>
          </c:cat>
          <c:val>
            <c:numRef>
              <c:f>Анализ!$R$1079:$R$1088</c:f>
              <c:numCache>
                <c:formatCode>0.0%</c:formatCode>
                <c:ptCount val="10"/>
                <c:pt idx="0">
                  <c:v>3.015075376884422E-2</c:v>
                </c:pt>
                <c:pt idx="1">
                  <c:v>0.03</c:v>
                </c:pt>
                <c:pt idx="2">
                  <c:v>3.5353535353535352E-2</c:v>
                </c:pt>
                <c:pt idx="3">
                  <c:v>7.5376884422110546E-2</c:v>
                </c:pt>
                <c:pt idx="4">
                  <c:v>7.4999999999999997E-2</c:v>
                </c:pt>
                <c:pt idx="5">
                  <c:v>0.11403508771929824</c:v>
                </c:pt>
                <c:pt idx="6">
                  <c:v>0.105</c:v>
                </c:pt>
                <c:pt idx="7">
                  <c:v>0.15422885572139303</c:v>
                </c:pt>
                <c:pt idx="8">
                  <c:v>0.14427860696517414</c:v>
                </c:pt>
                <c:pt idx="9">
                  <c:v>0.185</c:v>
                </c:pt>
              </c:numCache>
            </c:numRef>
          </c:val>
        </c:ser>
        <c:ser>
          <c:idx val="1"/>
          <c:order val="1"/>
          <c:tx>
            <c:strRef>
              <c:f>Анализ!$S$1078</c:f>
              <c:strCache>
                <c:ptCount val="1"/>
                <c:pt idx="0">
                  <c:v>Средние предприятия</c:v>
                </c:pt>
              </c:strCache>
            </c:strRef>
          </c:tx>
          <c:invertIfNegative val="0"/>
          <c:dPt>
            <c:idx val="17"/>
            <c:invertIfNegative val="0"/>
            <c:bubble3D val="0"/>
            <c:spPr>
              <a:solidFill>
                <a:srgbClr val="FFC000"/>
              </a:solidFill>
            </c:spPr>
          </c:dPt>
          <c:dLbls>
            <c:showLegendKey val="0"/>
            <c:showVal val="1"/>
            <c:showCatName val="0"/>
            <c:showSerName val="0"/>
            <c:showPercent val="0"/>
            <c:showBubbleSize val="0"/>
            <c:showLeaderLines val="0"/>
          </c:dLbls>
          <c:cat>
            <c:strRef>
              <c:f>Анализ!$Q$1079:$Q$1088</c:f>
              <c:strCache>
                <c:ptCount val="10"/>
                <c:pt idx="0">
                  <c:v>Проведение проверок не уполномоченными на это должностными лицами</c:v>
                </c:pt>
                <c:pt idx="1">
                  <c:v>Изъятие документов (в том числе компьютеров) на чрезмерно длительный срок</c:v>
                </c:pt>
                <c:pt idx="2">
                  <c:v>Несоответствие предмета проверки указанному в распоряжении о проверке</c:v>
                </c:pt>
                <c:pt idx="3">
                  <c:v>Нарушение правил проведения проверок, установленных нормативно-правовыми актами</c:v>
                </c:pt>
                <c:pt idx="4">
                  <c:v>Прямые или косвенные намеки на необходимость взятки для прекращения проверки</c:v>
                </c:pt>
                <c:pt idx="5">
                  <c:v>Другое</c:v>
                </c:pt>
                <c:pt idx="6">
                  <c:v>Откровенно «заказные» проверки</c:v>
                </c:pt>
                <c:pt idx="7">
                  <c:v>Требования избыточного, по сравнению с законом, числа документов</c:v>
                </c:pt>
                <c:pt idx="8">
                  <c:v>Чрезмерная частота проверок</c:v>
                </c:pt>
                <c:pt idx="9">
                  <c:v>Недостаточная компетентность должностных лиц, проводящих проверки</c:v>
                </c:pt>
              </c:strCache>
            </c:strRef>
          </c:cat>
          <c:val>
            <c:numRef>
              <c:f>Анализ!$S$1079:$S$1088</c:f>
              <c:numCache>
                <c:formatCode>0.0%</c:formatCode>
                <c:ptCount val="10"/>
                <c:pt idx="1">
                  <c:v>4.1666666666666657E-2</c:v>
                </c:pt>
                <c:pt idx="2">
                  <c:v>0.08</c:v>
                </c:pt>
                <c:pt idx="3">
                  <c:v>0.12</c:v>
                </c:pt>
                <c:pt idx="4">
                  <c:v>0.16</c:v>
                </c:pt>
                <c:pt idx="6">
                  <c:v>0.12</c:v>
                </c:pt>
                <c:pt idx="7">
                  <c:v>0.12</c:v>
                </c:pt>
                <c:pt idx="8">
                  <c:v>0.16</c:v>
                </c:pt>
                <c:pt idx="9">
                  <c:v>0.16</c:v>
                </c:pt>
              </c:numCache>
            </c:numRef>
          </c:val>
        </c:ser>
        <c:ser>
          <c:idx val="2"/>
          <c:order val="2"/>
          <c:tx>
            <c:strRef>
              <c:f>Анализ!$T$1078</c:f>
              <c:strCache>
                <c:ptCount val="1"/>
                <c:pt idx="0">
                  <c:v>Крупные предприятия</c:v>
                </c:pt>
              </c:strCache>
            </c:strRef>
          </c:tx>
          <c:spPr>
            <a:solidFill>
              <a:srgbClr val="0070C0"/>
            </a:solidFill>
          </c:spPr>
          <c:invertIfNegative val="0"/>
          <c:dLbls>
            <c:showLegendKey val="0"/>
            <c:showVal val="1"/>
            <c:showCatName val="0"/>
            <c:showSerName val="0"/>
            <c:showPercent val="0"/>
            <c:showBubbleSize val="0"/>
            <c:showLeaderLines val="0"/>
          </c:dLbls>
          <c:cat>
            <c:strRef>
              <c:f>Анализ!$Q$1079:$Q$1088</c:f>
              <c:strCache>
                <c:ptCount val="10"/>
                <c:pt idx="0">
                  <c:v>Проведение проверок не уполномоченными на это должностными лицами</c:v>
                </c:pt>
                <c:pt idx="1">
                  <c:v>Изъятие документов (в том числе компьютеров) на чрезмерно длительный срок</c:v>
                </c:pt>
                <c:pt idx="2">
                  <c:v>Несоответствие предмета проверки указанному в распоряжении о проверке</c:v>
                </c:pt>
                <c:pt idx="3">
                  <c:v>Нарушение правил проведения проверок, установленных нормативно-правовыми актами</c:v>
                </c:pt>
                <c:pt idx="4">
                  <c:v>Прямые или косвенные намеки на необходимость взятки для прекращения проверки</c:v>
                </c:pt>
                <c:pt idx="5">
                  <c:v>Другое</c:v>
                </c:pt>
                <c:pt idx="6">
                  <c:v>Откровенно «заказные» проверки</c:v>
                </c:pt>
                <c:pt idx="7">
                  <c:v>Требования избыточного, по сравнению с законом, числа документов</c:v>
                </c:pt>
                <c:pt idx="8">
                  <c:v>Чрезмерная частота проверок</c:v>
                </c:pt>
                <c:pt idx="9">
                  <c:v>Недостаточная компетентность должностных лиц, проводящих проверки</c:v>
                </c:pt>
              </c:strCache>
            </c:strRef>
          </c:cat>
          <c:val>
            <c:numRef>
              <c:f>Анализ!$T$1079:$T$1088</c:f>
              <c:numCache>
                <c:formatCode>General</c:formatCode>
                <c:ptCount val="10"/>
                <c:pt idx="2" formatCode="0.0%">
                  <c:v>6.25E-2</c:v>
                </c:pt>
                <c:pt idx="3" formatCode="0.0%">
                  <c:v>0.125</c:v>
                </c:pt>
                <c:pt idx="4" formatCode="0.0%">
                  <c:v>0.25</c:v>
                </c:pt>
                <c:pt idx="5" formatCode="0.0%">
                  <c:v>0.2</c:v>
                </c:pt>
                <c:pt idx="6" formatCode="0.0%">
                  <c:v>0.1875</c:v>
                </c:pt>
                <c:pt idx="7" formatCode="0.0%">
                  <c:v>0.25</c:v>
                </c:pt>
                <c:pt idx="8" formatCode="0.0%">
                  <c:v>0.375</c:v>
                </c:pt>
                <c:pt idx="9" formatCode="0.0%">
                  <c:v>0.1875</c:v>
                </c:pt>
              </c:numCache>
            </c:numRef>
          </c:val>
        </c:ser>
        <c:ser>
          <c:idx val="3"/>
          <c:order val="3"/>
          <c:tx>
            <c:strRef>
              <c:f>Анализ!$U$1078</c:f>
              <c:strCache>
                <c:ptCount val="1"/>
                <c:pt idx="0">
                  <c:v>Всего за 2016 год</c:v>
                </c:pt>
              </c:strCache>
            </c:strRef>
          </c:tx>
          <c:spPr>
            <a:gradFill>
              <a:gsLst>
                <a:gs pos="0">
                  <a:srgbClr val="C00000"/>
                </a:gs>
                <a:gs pos="50000">
                  <a:schemeClr val="accent2"/>
                </a:gs>
                <a:gs pos="100000">
                  <a:srgbClr val="0070C0"/>
                </a:gs>
              </a:gsLst>
              <a:lin ang="18900000" scaled="1"/>
            </a:gradFill>
          </c:spPr>
          <c:invertIfNegative val="0"/>
          <c:dLbls>
            <c:showLegendKey val="0"/>
            <c:showVal val="1"/>
            <c:showCatName val="0"/>
            <c:showSerName val="0"/>
            <c:showPercent val="0"/>
            <c:showBubbleSize val="0"/>
            <c:showLeaderLines val="0"/>
          </c:dLbls>
          <c:cat>
            <c:strRef>
              <c:f>Анализ!$Q$1079:$Q$1088</c:f>
              <c:strCache>
                <c:ptCount val="10"/>
                <c:pt idx="0">
                  <c:v>Проведение проверок не уполномоченными на это должностными лицами</c:v>
                </c:pt>
                <c:pt idx="1">
                  <c:v>Изъятие документов (в том числе компьютеров) на чрезмерно длительный срок</c:v>
                </c:pt>
                <c:pt idx="2">
                  <c:v>Несоответствие предмета проверки указанному в распоряжении о проверке</c:v>
                </c:pt>
                <c:pt idx="3">
                  <c:v>Нарушение правил проведения проверок, установленных нормативно-правовыми актами</c:v>
                </c:pt>
                <c:pt idx="4">
                  <c:v>Прямые или косвенные намеки на необходимость взятки для прекращения проверки</c:v>
                </c:pt>
                <c:pt idx="5">
                  <c:v>Другое</c:v>
                </c:pt>
                <c:pt idx="6">
                  <c:v>Откровенно «заказные» проверки</c:v>
                </c:pt>
                <c:pt idx="7">
                  <c:v>Требования избыточного, по сравнению с законом, числа документов</c:v>
                </c:pt>
                <c:pt idx="8">
                  <c:v>Чрезмерная частота проверок</c:v>
                </c:pt>
                <c:pt idx="9">
                  <c:v>Недостаточная компетентность должностных лиц, проводящих проверки</c:v>
                </c:pt>
              </c:strCache>
            </c:strRef>
          </c:cat>
          <c:val>
            <c:numRef>
              <c:f>Анализ!$U$1079:$U$1088</c:f>
              <c:numCache>
                <c:formatCode>0.0%</c:formatCode>
                <c:ptCount val="10"/>
                <c:pt idx="0">
                  <c:v>2.5000000000000001E-2</c:v>
                </c:pt>
                <c:pt idx="1">
                  <c:v>2.9166666666666664E-2</c:v>
                </c:pt>
                <c:pt idx="2">
                  <c:v>4.1841004184100417E-2</c:v>
                </c:pt>
                <c:pt idx="3">
                  <c:v>8.3333333333333315E-2</c:v>
                </c:pt>
                <c:pt idx="4">
                  <c:v>9.5435684647302899E-2</c:v>
                </c:pt>
                <c:pt idx="5">
                  <c:v>0.10606060606060605</c:v>
                </c:pt>
                <c:pt idx="6">
                  <c:v>0.11203319502074689</c:v>
                </c:pt>
                <c:pt idx="7">
                  <c:v>0.15702479338842976</c:v>
                </c:pt>
                <c:pt idx="8">
                  <c:v>0.16115702479338842</c:v>
                </c:pt>
                <c:pt idx="9">
                  <c:v>0.18257261410788381</c:v>
                </c:pt>
              </c:numCache>
            </c:numRef>
          </c:val>
        </c:ser>
        <c:dLbls>
          <c:showLegendKey val="0"/>
          <c:showVal val="0"/>
          <c:showCatName val="0"/>
          <c:showSerName val="0"/>
          <c:showPercent val="0"/>
          <c:showBubbleSize val="0"/>
        </c:dLbls>
        <c:gapWidth val="150"/>
        <c:axId val="432526848"/>
        <c:axId val="432528384"/>
      </c:barChart>
      <c:catAx>
        <c:axId val="432526848"/>
        <c:scaling>
          <c:orientation val="minMax"/>
        </c:scaling>
        <c:delete val="0"/>
        <c:axPos val="l"/>
        <c:majorTickMark val="out"/>
        <c:minorTickMark val="none"/>
        <c:tickLblPos val="nextTo"/>
        <c:crossAx val="432528384"/>
        <c:crosses val="autoZero"/>
        <c:auto val="1"/>
        <c:lblAlgn val="ctr"/>
        <c:lblOffset val="100"/>
        <c:noMultiLvlLbl val="0"/>
      </c:catAx>
      <c:valAx>
        <c:axId val="432528384"/>
        <c:scaling>
          <c:orientation val="minMax"/>
        </c:scaling>
        <c:delete val="1"/>
        <c:axPos val="b"/>
        <c:numFmt formatCode="0.0%" sourceLinked="1"/>
        <c:majorTickMark val="out"/>
        <c:minorTickMark val="none"/>
        <c:tickLblPos val="nextTo"/>
        <c:crossAx val="432526848"/>
        <c:crosses val="autoZero"/>
        <c:crossBetween val="between"/>
      </c:valAx>
    </c:plotArea>
    <c:legend>
      <c:legendPos val="b"/>
      <c:layout>
        <c:manualLayout>
          <c:xMode val="edge"/>
          <c:yMode val="edge"/>
          <c:x val="2.3139222981742667E-2"/>
          <c:y val="0.91580574167359519"/>
          <c:w val="0.94151154182650243"/>
          <c:h val="7.1771898077957641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25158818932416"/>
          <c:y val="2.7232777889178925E-2"/>
          <c:w val="0.46480729020807815"/>
          <c:h val="0.94553444422164212"/>
        </c:manualLayout>
      </c:layout>
      <c:barChart>
        <c:barDir val="bar"/>
        <c:grouping val="clustered"/>
        <c:varyColors val="0"/>
        <c:ser>
          <c:idx val="0"/>
          <c:order val="0"/>
          <c:tx>
            <c:strRef>
              <c:f>Анализ!$R$1168</c:f>
              <c:strCache>
                <c:ptCount val="1"/>
                <c:pt idx="0">
                  <c:v>Производство</c:v>
                </c:pt>
              </c:strCache>
            </c:strRef>
          </c:tx>
          <c:invertIfNegative val="0"/>
          <c:dLbls>
            <c:dLbl>
              <c:idx val="2"/>
              <c:layout>
                <c:manualLayout>
                  <c:x val="4.3657651819913905E-3"/>
                  <c:y val="3.733792913261050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Анализ!$Q$1169:$Q$1178</c:f>
              <c:strCache>
                <c:ptCount val="10"/>
                <c:pt idx="0">
                  <c:v>Недостаточная компетентность должностных лиц, проводящих проверки</c:v>
                </c:pt>
                <c:pt idx="1">
                  <c:v>Чрезмерная частота проверок</c:v>
                </c:pt>
                <c:pt idx="2">
                  <c:v>Требования избыточного, по сравнению с законом, числа документов</c:v>
                </c:pt>
                <c:pt idx="3">
                  <c:v>Откровенно «заказные» проверки</c:v>
                </c:pt>
                <c:pt idx="4">
                  <c:v>Другое</c:v>
                </c:pt>
                <c:pt idx="5">
                  <c:v>Прямые или косвенные намеки на необходимость взятки для прекращения проверки</c:v>
                </c:pt>
                <c:pt idx="6">
                  <c:v>Нарушение правил проведения проверок, установленных нормативно-правовыми актами</c:v>
                </c:pt>
                <c:pt idx="7">
                  <c:v>Несоответствие предмета проверки указанному в распоряжении о проверке</c:v>
                </c:pt>
                <c:pt idx="8">
                  <c:v>Изъятие документов (в том числе компьютеров) на чрезмерно длительный срок</c:v>
                </c:pt>
                <c:pt idx="9">
                  <c:v>Проведение проверок не уполномоченными на это должностными лицами</c:v>
                </c:pt>
              </c:strCache>
            </c:strRef>
          </c:cat>
          <c:val>
            <c:numRef>
              <c:f>Анализ!$R$1169:$R$1178</c:f>
              <c:numCache>
                <c:formatCode>0.0%</c:formatCode>
                <c:ptCount val="10"/>
                <c:pt idx="0">
                  <c:v>0.21951219512195125</c:v>
                </c:pt>
                <c:pt idx="1">
                  <c:v>0.12195121951219512</c:v>
                </c:pt>
                <c:pt idx="2">
                  <c:v>0.14634146341463414</c:v>
                </c:pt>
                <c:pt idx="3">
                  <c:v>9.7560975609756101E-2</c:v>
                </c:pt>
                <c:pt idx="4">
                  <c:v>7.6923076923076927E-2</c:v>
                </c:pt>
                <c:pt idx="5">
                  <c:v>0.1951219512195122</c:v>
                </c:pt>
                <c:pt idx="6">
                  <c:v>7.3170731707317069E-2</c:v>
                </c:pt>
                <c:pt idx="7">
                  <c:v>4.878048780487805E-2</c:v>
                </c:pt>
                <c:pt idx="8">
                  <c:v>2.4390243902439025E-2</c:v>
                </c:pt>
              </c:numCache>
            </c:numRef>
          </c:val>
        </c:ser>
        <c:ser>
          <c:idx val="1"/>
          <c:order val="1"/>
          <c:tx>
            <c:strRef>
              <c:f>Анализ!$S$1168</c:f>
              <c:strCache>
                <c:ptCount val="1"/>
                <c:pt idx="0">
                  <c:v>Строительство</c:v>
                </c:pt>
              </c:strCache>
            </c:strRef>
          </c:tx>
          <c:invertIfNegative val="0"/>
          <c:dLbls>
            <c:showLegendKey val="0"/>
            <c:showVal val="1"/>
            <c:showCatName val="0"/>
            <c:showSerName val="0"/>
            <c:showPercent val="0"/>
            <c:showBubbleSize val="0"/>
            <c:showLeaderLines val="0"/>
          </c:dLbls>
          <c:cat>
            <c:strRef>
              <c:f>Анализ!$Q$1169:$Q$1178</c:f>
              <c:strCache>
                <c:ptCount val="10"/>
                <c:pt idx="0">
                  <c:v>Недостаточная компетентность должностных лиц, проводящих проверки</c:v>
                </c:pt>
                <c:pt idx="1">
                  <c:v>Чрезмерная частота проверок</c:v>
                </c:pt>
                <c:pt idx="2">
                  <c:v>Требования избыточного, по сравнению с законом, числа документов</c:v>
                </c:pt>
                <c:pt idx="3">
                  <c:v>Откровенно «заказные» проверки</c:v>
                </c:pt>
                <c:pt idx="4">
                  <c:v>Другое</c:v>
                </c:pt>
                <c:pt idx="5">
                  <c:v>Прямые или косвенные намеки на необходимость взятки для прекращения проверки</c:v>
                </c:pt>
                <c:pt idx="6">
                  <c:v>Нарушение правил проведения проверок, установленных нормативно-правовыми актами</c:v>
                </c:pt>
                <c:pt idx="7">
                  <c:v>Несоответствие предмета проверки указанному в распоряжении о проверке</c:v>
                </c:pt>
                <c:pt idx="8">
                  <c:v>Изъятие документов (в том числе компьютеров) на чрезмерно длительный срок</c:v>
                </c:pt>
                <c:pt idx="9">
                  <c:v>Проведение проверок не уполномоченными на это должностными лицами</c:v>
                </c:pt>
              </c:strCache>
            </c:strRef>
          </c:cat>
          <c:val>
            <c:numRef>
              <c:f>Анализ!$S$1169:$S$1178</c:f>
              <c:numCache>
                <c:formatCode>0.0%</c:formatCode>
                <c:ptCount val="10"/>
                <c:pt idx="0">
                  <c:v>0.33333333333333326</c:v>
                </c:pt>
                <c:pt idx="1">
                  <c:v>0.23809523809523805</c:v>
                </c:pt>
                <c:pt idx="2">
                  <c:v>0.14285714285714285</c:v>
                </c:pt>
                <c:pt idx="3">
                  <c:v>0.14285714285714285</c:v>
                </c:pt>
                <c:pt idx="5">
                  <c:v>0.14285714285714285</c:v>
                </c:pt>
                <c:pt idx="6">
                  <c:v>4.7619047619047616E-2</c:v>
                </c:pt>
                <c:pt idx="7">
                  <c:v>9.5238095238095233E-2</c:v>
                </c:pt>
                <c:pt idx="9">
                  <c:v>4.7619047619047616E-2</c:v>
                </c:pt>
              </c:numCache>
            </c:numRef>
          </c:val>
        </c:ser>
        <c:ser>
          <c:idx val="2"/>
          <c:order val="2"/>
          <c:tx>
            <c:strRef>
              <c:f>Анализ!$T$1168</c:f>
              <c:strCache>
                <c:ptCount val="1"/>
                <c:pt idx="0">
                  <c:v>Торговля, общественное питание</c:v>
                </c:pt>
              </c:strCache>
            </c:strRef>
          </c:tx>
          <c:invertIfNegative val="0"/>
          <c:dLbls>
            <c:showLegendKey val="0"/>
            <c:showVal val="1"/>
            <c:showCatName val="0"/>
            <c:showSerName val="0"/>
            <c:showPercent val="0"/>
            <c:showBubbleSize val="0"/>
            <c:showLeaderLines val="0"/>
          </c:dLbls>
          <c:cat>
            <c:strRef>
              <c:f>Анализ!$Q$1169:$Q$1178</c:f>
              <c:strCache>
                <c:ptCount val="10"/>
                <c:pt idx="0">
                  <c:v>Недостаточная компетентность должностных лиц, проводящих проверки</c:v>
                </c:pt>
                <c:pt idx="1">
                  <c:v>Чрезмерная частота проверок</c:v>
                </c:pt>
                <c:pt idx="2">
                  <c:v>Требования избыточного, по сравнению с законом, числа документов</c:v>
                </c:pt>
                <c:pt idx="3">
                  <c:v>Откровенно «заказные» проверки</c:v>
                </c:pt>
                <c:pt idx="4">
                  <c:v>Другое</c:v>
                </c:pt>
                <c:pt idx="5">
                  <c:v>Прямые или косвенные намеки на необходимость взятки для прекращения проверки</c:v>
                </c:pt>
                <c:pt idx="6">
                  <c:v>Нарушение правил проведения проверок, установленных нормативно-правовыми актами</c:v>
                </c:pt>
                <c:pt idx="7">
                  <c:v>Несоответствие предмета проверки указанному в распоряжении о проверке</c:v>
                </c:pt>
                <c:pt idx="8">
                  <c:v>Изъятие документов (в том числе компьютеров) на чрезмерно длительный срок</c:v>
                </c:pt>
                <c:pt idx="9">
                  <c:v>Проведение проверок не уполномоченными на это должностными лицами</c:v>
                </c:pt>
              </c:strCache>
            </c:strRef>
          </c:cat>
          <c:val>
            <c:numRef>
              <c:f>Анализ!$T$1169:$T$1178</c:f>
              <c:numCache>
                <c:formatCode>0.0%</c:formatCode>
                <c:ptCount val="10"/>
                <c:pt idx="0">
                  <c:v>0.19117647058823528</c:v>
                </c:pt>
                <c:pt idx="1">
                  <c:v>0.13043478260869565</c:v>
                </c:pt>
                <c:pt idx="2">
                  <c:v>0.14492753623188406</c:v>
                </c:pt>
                <c:pt idx="3">
                  <c:v>8.8235294117647065E-2</c:v>
                </c:pt>
                <c:pt idx="4">
                  <c:v>7.4999999999999997E-2</c:v>
                </c:pt>
                <c:pt idx="5">
                  <c:v>7.3529411764705885E-2</c:v>
                </c:pt>
                <c:pt idx="6">
                  <c:v>7.4626865671641784E-2</c:v>
                </c:pt>
                <c:pt idx="7">
                  <c:v>5.9701492537313425E-2</c:v>
                </c:pt>
                <c:pt idx="8">
                  <c:v>5.8823529411764698E-2</c:v>
                </c:pt>
                <c:pt idx="9">
                  <c:v>5.9701492537313425E-2</c:v>
                </c:pt>
              </c:numCache>
            </c:numRef>
          </c:val>
        </c:ser>
        <c:ser>
          <c:idx val="3"/>
          <c:order val="3"/>
          <c:tx>
            <c:strRef>
              <c:f>Анализ!$U$1168</c:f>
              <c:strCache>
                <c:ptCount val="1"/>
                <c:pt idx="0">
                  <c:v>Транспорт, связь, информация</c:v>
                </c:pt>
              </c:strCache>
            </c:strRef>
          </c:tx>
          <c:invertIfNegative val="0"/>
          <c:dLbls>
            <c:showLegendKey val="0"/>
            <c:showVal val="1"/>
            <c:showCatName val="0"/>
            <c:showSerName val="0"/>
            <c:showPercent val="0"/>
            <c:showBubbleSize val="0"/>
            <c:showLeaderLines val="0"/>
          </c:dLbls>
          <c:cat>
            <c:strRef>
              <c:f>Анализ!$Q$1169:$Q$1178</c:f>
              <c:strCache>
                <c:ptCount val="10"/>
                <c:pt idx="0">
                  <c:v>Недостаточная компетентность должностных лиц, проводящих проверки</c:v>
                </c:pt>
                <c:pt idx="1">
                  <c:v>Чрезмерная частота проверок</c:v>
                </c:pt>
                <c:pt idx="2">
                  <c:v>Требования избыточного, по сравнению с законом, числа документов</c:v>
                </c:pt>
                <c:pt idx="3">
                  <c:v>Откровенно «заказные» проверки</c:v>
                </c:pt>
                <c:pt idx="4">
                  <c:v>Другое</c:v>
                </c:pt>
                <c:pt idx="5">
                  <c:v>Прямые или косвенные намеки на необходимость взятки для прекращения проверки</c:v>
                </c:pt>
                <c:pt idx="6">
                  <c:v>Нарушение правил проведения проверок, установленных нормативно-правовыми актами</c:v>
                </c:pt>
                <c:pt idx="7">
                  <c:v>Несоответствие предмета проверки указанному в распоряжении о проверке</c:v>
                </c:pt>
                <c:pt idx="8">
                  <c:v>Изъятие документов (в том числе компьютеров) на чрезмерно длительный срок</c:v>
                </c:pt>
                <c:pt idx="9">
                  <c:v>Проведение проверок не уполномоченными на это должностными лицами</c:v>
                </c:pt>
              </c:strCache>
            </c:strRef>
          </c:cat>
          <c:val>
            <c:numRef>
              <c:f>Анализ!$U$1169:$U$1178</c:f>
              <c:numCache>
                <c:formatCode>0.0%</c:formatCode>
                <c:ptCount val="10"/>
                <c:pt idx="0">
                  <c:v>0.15789473684210525</c:v>
                </c:pt>
                <c:pt idx="1">
                  <c:v>0.21052631578947367</c:v>
                </c:pt>
                <c:pt idx="2">
                  <c:v>0.15789473684210525</c:v>
                </c:pt>
                <c:pt idx="3">
                  <c:v>0.10526315789473684</c:v>
                </c:pt>
                <c:pt idx="4">
                  <c:v>9.0909090909090912E-2</c:v>
                </c:pt>
                <c:pt idx="6">
                  <c:v>5.2631578947368418E-2</c:v>
                </c:pt>
              </c:numCache>
            </c:numRef>
          </c:val>
        </c:ser>
        <c:ser>
          <c:idx val="4"/>
          <c:order val="4"/>
          <c:tx>
            <c:strRef>
              <c:f>Анализ!$V$1168</c:f>
              <c:strCache>
                <c:ptCount val="1"/>
                <c:pt idx="0">
                  <c:v>Образование, наука</c:v>
                </c:pt>
              </c:strCache>
            </c:strRef>
          </c:tx>
          <c:invertIfNegative val="0"/>
          <c:dLbls>
            <c:showLegendKey val="0"/>
            <c:showVal val="1"/>
            <c:showCatName val="0"/>
            <c:showSerName val="0"/>
            <c:showPercent val="0"/>
            <c:showBubbleSize val="0"/>
            <c:showLeaderLines val="0"/>
          </c:dLbls>
          <c:cat>
            <c:strRef>
              <c:f>Анализ!$Q$1169:$Q$1178</c:f>
              <c:strCache>
                <c:ptCount val="10"/>
                <c:pt idx="0">
                  <c:v>Недостаточная компетентность должностных лиц, проводящих проверки</c:v>
                </c:pt>
                <c:pt idx="1">
                  <c:v>Чрезмерная частота проверок</c:v>
                </c:pt>
                <c:pt idx="2">
                  <c:v>Требования избыточного, по сравнению с законом, числа документов</c:v>
                </c:pt>
                <c:pt idx="3">
                  <c:v>Откровенно «заказные» проверки</c:v>
                </c:pt>
                <c:pt idx="4">
                  <c:v>Другое</c:v>
                </c:pt>
                <c:pt idx="5">
                  <c:v>Прямые или косвенные намеки на необходимость взятки для прекращения проверки</c:v>
                </c:pt>
                <c:pt idx="6">
                  <c:v>Нарушение правил проведения проверок, установленных нормативно-правовыми актами</c:v>
                </c:pt>
                <c:pt idx="7">
                  <c:v>Несоответствие предмета проверки указанному в распоряжении о проверке</c:v>
                </c:pt>
                <c:pt idx="8">
                  <c:v>Изъятие документов (в том числе компьютеров) на чрезмерно длительный срок</c:v>
                </c:pt>
                <c:pt idx="9">
                  <c:v>Проведение проверок не уполномоченными на это должностными лицами</c:v>
                </c:pt>
              </c:strCache>
            </c:strRef>
          </c:cat>
          <c:val>
            <c:numRef>
              <c:f>Анализ!$V$1169:$V$1178</c:f>
              <c:numCache>
                <c:formatCode>0.0%</c:formatCode>
                <c:ptCount val="10"/>
                <c:pt idx="0">
                  <c:v>0.33333333333333326</c:v>
                </c:pt>
                <c:pt idx="1">
                  <c:v>0.33333333333333326</c:v>
                </c:pt>
                <c:pt idx="2">
                  <c:v>0.2857142857142857</c:v>
                </c:pt>
                <c:pt idx="3">
                  <c:v>0.14285714285714285</c:v>
                </c:pt>
                <c:pt idx="4">
                  <c:v>0.23076923076923075</c:v>
                </c:pt>
                <c:pt idx="5">
                  <c:v>0.14285714285714285</c:v>
                </c:pt>
                <c:pt idx="6">
                  <c:v>0.14285714285714285</c:v>
                </c:pt>
                <c:pt idx="8">
                  <c:v>4.7619047619047616E-2</c:v>
                </c:pt>
              </c:numCache>
            </c:numRef>
          </c:val>
        </c:ser>
        <c:ser>
          <c:idx val="5"/>
          <c:order val="5"/>
          <c:tx>
            <c:strRef>
              <c:f>Анализ!$W$1168</c:f>
              <c:strCache>
                <c:ptCount val="1"/>
                <c:pt idx="0">
                  <c:v>Услуги</c:v>
                </c:pt>
              </c:strCache>
            </c:strRef>
          </c:tx>
          <c:invertIfNegative val="0"/>
          <c:dLbls>
            <c:showLegendKey val="0"/>
            <c:showVal val="1"/>
            <c:showCatName val="0"/>
            <c:showSerName val="0"/>
            <c:showPercent val="0"/>
            <c:showBubbleSize val="0"/>
            <c:showLeaderLines val="0"/>
          </c:dLbls>
          <c:cat>
            <c:strRef>
              <c:f>Анализ!$Q$1169:$Q$1178</c:f>
              <c:strCache>
                <c:ptCount val="10"/>
                <c:pt idx="0">
                  <c:v>Недостаточная компетентность должностных лиц, проводящих проверки</c:v>
                </c:pt>
                <c:pt idx="1">
                  <c:v>Чрезмерная частота проверок</c:v>
                </c:pt>
                <c:pt idx="2">
                  <c:v>Требования избыточного, по сравнению с законом, числа документов</c:v>
                </c:pt>
                <c:pt idx="3">
                  <c:v>Откровенно «заказные» проверки</c:v>
                </c:pt>
                <c:pt idx="4">
                  <c:v>Другое</c:v>
                </c:pt>
                <c:pt idx="5">
                  <c:v>Прямые или косвенные намеки на необходимость взятки для прекращения проверки</c:v>
                </c:pt>
                <c:pt idx="6">
                  <c:v>Нарушение правил проведения проверок, установленных нормативно-правовыми актами</c:v>
                </c:pt>
                <c:pt idx="7">
                  <c:v>Несоответствие предмета проверки указанному в распоряжении о проверке</c:v>
                </c:pt>
                <c:pt idx="8">
                  <c:v>Изъятие документов (в том числе компьютеров) на чрезмерно длительный срок</c:v>
                </c:pt>
                <c:pt idx="9">
                  <c:v>Проведение проверок не уполномоченными на это должностными лицами</c:v>
                </c:pt>
              </c:strCache>
            </c:strRef>
          </c:cat>
          <c:val>
            <c:numRef>
              <c:f>Анализ!$W$1169:$W$1178</c:f>
              <c:numCache>
                <c:formatCode>0.0%</c:formatCode>
                <c:ptCount val="10"/>
                <c:pt idx="0">
                  <c:v>4.3478260869565216E-2</c:v>
                </c:pt>
                <c:pt idx="1">
                  <c:v>0.15217391304347827</c:v>
                </c:pt>
                <c:pt idx="2">
                  <c:v>6.5217391304347824E-2</c:v>
                </c:pt>
                <c:pt idx="3">
                  <c:v>2.1739130434782608E-2</c:v>
                </c:pt>
                <c:pt idx="4">
                  <c:v>0.13043478260869565</c:v>
                </c:pt>
                <c:pt idx="5">
                  <c:v>4.3478260869565216E-2</c:v>
                </c:pt>
                <c:pt idx="6">
                  <c:v>8.6956521739130432E-2</c:v>
                </c:pt>
                <c:pt idx="7">
                  <c:v>2.1739130434782608E-2</c:v>
                </c:pt>
              </c:numCache>
            </c:numRef>
          </c:val>
        </c:ser>
        <c:ser>
          <c:idx val="6"/>
          <c:order val="6"/>
          <c:tx>
            <c:strRef>
              <c:f>Анализ!$X$1168</c:f>
              <c:strCache>
                <c:ptCount val="1"/>
                <c:pt idx="0">
                  <c:v>Недвижимость, финансы</c:v>
                </c:pt>
              </c:strCache>
            </c:strRef>
          </c:tx>
          <c:invertIfNegative val="0"/>
          <c:dLbls>
            <c:showLegendKey val="0"/>
            <c:showVal val="1"/>
            <c:showCatName val="0"/>
            <c:showSerName val="0"/>
            <c:showPercent val="0"/>
            <c:showBubbleSize val="0"/>
            <c:showLeaderLines val="0"/>
          </c:dLbls>
          <c:cat>
            <c:strRef>
              <c:f>Анализ!$Q$1169:$Q$1178</c:f>
              <c:strCache>
                <c:ptCount val="10"/>
                <c:pt idx="0">
                  <c:v>Недостаточная компетентность должностных лиц, проводящих проверки</c:v>
                </c:pt>
                <c:pt idx="1">
                  <c:v>Чрезмерная частота проверок</c:v>
                </c:pt>
                <c:pt idx="2">
                  <c:v>Требования избыточного, по сравнению с законом, числа документов</c:v>
                </c:pt>
                <c:pt idx="3">
                  <c:v>Откровенно «заказные» проверки</c:v>
                </c:pt>
                <c:pt idx="4">
                  <c:v>Другое</c:v>
                </c:pt>
                <c:pt idx="5">
                  <c:v>Прямые или косвенные намеки на необходимость взятки для прекращения проверки</c:v>
                </c:pt>
                <c:pt idx="6">
                  <c:v>Нарушение правил проведения проверок, установленных нормативно-правовыми актами</c:v>
                </c:pt>
                <c:pt idx="7">
                  <c:v>Несоответствие предмета проверки указанному в распоряжении о проверке</c:v>
                </c:pt>
                <c:pt idx="8">
                  <c:v>Изъятие документов (в том числе компьютеров) на чрезмерно длительный срок</c:v>
                </c:pt>
                <c:pt idx="9">
                  <c:v>Проведение проверок не уполномоченными на это должностными лицами</c:v>
                </c:pt>
              </c:strCache>
            </c:strRef>
          </c:cat>
          <c:val>
            <c:numRef>
              <c:f>Анализ!$X$1169:$X$1178</c:f>
              <c:numCache>
                <c:formatCode>General</c:formatCode>
                <c:ptCount val="10"/>
                <c:pt idx="0" formatCode="0.0%">
                  <c:v>0.2857142857142857</c:v>
                </c:pt>
                <c:pt idx="2" formatCode="0.0%">
                  <c:v>0.2857142857142857</c:v>
                </c:pt>
                <c:pt idx="3" formatCode="0.0%">
                  <c:v>0.2857142857142857</c:v>
                </c:pt>
                <c:pt idx="4" formatCode="0.0%">
                  <c:v>0.33333333333333326</c:v>
                </c:pt>
                <c:pt idx="5" formatCode="0.0%">
                  <c:v>0.14285714285714285</c:v>
                </c:pt>
                <c:pt idx="6" formatCode="0.0%">
                  <c:v>0.14285714285714285</c:v>
                </c:pt>
                <c:pt idx="8" formatCode="0.0%">
                  <c:v>0.14285714285714285</c:v>
                </c:pt>
              </c:numCache>
            </c:numRef>
          </c:val>
        </c:ser>
        <c:ser>
          <c:idx val="7"/>
          <c:order val="7"/>
          <c:tx>
            <c:strRef>
              <c:f>Анализ!$Y$1168</c:f>
              <c:strCache>
                <c:ptCount val="1"/>
                <c:pt idx="0">
                  <c:v>Другое</c:v>
                </c:pt>
              </c:strCache>
            </c:strRef>
          </c:tx>
          <c:invertIfNegative val="0"/>
          <c:dLbls>
            <c:showLegendKey val="0"/>
            <c:showVal val="1"/>
            <c:showCatName val="0"/>
            <c:showSerName val="0"/>
            <c:showPercent val="0"/>
            <c:showBubbleSize val="0"/>
            <c:showLeaderLines val="0"/>
          </c:dLbls>
          <c:cat>
            <c:strRef>
              <c:f>Анализ!$Q$1169:$Q$1178</c:f>
              <c:strCache>
                <c:ptCount val="10"/>
                <c:pt idx="0">
                  <c:v>Недостаточная компетентность должностных лиц, проводящих проверки</c:v>
                </c:pt>
                <c:pt idx="1">
                  <c:v>Чрезмерная частота проверок</c:v>
                </c:pt>
                <c:pt idx="2">
                  <c:v>Требования избыточного, по сравнению с законом, числа документов</c:v>
                </c:pt>
                <c:pt idx="3">
                  <c:v>Откровенно «заказные» проверки</c:v>
                </c:pt>
                <c:pt idx="4">
                  <c:v>Другое</c:v>
                </c:pt>
                <c:pt idx="5">
                  <c:v>Прямые или косвенные намеки на необходимость взятки для прекращения проверки</c:v>
                </c:pt>
                <c:pt idx="6">
                  <c:v>Нарушение правил проведения проверок, установленных нормативно-правовыми актами</c:v>
                </c:pt>
                <c:pt idx="7">
                  <c:v>Несоответствие предмета проверки указанному в распоряжении о проверке</c:v>
                </c:pt>
                <c:pt idx="8">
                  <c:v>Изъятие документов (в том числе компьютеров) на чрезмерно длительный срок</c:v>
                </c:pt>
                <c:pt idx="9">
                  <c:v>Проведение проверок не уполномоченными на это должностными лицами</c:v>
                </c:pt>
              </c:strCache>
            </c:strRef>
          </c:cat>
          <c:val>
            <c:numRef>
              <c:f>Анализ!$Y$1169:$Y$1178</c:f>
              <c:numCache>
                <c:formatCode>0.0%</c:formatCode>
                <c:ptCount val="10"/>
                <c:pt idx="0">
                  <c:v>5.5555555555555552E-2</c:v>
                </c:pt>
                <c:pt idx="1">
                  <c:v>0.1111111111111111</c:v>
                </c:pt>
                <c:pt idx="2">
                  <c:v>0.27777777777777779</c:v>
                </c:pt>
                <c:pt idx="3">
                  <c:v>0.33333333333333326</c:v>
                </c:pt>
                <c:pt idx="5">
                  <c:v>5.5555555555555552E-2</c:v>
                </c:pt>
                <c:pt idx="6">
                  <c:v>0.1111111111111111</c:v>
                </c:pt>
                <c:pt idx="7">
                  <c:v>5.5555555555555552E-2</c:v>
                </c:pt>
                <c:pt idx="9">
                  <c:v>5.5555555555555552E-2</c:v>
                </c:pt>
              </c:numCache>
            </c:numRef>
          </c:val>
        </c:ser>
        <c:dLbls>
          <c:showLegendKey val="0"/>
          <c:showVal val="0"/>
          <c:showCatName val="0"/>
          <c:showSerName val="0"/>
          <c:showPercent val="0"/>
          <c:showBubbleSize val="0"/>
        </c:dLbls>
        <c:gapWidth val="150"/>
        <c:axId val="432622976"/>
        <c:axId val="432637056"/>
      </c:barChart>
      <c:catAx>
        <c:axId val="432622976"/>
        <c:scaling>
          <c:orientation val="maxMin"/>
        </c:scaling>
        <c:delete val="0"/>
        <c:axPos val="l"/>
        <c:majorTickMark val="out"/>
        <c:minorTickMark val="none"/>
        <c:tickLblPos val="nextTo"/>
        <c:crossAx val="432637056"/>
        <c:crosses val="autoZero"/>
        <c:auto val="1"/>
        <c:lblAlgn val="ctr"/>
        <c:lblOffset val="100"/>
        <c:noMultiLvlLbl val="0"/>
      </c:catAx>
      <c:valAx>
        <c:axId val="432637056"/>
        <c:scaling>
          <c:orientation val="minMax"/>
        </c:scaling>
        <c:delete val="1"/>
        <c:axPos val="t"/>
        <c:numFmt formatCode="0.0%" sourceLinked="1"/>
        <c:majorTickMark val="out"/>
        <c:minorTickMark val="none"/>
        <c:tickLblPos val="nextTo"/>
        <c:crossAx val="432622976"/>
        <c:crosses val="autoZero"/>
        <c:crossBetween val="between"/>
      </c:valAx>
      <c:spPr>
        <a:noFill/>
        <a:ln w="25400">
          <a:noFill/>
        </a:ln>
      </c:spPr>
    </c:plotArea>
    <c:legend>
      <c:legendPos val="r"/>
      <c:layout>
        <c:manualLayout>
          <c:xMode val="edge"/>
          <c:yMode val="edge"/>
          <c:x val="0.65107028542662804"/>
          <c:y val="0.64812744147372547"/>
          <c:w val="0.32274599212082999"/>
          <c:h val="0.33482267293138024"/>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Анализ!$S$1348</c:f>
              <c:strCache>
                <c:ptCount val="1"/>
                <c:pt idx="0">
                  <c:v>Были проверки, но на текущей деятельности это никак не отразилось</c:v>
                </c:pt>
              </c:strCache>
            </c:strRef>
          </c:tx>
          <c:spPr>
            <a:solidFill>
              <a:schemeClr val="accent6">
                <a:lumMod val="20000"/>
                <a:lumOff val="80000"/>
              </a:schemeClr>
            </a:solidFill>
          </c:spPr>
          <c:invertIfNegative val="0"/>
          <c:dLbls>
            <c:dLbl>
              <c:idx val="0"/>
              <c:layout>
                <c:manualLayout>
                  <c:x val="3.4975470697199515E-2"/>
                  <c:y val="1.0804340316236854E-16"/>
                </c:manualLayout>
              </c:layout>
              <c:showLegendKey val="0"/>
              <c:showVal val="1"/>
              <c:showCatName val="0"/>
              <c:showSerName val="0"/>
              <c:showPercent val="0"/>
              <c:showBubbleSize val="0"/>
            </c:dLbl>
            <c:dLbl>
              <c:idx val="1"/>
              <c:layout>
                <c:manualLayout>
                  <c:x val="5.2463206045799279E-2"/>
                  <c:y val="-1.0804340316236854E-16"/>
                </c:manualLayout>
              </c:layout>
              <c:showLegendKey val="0"/>
              <c:showVal val="1"/>
              <c:showCatName val="0"/>
              <c:showSerName val="0"/>
              <c:showPercent val="0"/>
              <c:showBubbleSize val="0"/>
            </c:dLbl>
            <c:dLbl>
              <c:idx val="2"/>
              <c:layout>
                <c:manualLayout>
                  <c:x val="4.8091272208649338E-2"/>
                  <c:y val="1.0804340316236854E-16"/>
                </c:manualLayout>
              </c:layout>
              <c:showLegendKey val="0"/>
              <c:showVal val="1"/>
              <c:showCatName val="0"/>
              <c:showSerName val="0"/>
              <c:showPercent val="0"/>
              <c:showBubbleSize val="0"/>
            </c:dLbl>
            <c:dLbl>
              <c:idx val="3"/>
              <c:layout>
                <c:manualLayout>
                  <c:x val="4.5905305290074368E-2"/>
                  <c:y val="0"/>
                </c:manualLayout>
              </c:layout>
              <c:showLegendKey val="0"/>
              <c:showVal val="1"/>
              <c:showCatName val="0"/>
              <c:showSerName val="0"/>
              <c:showPercent val="0"/>
              <c:showBubbleSize val="0"/>
            </c:dLbl>
            <c:dLbl>
              <c:idx val="5"/>
              <c:layout>
                <c:manualLayout>
                  <c:x val="2.1859669185749699E-2"/>
                  <c:y val="-1.1786689231525264E-2"/>
                </c:manualLayout>
              </c:layout>
              <c:showLegendKey val="0"/>
              <c:showVal val="1"/>
              <c:showCatName val="0"/>
              <c:showSerName val="0"/>
              <c:showPercent val="0"/>
              <c:showBubbleSize val="0"/>
            </c:dLbl>
            <c:dLbl>
              <c:idx val="6"/>
              <c:layout>
                <c:manualLayout>
                  <c:x val="1.9673702267174728E-2"/>
                  <c:y val="-1.0313353077584606E-2"/>
                </c:manualLayout>
              </c:layout>
              <c:showLegendKey val="0"/>
              <c:showVal val="1"/>
              <c:showCatName val="0"/>
              <c:showSerName val="0"/>
              <c:showPercent val="0"/>
              <c:showBubbleSize val="0"/>
            </c:dLbl>
            <c:dLbl>
              <c:idx val="7"/>
              <c:layout>
                <c:manualLayout>
                  <c:x val="-1.1221927967742702E-2"/>
                  <c:y val="-1.4930115721854088E-2"/>
                </c:manualLayout>
              </c:layout>
              <c:showLegendKey val="0"/>
              <c:showVal val="1"/>
              <c:showCatName val="0"/>
              <c:showSerName val="0"/>
              <c:showPercent val="0"/>
              <c:showBubbleSize val="0"/>
            </c:dLbl>
            <c:dLbl>
              <c:idx val="8"/>
              <c:layout>
                <c:manualLayout>
                  <c:x val="3.4975470697199515E-2"/>
                  <c:y val="0"/>
                </c:manualLayout>
              </c:layout>
              <c:showLegendKey val="0"/>
              <c:showVal val="1"/>
              <c:showCatName val="0"/>
              <c:showSerName val="0"/>
              <c:showPercent val="0"/>
              <c:showBubbleSize val="0"/>
            </c:dLbl>
            <c:dLbl>
              <c:idx val="9"/>
              <c:layout>
                <c:manualLayout>
                  <c:x val="1.5301768430024789E-2"/>
                  <c:y val="-1.1786689231525264E-2"/>
                </c:manualLayout>
              </c:layout>
              <c:showLegendKey val="0"/>
              <c:showVal val="1"/>
              <c:showCatName val="0"/>
              <c:showSerName val="0"/>
              <c:showPercent val="0"/>
              <c:showBubbleSize val="0"/>
            </c:dLbl>
            <c:dLbl>
              <c:idx val="10"/>
              <c:layout>
                <c:manualLayout>
                  <c:x val="8.7438676742998787E-3"/>
                  <c:y val="-1.1786689231525264E-2"/>
                </c:manualLayout>
              </c:layout>
              <c:showLegendKey val="0"/>
              <c:showVal val="1"/>
              <c:showCatName val="0"/>
              <c:showSerName val="0"/>
              <c:showPercent val="0"/>
              <c:showBubbleSize val="0"/>
            </c:dLbl>
            <c:dLbl>
              <c:idx val="11"/>
              <c:layout>
                <c:manualLayout>
                  <c:x val="-1.311580151144982E-2"/>
                  <c:y val="-1.1786689231525264E-2"/>
                </c:manualLayout>
              </c:layout>
              <c:showLegendKey val="0"/>
              <c:showVal val="1"/>
              <c:showCatName val="0"/>
              <c:showSerName val="0"/>
              <c:showPercent val="0"/>
              <c:showBubbleSize val="0"/>
            </c:dLbl>
            <c:dLbl>
              <c:idx val="12"/>
              <c:layout>
                <c:manualLayout>
                  <c:x val="6.5579007557249099E-3"/>
                  <c:y val="-1.620669769334723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Анализ!$S$1349:$S$1373</c:f>
              <c:numCache>
                <c:formatCode>0.0%</c:formatCode>
                <c:ptCount val="25"/>
                <c:pt idx="0">
                  <c:v>4.0322580645161289E-3</c:v>
                </c:pt>
                <c:pt idx="1">
                  <c:v>8.0645161290322578E-3</c:v>
                </c:pt>
                <c:pt idx="2">
                  <c:v>8.0645161290322578E-3</c:v>
                </c:pt>
                <c:pt idx="3">
                  <c:v>8.0645161290322578E-3</c:v>
                </c:pt>
                <c:pt idx="5">
                  <c:v>8.0645161290322578E-3</c:v>
                </c:pt>
                <c:pt idx="6">
                  <c:v>8.0645161290322578E-3</c:v>
                </c:pt>
                <c:pt idx="7">
                  <c:v>4.0322580645161289E-3</c:v>
                </c:pt>
                <c:pt idx="8">
                  <c:v>1.6129032258064516E-2</c:v>
                </c:pt>
                <c:pt idx="9">
                  <c:v>1.2096774193548387E-2</c:v>
                </c:pt>
                <c:pt idx="10">
                  <c:v>1.6129032258064516E-2</c:v>
                </c:pt>
                <c:pt idx="11">
                  <c:v>8.0645161290322578E-3</c:v>
                </c:pt>
                <c:pt idx="12">
                  <c:v>1.6129032258064516E-2</c:v>
                </c:pt>
                <c:pt idx="13">
                  <c:v>1.6129032258064516E-2</c:v>
                </c:pt>
                <c:pt idx="14">
                  <c:v>1.6129032258064516E-2</c:v>
                </c:pt>
                <c:pt idx="15">
                  <c:v>2.4193548387096774E-2</c:v>
                </c:pt>
                <c:pt idx="16">
                  <c:v>2.4193548387096774E-2</c:v>
                </c:pt>
                <c:pt idx="17">
                  <c:v>4.0322580645161289E-2</c:v>
                </c:pt>
                <c:pt idx="18">
                  <c:v>3.6290322580645164E-2</c:v>
                </c:pt>
                <c:pt idx="19">
                  <c:v>8.0645161290322578E-2</c:v>
                </c:pt>
                <c:pt idx="20">
                  <c:v>7.6612903225806453E-2</c:v>
                </c:pt>
                <c:pt idx="21">
                  <c:v>0.10483870967741936</c:v>
                </c:pt>
                <c:pt idx="22">
                  <c:v>0.14112903225806453</c:v>
                </c:pt>
                <c:pt idx="23">
                  <c:v>0.21370967741935484</c:v>
                </c:pt>
                <c:pt idx="24">
                  <c:v>0.35080645161290325</c:v>
                </c:pt>
              </c:numCache>
            </c:numRef>
          </c:val>
        </c:ser>
        <c:ser>
          <c:idx val="1"/>
          <c:order val="1"/>
          <c:tx>
            <c:strRef>
              <c:f>Анализ!$T$1319</c:f>
              <c:strCache>
                <c:ptCount val="1"/>
                <c:pt idx="0">
                  <c:v>Отразилось, но не очень сильно</c:v>
                </c:pt>
              </c:strCache>
            </c:strRef>
          </c:tx>
          <c:spPr>
            <a:solidFill>
              <a:schemeClr val="accent2">
                <a:lumMod val="20000"/>
                <a:lumOff val="80000"/>
              </a:schemeClr>
            </a:solidFill>
          </c:spPr>
          <c:invertIfNegative val="0"/>
          <c:dLbls>
            <c:dLbl>
              <c:idx val="4"/>
              <c:layout>
                <c:manualLayout>
                  <c:x val="1.7487735348599757E-2"/>
                  <c:y val="-1.3260025385465921E-2"/>
                </c:manualLayout>
              </c:layout>
              <c:showLegendKey val="0"/>
              <c:showVal val="1"/>
              <c:showCatName val="0"/>
              <c:showSerName val="0"/>
              <c:showPercent val="0"/>
              <c:showBubbleSize val="0"/>
            </c:dLbl>
            <c:dLbl>
              <c:idx val="5"/>
              <c:layout>
                <c:manualLayout>
                  <c:x val="4.7348477787449696E-2"/>
                  <c:y val="0"/>
                </c:manualLayout>
              </c:layout>
              <c:showLegendKey val="0"/>
              <c:showVal val="1"/>
              <c:showCatName val="0"/>
              <c:showSerName val="0"/>
              <c:showPercent val="0"/>
              <c:showBubbleSize val="0"/>
            </c:dLbl>
            <c:dLbl>
              <c:idx val="7"/>
              <c:layout>
                <c:manualLayout>
                  <c:x val="3.5984843118461785E-2"/>
                  <c:y val="-1.2765276518002457E-3"/>
                </c:manualLayout>
              </c:layout>
              <c:showLegendKey val="0"/>
              <c:showVal val="1"/>
              <c:showCatName val="0"/>
              <c:showSerName val="0"/>
              <c:showPercent val="0"/>
              <c:showBubbleSize val="0"/>
            </c:dLbl>
            <c:dLbl>
              <c:idx val="9"/>
              <c:layout>
                <c:manualLayout>
                  <c:x val="3.9772721341457755E-2"/>
                  <c:y val="0"/>
                </c:manualLayout>
              </c:layout>
              <c:showLegendKey val="0"/>
              <c:showVal val="1"/>
              <c:showCatName val="0"/>
              <c:showSerName val="0"/>
              <c:showPercent val="0"/>
              <c:showBubbleSize val="0"/>
            </c:dLbl>
            <c:dLbl>
              <c:idx val="11"/>
              <c:layout>
                <c:manualLayout>
                  <c:x val="2.7249540688762029E-2"/>
                  <c:y val="-1.53182875935931E-2"/>
                </c:manualLayout>
              </c:layout>
              <c:showLegendKey val="0"/>
              <c:showVal val="1"/>
              <c:showCatName val="0"/>
              <c:showSerName val="0"/>
              <c:showPercent val="0"/>
              <c:showBubbleSize val="0"/>
            </c:dLbl>
            <c:dLbl>
              <c:idx val="12"/>
              <c:layout>
                <c:manualLayout>
                  <c:x val="4.3560599564453725E-2"/>
                  <c:y val="0"/>
                </c:manualLayout>
              </c:layout>
              <c:showLegendKey val="0"/>
              <c:showVal val="1"/>
              <c:showCatName val="0"/>
              <c:showSerName val="0"/>
              <c:showPercent val="0"/>
              <c:showBubbleSize val="0"/>
            </c:dLbl>
            <c:dLbl>
              <c:idx val="13"/>
              <c:layout>
                <c:manualLayout>
                  <c:x val="3.7878782229959773E-2"/>
                  <c:y val="-4.680547319852189E-17"/>
                </c:manualLayout>
              </c:layout>
              <c:showLegendKey val="0"/>
              <c:showVal val="1"/>
              <c:showCatName val="0"/>
              <c:showSerName val="0"/>
              <c:showPercent val="0"/>
              <c:showBubbleSize val="0"/>
            </c:dLbl>
            <c:dLbl>
              <c:idx val="14"/>
              <c:layout>
                <c:manualLayout>
                  <c:x val="-5.6818173344939547E-3"/>
                  <c:y val="-1.6594859473403147E-2"/>
                </c:manualLayout>
              </c:layout>
              <c:showLegendKey val="0"/>
              <c:showVal val="1"/>
              <c:showCatName val="0"/>
              <c:showSerName val="0"/>
              <c:showPercent val="0"/>
              <c:showBubbleSize val="0"/>
            </c:dLbl>
            <c:dLbl>
              <c:idx val="15"/>
              <c:layout>
                <c:manualLayout>
                  <c:x val="0"/>
                  <c:y val="-1.4041804169802703E-2"/>
                </c:manualLayout>
              </c:layout>
              <c:showLegendKey val="0"/>
              <c:showVal val="1"/>
              <c:showCatName val="0"/>
              <c:showSerName val="0"/>
              <c:showPercent val="0"/>
              <c:showBubbleSize val="0"/>
            </c:dLbl>
            <c:dLbl>
              <c:idx val="16"/>
              <c:layout>
                <c:manualLayout>
                  <c:x val="3.4090904006963733E-2"/>
                  <c:y val="0"/>
                </c:manualLayout>
              </c:layout>
              <c:showLegendKey val="0"/>
              <c:showVal val="1"/>
              <c:showCatName val="0"/>
              <c:showSerName val="0"/>
              <c:showPercent val="0"/>
              <c:showBubbleSize val="0"/>
            </c:dLbl>
            <c:dLbl>
              <c:idx val="17"/>
              <c:layout>
                <c:manualLayout>
                  <c:x val="-3.7878782229960393E-3"/>
                  <c:y val="-1.2765276518002458E-2"/>
                </c:manualLayout>
              </c:layout>
              <c:showLegendKey val="0"/>
              <c:showVal val="1"/>
              <c:showCatName val="0"/>
              <c:showSerName val="0"/>
              <c:showPercent val="0"/>
              <c:showBubbleSize val="0"/>
            </c:dLbl>
            <c:dLbl>
              <c:idx val="18"/>
              <c:layout>
                <c:manualLayout>
                  <c:x val="6.9443631869498237E-17"/>
                  <c:y val="-1.659485947340319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(Анализ!$Q$1320:$Q$1344,Анализ!$X$1320:$X$1344)</c:f>
              <c:strCache>
                <c:ptCount val="50"/>
                <c:pt idx="0">
                  <c:v>Управление Роскомнадзора по СЗФО</c:v>
                </c:pt>
                <c:pt idx="1">
                  <c:v>КГИОП</c:v>
                </c:pt>
                <c:pt idx="2">
                  <c:v>СЗ МУГАДН</c:v>
                </c:pt>
                <c:pt idx="3">
                  <c:v>Управление Росздравнадзора по СПб и Ленинградской области</c:v>
                </c:pt>
                <c:pt idx="4">
                  <c:v>Управление Росреестра по СПб</c:v>
                </c:pt>
                <c:pt idx="5">
                  <c:v>Росалкогольрегулирование</c:v>
                </c:pt>
                <c:pt idx="6">
                  <c:v>Комитет по транспорту СПб</c:v>
                </c:pt>
                <c:pt idx="7">
                  <c:v>ГАТИ</c:v>
                </c:pt>
                <c:pt idx="8">
                  <c:v>Департамент Росприроднадзора по СЗФО</c:v>
                </c:pt>
                <c:pt idx="9">
                  <c:v>Госинспекция по контролю недвижимости СПб</c:v>
                </c:pt>
                <c:pt idx="10">
                  <c:v>Служба строительного надзора и экспертизы СПб</c:v>
                </c:pt>
                <c:pt idx="11">
                  <c:v>Комитет по развитию предпринимательства и потребительского рынка СПб</c:v>
                </c:pt>
                <c:pt idx="12">
                  <c:v>Управление ветеринарии СПб</c:v>
                </c:pt>
                <c:pt idx="13">
                  <c:v>Государственная жилищная инспекция СПб</c:v>
                </c:pt>
                <c:pt idx="14">
                  <c:v>Управление Ростехнадзора по Санкт-Петербургу</c:v>
                </c:pt>
                <c:pt idx="15">
                  <c:v>Управление Россельхознадзора по СПб и Ленинградской области</c:v>
                </c:pt>
                <c:pt idx="16">
                  <c:v>Управление ГИБДД ГУ МВД России по г. СПб и Ленинградской области</c:v>
                </c:pt>
                <c:pt idx="17">
                  <c:v>Санкт-Петербургское УФАС</c:v>
                </c:pt>
                <c:pt idx="18">
                  <c:v>УФМС России по Санкт-Петербургу и Ленинградской области</c:v>
                </c:pt>
                <c:pt idx="19">
                  <c:v>Комитет по природопользованию, охране окружающей среды и обеспечению экологической безопасности СПб</c:v>
                </c:pt>
                <c:pt idx="20">
                  <c:v>Государственная инспекция труда в СПб</c:v>
                </c:pt>
                <c:pt idx="21">
                  <c:v>ГУ МВД России по г. СПб и Ленинградской области</c:v>
                </c:pt>
                <c:pt idx="22">
                  <c:v>Управление Роспотребнадзора по СПб</c:v>
                </c:pt>
                <c:pt idx="23">
                  <c:v>ГУ МЧС России по СПб</c:v>
                </c:pt>
                <c:pt idx="24">
                  <c:v>УФНС по СПб </c:v>
                </c:pt>
                <c:pt idx="25">
                  <c:v>1</c:v>
                </c:pt>
                <c:pt idx="26">
                  <c:v>2</c:v>
                </c:pt>
                <c:pt idx="27">
                  <c:v>2</c:v>
                </c:pt>
                <c:pt idx="28">
                  <c:v>2</c:v>
                </c:pt>
                <c:pt idx="29">
                  <c:v>4</c:v>
                </c:pt>
                <c:pt idx="30">
                  <c:v>3</c:v>
                </c:pt>
                <c:pt idx="31">
                  <c:v>3</c:v>
                </c:pt>
                <c:pt idx="32">
                  <c:v>4</c:v>
                </c:pt>
                <c:pt idx="33">
                  <c:v>5</c:v>
                </c:pt>
                <c:pt idx="34">
                  <c:v>2</c:v>
                </c:pt>
                <c:pt idx="35">
                  <c:v>3</c:v>
                </c:pt>
                <c:pt idx="36">
                  <c:v>6</c:v>
                </c:pt>
                <c:pt idx="37">
                  <c:v>6</c:v>
                </c:pt>
                <c:pt idx="38">
                  <c:v>8</c:v>
                </c:pt>
                <c:pt idx="39">
                  <c:v>22</c:v>
                </c:pt>
                <c:pt idx="40">
                  <c:v>5</c:v>
                </c:pt>
                <c:pt idx="41">
                  <c:v>7</c:v>
                </c:pt>
                <c:pt idx="42">
                  <c:v>10</c:v>
                </c:pt>
                <c:pt idx="43">
                  <c:v>14</c:v>
                </c:pt>
                <c:pt idx="44">
                  <c:v>15</c:v>
                </c:pt>
                <c:pt idx="45">
                  <c:v>27</c:v>
                </c:pt>
                <c:pt idx="46">
                  <c:v>37</c:v>
                </c:pt>
                <c:pt idx="47">
                  <c:v>46</c:v>
                </c:pt>
                <c:pt idx="48">
                  <c:v>64</c:v>
                </c:pt>
                <c:pt idx="49">
                  <c:v>115</c:v>
                </c:pt>
              </c:strCache>
            </c:strRef>
          </c:cat>
          <c:val>
            <c:numRef>
              <c:f>Анализ!$T$1349:$T$1373</c:f>
              <c:numCache>
                <c:formatCode>General</c:formatCode>
                <c:ptCount val="25"/>
                <c:pt idx="4" formatCode="0.0%">
                  <c:v>4.0322580645161289E-3</c:v>
                </c:pt>
                <c:pt idx="5" formatCode="0.0%">
                  <c:v>4.0322580645161289E-3</c:v>
                </c:pt>
                <c:pt idx="9" formatCode="0.0%">
                  <c:v>4.0322580645161289E-3</c:v>
                </c:pt>
                <c:pt idx="11" formatCode="0.0%">
                  <c:v>8.0645161290322578E-3</c:v>
                </c:pt>
                <c:pt idx="12" formatCode="0.0%">
                  <c:v>8.0645161290322578E-3</c:v>
                </c:pt>
                <c:pt idx="13" formatCode="0.0%">
                  <c:v>8.0645161290322578E-3</c:v>
                </c:pt>
                <c:pt idx="14" formatCode="0.0%">
                  <c:v>4.0322580645161289E-3</c:v>
                </c:pt>
                <c:pt idx="15" formatCode="0.0%">
                  <c:v>4.0322580645161289E-3</c:v>
                </c:pt>
                <c:pt idx="16" formatCode="0.0%">
                  <c:v>1.6129032258064516E-2</c:v>
                </c:pt>
                <c:pt idx="17" formatCode="0.0%">
                  <c:v>8.0645161290322578E-3</c:v>
                </c:pt>
                <c:pt idx="18" formatCode="0.0%">
                  <c:v>2.0161290322580645E-2</c:v>
                </c:pt>
                <c:pt idx="19" formatCode="0.0%">
                  <c:v>8.0645161290322578E-3</c:v>
                </c:pt>
                <c:pt idx="20" formatCode="0.0%">
                  <c:v>2.8225806451612902E-2</c:v>
                </c:pt>
                <c:pt idx="21" formatCode="0.0%">
                  <c:v>2.4193548387096774E-2</c:v>
                </c:pt>
                <c:pt idx="22" formatCode="0.0%">
                  <c:v>2.8225806451612902E-2</c:v>
                </c:pt>
                <c:pt idx="23" formatCode="0.0%">
                  <c:v>4.0322580645161289E-2</c:v>
                </c:pt>
                <c:pt idx="24" formatCode="0.0%">
                  <c:v>7.6612903225806453E-2</c:v>
                </c:pt>
              </c:numCache>
            </c:numRef>
          </c:val>
        </c:ser>
        <c:ser>
          <c:idx val="2"/>
          <c:order val="2"/>
          <c:tx>
            <c:strRef>
              <c:f>Анализ!$U$1319</c:f>
              <c:strCache>
                <c:ptCount val="1"/>
                <c:pt idx="0">
                  <c:v>Работа предприятия сильно затормозилась</c:v>
                </c:pt>
              </c:strCache>
            </c:strRef>
          </c:tx>
          <c:spPr>
            <a:solidFill>
              <a:srgbClr val="FFC000"/>
            </a:solidFill>
          </c:spPr>
          <c:invertIfNegative val="0"/>
          <c:dLbls>
            <c:dLbl>
              <c:idx val="4"/>
              <c:layout>
                <c:manualLayout>
                  <c:x val="6.6287868902429548E-2"/>
                  <c:y val="-9.361094639704378E-17"/>
                </c:manualLayout>
              </c:layout>
              <c:showLegendKey val="0"/>
              <c:showVal val="1"/>
              <c:showCatName val="0"/>
              <c:showSerName val="0"/>
              <c:showPercent val="0"/>
              <c:showBubbleSize val="0"/>
            </c:dLbl>
            <c:dLbl>
              <c:idx val="6"/>
              <c:layout>
                <c:manualLayout>
                  <c:x val="5.6968363378616702E-2"/>
                  <c:y val="-1.2765819714931495E-3"/>
                </c:manualLayout>
              </c:layout>
              <c:showLegendKey val="0"/>
              <c:showVal val="1"/>
              <c:showCatName val="0"/>
              <c:showSerName val="0"/>
              <c:showPercent val="0"/>
              <c:showBubbleSize val="0"/>
            </c:dLbl>
            <c:dLbl>
              <c:idx val="7"/>
              <c:layout>
                <c:manualLayout>
                  <c:x val="3.9922985115114398E-2"/>
                  <c:y val="-1.6791623747533756E-2"/>
                </c:manualLayout>
              </c:layout>
              <c:showLegendKey val="0"/>
              <c:showVal val="1"/>
              <c:showCatName val="0"/>
              <c:showSerName val="0"/>
              <c:showPercent val="0"/>
              <c:showBubbleSize val="0"/>
            </c:dLbl>
            <c:dLbl>
              <c:idx val="9"/>
              <c:layout>
                <c:manualLayout>
                  <c:x val="3.4090904006963733E-2"/>
                  <c:y val="-8.9356935626017202E-3"/>
                </c:manualLayout>
              </c:layout>
              <c:showLegendKey val="0"/>
              <c:showVal val="1"/>
              <c:showCatName val="0"/>
              <c:showSerName val="0"/>
              <c:showPercent val="0"/>
              <c:showBubbleSize val="0"/>
            </c:dLbl>
            <c:dLbl>
              <c:idx val="13"/>
              <c:layout>
                <c:manualLayout>
                  <c:x val="3.030302578396776E-2"/>
                  <c:y val="-1.2765276518002458E-2"/>
                </c:manualLayout>
              </c:layout>
              <c:showLegendKey val="0"/>
              <c:showVal val="1"/>
              <c:showCatName val="0"/>
              <c:showSerName val="0"/>
              <c:showPercent val="0"/>
              <c:showBubbleSize val="0"/>
            </c:dLbl>
            <c:dLbl>
              <c:idx val="14"/>
              <c:layout>
                <c:manualLayout>
                  <c:x val="3.7446505238441175E-2"/>
                  <c:y val="-1.5318360403888506E-2"/>
                </c:manualLayout>
              </c:layout>
              <c:showLegendKey val="0"/>
              <c:showVal val="1"/>
              <c:showCatName val="0"/>
              <c:showSerName val="0"/>
              <c:showPercent val="0"/>
              <c:showBubbleSize val="0"/>
            </c:dLbl>
            <c:dLbl>
              <c:idx val="15"/>
              <c:layout>
                <c:manualLayout>
                  <c:x val="3.9772721341457686E-2"/>
                  <c:y val="0"/>
                </c:manualLayout>
              </c:layout>
              <c:showLegendKey val="0"/>
              <c:showVal val="1"/>
              <c:showCatName val="0"/>
              <c:showSerName val="0"/>
              <c:showPercent val="0"/>
              <c:showBubbleSize val="0"/>
            </c:dLbl>
            <c:dLbl>
              <c:idx val="16"/>
              <c:layout>
                <c:manualLayout>
                  <c:x val="1.3257573780485895E-2"/>
                  <c:y val="-1.6594859473403195E-2"/>
                </c:manualLayout>
              </c:layout>
              <c:showLegendKey val="0"/>
              <c:showVal val="1"/>
              <c:showCatName val="0"/>
              <c:showSerName val="0"/>
              <c:showPercent val="0"/>
              <c:showBubbleSize val="0"/>
            </c:dLbl>
            <c:dLbl>
              <c:idx val="17"/>
              <c:layout>
                <c:manualLayout>
                  <c:x val="2.2727269337975892E-2"/>
                  <c:y val="-1.1488748866202212E-2"/>
                </c:manualLayout>
              </c:layout>
              <c:showLegendKey val="0"/>
              <c:showVal val="1"/>
              <c:showCatName val="0"/>
              <c:showSerName val="0"/>
              <c:showPercent val="0"/>
              <c:showBubbleSize val="0"/>
            </c:dLbl>
            <c:dLbl>
              <c:idx val="18"/>
              <c:layout>
                <c:manualLayout>
                  <c:x val="3.5984843118461785E-2"/>
                  <c:y val="0"/>
                </c:manualLayout>
              </c:layout>
              <c:showLegendKey val="0"/>
              <c:showVal val="1"/>
              <c:showCatName val="0"/>
              <c:showSerName val="0"/>
              <c:showPercent val="0"/>
              <c:showBubbleSize val="0"/>
            </c:dLbl>
            <c:dLbl>
              <c:idx val="20"/>
              <c:layout>
                <c:manualLayout>
                  <c:x val="5.6818173344938853E-3"/>
                  <c:y val="-1.5318331821602948E-2"/>
                </c:manualLayout>
              </c:layout>
              <c:showLegendKey val="0"/>
              <c:showVal val="1"/>
              <c:showCatName val="0"/>
              <c:showSerName val="0"/>
              <c:showPercent val="0"/>
              <c:showBubbleSize val="0"/>
            </c:dLbl>
            <c:dLbl>
              <c:idx val="21"/>
              <c:layout>
                <c:manualLayout>
                  <c:x val="0"/>
                  <c:y val="-1.4041804169802703E-2"/>
                </c:manualLayout>
              </c:layout>
              <c:showLegendKey val="0"/>
              <c:showVal val="1"/>
              <c:showCatName val="0"/>
              <c:showSerName val="0"/>
              <c:showPercent val="0"/>
              <c:showBubbleSize val="0"/>
            </c:dLbl>
            <c:dLbl>
              <c:idx val="22"/>
              <c:layout>
                <c:manualLayout>
                  <c:x val="-3.7878782229959699E-3"/>
                  <c:y val="-1.5318331821602938E-2"/>
                </c:manualLayout>
              </c:layout>
              <c:showLegendKey val="0"/>
              <c:showVal val="1"/>
              <c:showCatName val="0"/>
              <c:showSerName val="0"/>
              <c:showPercent val="0"/>
              <c:showBubbleSize val="0"/>
            </c:dLbl>
            <c:dLbl>
              <c:idx val="23"/>
              <c:layout>
                <c:manualLayout>
                  <c:x val="3.7878782229959704E-2"/>
                  <c:y val="1.276527651800245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(Анализ!$Q$1320:$Q$1344,Анализ!$X$1320:$X$1344)</c:f>
              <c:strCache>
                <c:ptCount val="50"/>
                <c:pt idx="0">
                  <c:v>Управление Роскомнадзора по СЗФО</c:v>
                </c:pt>
                <c:pt idx="1">
                  <c:v>КГИОП</c:v>
                </c:pt>
                <c:pt idx="2">
                  <c:v>СЗ МУГАДН</c:v>
                </c:pt>
                <c:pt idx="3">
                  <c:v>Управление Росздравнадзора по СПб и Ленинградской области</c:v>
                </c:pt>
                <c:pt idx="4">
                  <c:v>Управление Росреестра по СПб</c:v>
                </c:pt>
                <c:pt idx="5">
                  <c:v>Росалкогольрегулирование</c:v>
                </c:pt>
                <c:pt idx="6">
                  <c:v>Комитет по транспорту СПб</c:v>
                </c:pt>
                <c:pt idx="7">
                  <c:v>ГАТИ</c:v>
                </c:pt>
                <c:pt idx="8">
                  <c:v>Департамент Росприроднадзора по СЗФО</c:v>
                </c:pt>
                <c:pt idx="9">
                  <c:v>Госинспекция по контролю недвижимости СПб</c:v>
                </c:pt>
                <c:pt idx="10">
                  <c:v>Служба строительного надзора и экспертизы СПб</c:v>
                </c:pt>
                <c:pt idx="11">
                  <c:v>Комитет по развитию предпринимательства и потребительского рынка СПб</c:v>
                </c:pt>
                <c:pt idx="12">
                  <c:v>Управление ветеринарии СПб</c:v>
                </c:pt>
                <c:pt idx="13">
                  <c:v>Государственная жилищная инспекция СПб</c:v>
                </c:pt>
                <c:pt idx="14">
                  <c:v>Управление Ростехнадзора по Санкт-Петербургу</c:v>
                </c:pt>
                <c:pt idx="15">
                  <c:v>Управление Россельхознадзора по СПб и Ленинградской области</c:v>
                </c:pt>
                <c:pt idx="16">
                  <c:v>Управление ГИБДД ГУ МВД России по г. СПб и Ленинградской области</c:v>
                </c:pt>
                <c:pt idx="17">
                  <c:v>Санкт-Петербургское УФАС</c:v>
                </c:pt>
                <c:pt idx="18">
                  <c:v>УФМС России по Санкт-Петербургу и Ленинградской области</c:v>
                </c:pt>
                <c:pt idx="19">
                  <c:v>Комитет по природопользованию, охране окружающей среды и обеспечению экологической безопасности СПб</c:v>
                </c:pt>
                <c:pt idx="20">
                  <c:v>Государственная инспекция труда в СПб</c:v>
                </c:pt>
                <c:pt idx="21">
                  <c:v>ГУ МВД России по г. СПб и Ленинградской области</c:v>
                </c:pt>
                <c:pt idx="22">
                  <c:v>Управление Роспотребнадзора по СПб</c:v>
                </c:pt>
                <c:pt idx="23">
                  <c:v>ГУ МЧС России по СПб</c:v>
                </c:pt>
                <c:pt idx="24">
                  <c:v>УФНС по СПб </c:v>
                </c:pt>
                <c:pt idx="25">
                  <c:v>1</c:v>
                </c:pt>
                <c:pt idx="26">
                  <c:v>2</c:v>
                </c:pt>
                <c:pt idx="27">
                  <c:v>2</c:v>
                </c:pt>
                <c:pt idx="28">
                  <c:v>2</c:v>
                </c:pt>
                <c:pt idx="29">
                  <c:v>4</c:v>
                </c:pt>
                <c:pt idx="30">
                  <c:v>3</c:v>
                </c:pt>
                <c:pt idx="31">
                  <c:v>3</c:v>
                </c:pt>
                <c:pt idx="32">
                  <c:v>4</c:v>
                </c:pt>
                <c:pt idx="33">
                  <c:v>5</c:v>
                </c:pt>
                <c:pt idx="34">
                  <c:v>2</c:v>
                </c:pt>
                <c:pt idx="35">
                  <c:v>3</c:v>
                </c:pt>
                <c:pt idx="36">
                  <c:v>6</c:v>
                </c:pt>
                <c:pt idx="37">
                  <c:v>6</c:v>
                </c:pt>
                <c:pt idx="38">
                  <c:v>8</c:v>
                </c:pt>
                <c:pt idx="39">
                  <c:v>22</c:v>
                </c:pt>
                <c:pt idx="40">
                  <c:v>5</c:v>
                </c:pt>
                <c:pt idx="41">
                  <c:v>7</c:v>
                </c:pt>
                <c:pt idx="42">
                  <c:v>10</c:v>
                </c:pt>
                <c:pt idx="43">
                  <c:v>14</c:v>
                </c:pt>
                <c:pt idx="44">
                  <c:v>15</c:v>
                </c:pt>
                <c:pt idx="45">
                  <c:v>27</c:v>
                </c:pt>
                <c:pt idx="46">
                  <c:v>37</c:v>
                </c:pt>
                <c:pt idx="47">
                  <c:v>46</c:v>
                </c:pt>
                <c:pt idx="48">
                  <c:v>64</c:v>
                </c:pt>
                <c:pt idx="49">
                  <c:v>115</c:v>
                </c:pt>
              </c:strCache>
            </c:strRef>
          </c:cat>
          <c:val>
            <c:numRef>
              <c:f>Анализ!$U$1349:$U$1373</c:f>
              <c:numCache>
                <c:formatCode>General</c:formatCode>
                <c:ptCount val="25"/>
                <c:pt idx="4" formatCode="0.0%">
                  <c:v>4.0322580645161289E-3</c:v>
                </c:pt>
                <c:pt idx="6" formatCode="0.0%">
                  <c:v>4.0322580645161289E-3</c:v>
                </c:pt>
                <c:pt idx="7" formatCode="0.0%">
                  <c:v>4.0322580645161289E-3</c:v>
                </c:pt>
                <c:pt idx="14" formatCode="0.0%">
                  <c:v>4.0322580645161289E-3</c:v>
                </c:pt>
                <c:pt idx="15" formatCode="0.0%">
                  <c:v>4.0322580645161289E-3</c:v>
                </c:pt>
                <c:pt idx="17" formatCode="0.0%">
                  <c:v>8.0645161290322578E-3</c:v>
                </c:pt>
                <c:pt idx="20" formatCode="0.0%">
                  <c:v>4.0322580645161289E-3</c:v>
                </c:pt>
                <c:pt idx="21" formatCode="0.0%">
                  <c:v>8.0645161290322578E-3</c:v>
                </c:pt>
                <c:pt idx="22" formatCode="0.0%">
                  <c:v>1.2096774193548387E-2</c:v>
                </c:pt>
                <c:pt idx="23" formatCode="0.0%">
                  <c:v>4.0322580645161289E-3</c:v>
                </c:pt>
                <c:pt idx="24" formatCode="0.0%">
                  <c:v>1.6129032258064516E-2</c:v>
                </c:pt>
              </c:numCache>
            </c:numRef>
          </c:val>
        </c:ser>
        <c:ser>
          <c:idx val="3"/>
          <c:order val="3"/>
          <c:tx>
            <c:strRef>
              <c:f>Анализ!$V$1319</c:f>
              <c:strCache>
                <c:ptCount val="1"/>
                <c:pt idx="0">
                  <c:v>На время проверки работа предприятия полностью остановилась </c:v>
                </c:pt>
              </c:strCache>
            </c:strRef>
          </c:tx>
          <c:spPr>
            <a:solidFill>
              <a:srgbClr val="FF0000"/>
            </a:solidFill>
          </c:spPr>
          <c:invertIfNegative val="0"/>
          <c:dLbls>
            <c:dLbl>
              <c:idx val="7"/>
              <c:layout>
                <c:manualLayout>
                  <c:x val="5.3030295121943648E-2"/>
                  <c:y val="1.2765276518002457E-3"/>
                </c:manualLayout>
              </c:layout>
              <c:showLegendKey val="0"/>
              <c:showVal val="1"/>
              <c:showCatName val="0"/>
              <c:showSerName val="0"/>
              <c:showPercent val="0"/>
              <c:showBubbleSize val="0"/>
            </c:dLbl>
            <c:dLbl>
              <c:idx val="8"/>
              <c:layout>
                <c:manualLayout>
                  <c:x val="3.9772721341457755E-2"/>
                  <c:y val="-1.2765276518002457E-3"/>
                </c:manualLayout>
              </c:layout>
              <c:showLegendKey val="0"/>
              <c:showVal val="1"/>
              <c:showCatName val="0"/>
              <c:showSerName val="0"/>
              <c:showPercent val="0"/>
              <c:showBubbleSize val="0"/>
            </c:dLbl>
            <c:dLbl>
              <c:idx val="10"/>
              <c:layout>
                <c:manualLayout>
                  <c:x val="4.1666660452955744E-2"/>
                  <c:y val="-3.829582955400737E-3"/>
                </c:manualLayout>
              </c:layout>
              <c:showLegendKey val="0"/>
              <c:showVal val="1"/>
              <c:showCatName val="0"/>
              <c:showSerName val="0"/>
              <c:showPercent val="0"/>
              <c:showBubbleSize val="0"/>
            </c:dLbl>
            <c:dLbl>
              <c:idx val="11"/>
              <c:layout>
                <c:manualLayout>
                  <c:x val="4.1666660452955744E-2"/>
                  <c:y val="0"/>
                </c:manualLayout>
              </c:layout>
              <c:showLegendKey val="0"/>
              <c:showVal val="1"/>
              <c:showCatName val="0"/>
              <c:showSerName val="0"/>
              <c:showPercent val="0"/>
              <c:showBubbleSize val="0"/>
            </c:dLbl>
            <c:dLbl>
              <c:idx val="14"/>
              <c:layout>
                <c:manualLayout>
                  <c:x val="4.3560599564453656E-2"/>
                  <c:y val="4.680547319852189E-17"/>
                </c:manualLayout>
              </c:layout>
              <c:showLegendKey val="0"/>
              <c:showVal val="1"/>
              <c:showCatName val="0"/>
              <c:showSerName val="0"/>
              <c:showPercent val="0"/>
              <c:showBubbleSize val="0"/>
            </c:dLbl>
            <c:dLbl>
              <c:idx val="15"/>
              <c:layout>
                <c:manualLayout>
                  <c:x val="3.4090904006963733E-2"/>
                  <c:y val="-1.5318331821602948E-2"/>
                </c:manualLayout>
              </c:layout>
              <c:showLegendKey val="0"/>
              <c:showVal val="1"/>
              <c:showCatName val="0"/>
              <c:showSerName val="0"/>
              <c:showPercent val="0"/>
              <c:showBubbleSize val="0"/>
            </c:dLbl>
            <c:dLbl>
              <c:idx val="16"/>
              <c:layout>
                <c:manualLayout>
                  <c:x val="3.5984843118461715E-2"/>
                  <c:y val="-1.4041804169802703E-2"/>
                </c:manualLayout>
              </c:layout>
              <c:showLegendKey val="0"/>
              <c:showVal val="1"/>
              <c:showCatName val="0"/>
              <c:showSerName val="0"/>
              <c:showPercent val="0"/>
              <c:showBubbleSize val="0"/>
            </c:dLbl>
            <c:dLbl>
              <c:idx val="18"/>
              <c:layout>
                <c:manualLayout>
                  <c:x val="3.7878782229959704E-2"/>
                  <c:y val="0"/>
                </c:manualLayout>
              </c:layout>
              <c:showLegendKey val="0"/>
              <c:showVal val="1"/>
              <c:showCatName val="0"/>
              <c:showSerName val="0"/>
              <c:showPercent val="0"/>
              <c:showBubbleSize val="0"/>
            </c:dLbl>
            <c:dLbl>
              <c:idx val="19"/>
              <c:layout>
                <c:manualLayout>
                  <c:x val="2.4621208449473873E-2"/>
                  <c:y val="-1.2765276518002457E-3"/>
                </c:manualLayout>
              </c:layout>
              <c:showLegendKey val="0"/>
              <c:showVal val="1"/>
              <c:showCatName val="0"/>
              <c:showSerName val="0"/>
              <c:showPercent val="0"/>
              <c:showBubbleSize val="0"/>
            </c:dLbl>
            <c:dLbl>
              <c:idx val="21"/>
              <c:layout>
                <c:manualLayout>
                  <c:x val="3.9772721341457686E-2"/>
                  <c:y val="-2.5530553036004914E-3"/>
                </c:manualLayout>
              </c:layout>
              <c:showLegendKey val="0"/>
              <c:showVal val="1"/>
              <c:showCatName val="0"/>
              <c:showSerName val="0"/>
              <c:showPercent val="0"/>
              <c:showBubbleSize val="0"/>
            </c:dLbl>
            <c:dLbl>
              <c:idx val="22"/>
              <c:layout>
                <c:manualLayout>
                  <c:x val="3.4090904006963733E-2"/>
                  <c:y val="-1.1701368299630473E-17"/>
                </c:manualLayout>
              </c:layout>
              <c:showLegendKey val="0"/>
              <c:showVal val="1"/>
              <c:showCatName val="0"/>
              <c:showSerName val="0"/>
              <c:showPercent val="0"/>
              <c:showBubbleSize val="0"/>
            </c:dLbl>
            <c:dLbl>
              <c:idx val="24"/>
              <c:layout>
                <c:manualLayout>
                  <c:x val="3.5984843118461715E-2"/>
                  <c:y val="-1.276527651800245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(Анализ!$Q$1320:$Q$1344,Анализ!$X$1320:$X$1344)</c:f>
              <c:strCache>
                <c:ptCount val="50"/>
                <c:pt idx="0">
                  <c:v>Управление Роскомнадзора по СЗФО</c:v>
                </c:pt>
                <c:pt idx="1">
                  <c:v>КГИОП</c:v>
                </c:pt>
                <c:pt idx="2">
                  <c:v>СЗ МУГАДН</c:v>
                </c:pt>
                <c:pt idx="3">
                  <c:v>Управление Росздравнадзора по СПб и Ленинградской области</c:v>
                </c:pt>
                <c:pt idx="4">
                  <c:v>Управление Росреестра по СПб</c:v>
                </c:pt>
                <c:pt idx="5">
                  <c:v>Росалкогольрегулирование</c:v>
                </c:pt>
                <c:pt idx="6">
                  <c:v>Комитет по транспорту СПб</c:v>
                </c:pt>
                <c:pt idx="7">
                  <c:v>ГАТИ</c:v>
                </c:pt>
                <c:pt idx="8">
                  <c:v>Департамент Росприроднадзора по СЗФО</c:v>
                </c:pt>
                <c:pt idx="9">
                  <c:v>Госинспекция по контролю недвижимости СПб</c:v>
                </c:pt>
                <c:pt idx="10">
                  <c:v>Служба строительного надзора и экспертизы СПб</c:v>
                </c:pt>
                <c:pt idx="11">
                  <c:v>Комитет по развитию предпринимательства и потребительского рынка СПб</c:v>
                </c:pt>
                <c:pt idx="12">
                  <c:v>Управление ветеринарии СПб</c:v>
                </c:pt>
                <c:pt idx="13">
                  <c:v>Государственная жилищная инспекция СПб</c:v>
                </c:pt>
                <c:pt idx="14">
                  <c:v>Управление Ростехнадзора по Санкт-Петербургу</c:v>
                </c:pt>
                <c:pt idx="15">
                  <c:v>Управление Россельхознадзора по СПб и Ленинградской области</c:v>
                </c:pt>
                <c:pt idx="16">
                  <c:v>Управление ГИБДД ГУ МВД России по г. СПб и Ленинградской области</c:v>
                </c:pt>
                <c:pt idx="17">
                  <c:v>Санкт-Петербургское УФАС</c:v>
                </c:pt>
                <c:pt idx="18">
                  <c:v>УФМС России по Санкт-Петербургу и Ленинградской области</c:v>
                </c:pt>
                <c:pt idx="19">
                  <c:v>Комитет по природопользованию, охране окружающей среды и обеспечению экологической безопасности СПб</c:v>
                </c:pt>
                <c:pt idx="20">
                  <c:v>Государственная инспекция труда в СПб</c:v>
                </c:pt>
                <c:pt idx="21">
                  <c:v>ГУ МВД России по г. СПб и Ленинградской области</c:v>
                </c:pt>
                <c:pt idx="22">
                  <c:v>Управление Роспотребнадзора по СПб</c:v>
                </c:pt>
                <c:pt idx="23">
                  <c:v>ГУ МЧС России по СПб</c:v>
                </c:pt>
                <c:pt idx="24">
                  <c:v>УФНС по СПб </c:v>
                </c:pt>
                <c:pt idx="25">
                  <c:v>1</c:v>
                </c:pt>
                <c:pt idx="26">
                  <c:v>2</c:v>
                </c:pt>
                <c:pt idx="27">
                  <c:v>2</c:v>
                </c:pt>
                <c:pt idx="28">
                  <c:v>2</c:v>
                </c:pt>
                <c:pt idx="29">
                  <c:v>4</c:v>
                </c:pt>
                <c:pt idx="30">
                  <c:v>3</c:v>
                </c:pt>
                <c:pt idx="31">
                  <c:v>3</c:v>
                </c:pt>
                <c:pt idx="32">
                  <c:v>4</c:v>
                </c:pt>
                <c:pt idx="33">
                  <c:v>5</c:v>
                </c:pt>
                <c:pt idx="34">
                  <c:v>2</c:v>
                </c:pt>
                <c:pt idx="35">
                  <c:v>3</c:v>
                </c:pt>
                <c:pt idx="36">
                  <c:v>6</c:v>
                </c:pt>
                <c:pt idx="37">
                  <c:v>6</c:v>
                </c:pt>
                <c:pt idx="38">
                  <c:v>8</c:v>
                </c:pt>
                <c:pt idx="39">
                  <c:v>22</c:v>
                </c:pt>
                <c:pt idx="40">
                  <c:v>5</c:v>
                </c:pt>
                <c:pt idx="41">
                  <c:v>7</c:v>
                </c:pt>
                <c:pt idx="42">
                  <c:v>10</c:v>
                </c:pt>
                <c:pt idx="43">
                  <c:v>14</c:v>
                </c:pt>
                <c:pt idx="44">
                  <c:v>15</c:v>
                </c:pt>
                <c:pt idx="45">
                  <c:v>27</c:v>
                </c:pt>
                <c:pt idx="46">
                  <c:v>37</c:v>
                </c:pt>
                <c:pt idx="47">
                  <c:v>46</c:v>
                </c:pt>
                <c:pt idx="48">
                  <c:v>64</c:v>
                </c:pt>
                <c:pt idx="49">
                  <c:v>115</c:v>
                </c:pt>
              </c:strCache>
            </c:strRef>
          </c:cat>
          <c:val>
            <c:numRef>
              <c:f>Анализ!$V$1349:$V$1373</c:f>
              <c:numCache>
                <c:formatCode>General</c:formatCode>
                <c:ptCount val="25"/>
                <c:pt idx="7" formatCode="0.0%">
                  <c:v>4.0322580645161289E-3</c:v>
                </c:pt>
                <c:pt idx="10" formatCode="0.0%">
                  <c:v>4.0322580645161289E-3</c:v>
                </c:pt>
                <c:pt idx="11" formatCode="0.0%">
                  <c:v>4.0322580645161289E-3</c:v>
                </c:pt>
                <c:pt idx="14" formatCode="0.0%">
                  <c:v>4.0322580645161289E-3</c:v>
                </c:pt>
                <c:pt idx="18" formatCode="0.0%">
                  <c:v>4.0322580645161289E-3</c:v>
                </c:pt>
                <c:pt idx="21" formatCode="0.0%">
                  <c:v>1.2096774193548387E-2</c:v>
                </c:pt>
                <c:pt idx="22" formatCode="0.0%">
                  <c:v>4.0322580645161289E-3</c:v>
                </c:pt>
                <c:pt idx="24" formatCode="0.0%">
                  <c:v>2.0161290322580645E-2</c:v>
                </c:pt>
              </c:numCache>
            </c:numRef>
          </c:val>
        </c:ser>
        <c:dLbls>
          <c:showLegendKey val="0"/>
          <c:showVal val="0"/>
          <c:showCatName val="0"/>
          <c:showSerName val="0"/>
          <c:showPercent val="0"/>
          <c:showBubbleSize val="0"/>
        </c:dLbls>
        <c:gapWidth val="150"/>
        <c:overlap val="100"/>
        <c:axId val="433128192"/>
        <c:axId val="433129728"/>
      </c:barChart>
      <c:catAx>
        <c:axId val="433128192"/>
        <c:scaling>
          <c:orientation val="minMax"/>
        </c:scaling>
        <c:delete val="0"/>
        <c:axPos val="l"/>
        <c:numFmt formatCode="###0" sourceLinked="1"/>
        <c:majorTickMark val="out"/>
        <c:minorTickMark val="none"/>
        <c:tickLblPos val="nextTo"/>
        <c:crossAx val="433129728"/>
        <c:crosses val="autoZero"/>
        <c:auto val="1"/>
        <c:lblAlgn val="ctr"/>
        <c:lblOffset val="100"/>
        <c:noMultiLvlLbl val="0"/>
      </c:catAx>
      <c:valAx>
        <c:axId val="433129728"/>
        <c:scaling>
          <c:orientation val="minMax"/>
        </c:scaling>
        <c:delete val="1"/>
        <c:axPos val="b"/>
        <c:numFmt formatCode="0.0%" sourceLinked="1"/>
        <c:majorTickMark val="out"/>
        <c:minorTickMark val="none"/>
        <c:tickLblPos val="nextTo"/>
        <c:crossAx val="433128192"/>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А. Запись на прием  к главе администрации района</a:t>
            </a:r>
          </a:p>
        </c:rich>
      </c:tx>
      <c:overlay val="0"/>
    </c:title>
    <c:autoTitleDeleted val="0"/>
    <c:plotArea>
      <c:layout>
        <c:manualLayout>
          <c:layoutTarget val="inner"/>
          <c:xMode val="edge"/>
          <c:yMode val="edge"/>
          <c:x val="0.1978375752032811"/>
          <c:y val="0.12202909215787279"/>
          <c:w val="0.74799209002304345"/>
          <c:h val="0.83059429970393028"/>
        </c:manualLayout>
      </c:layout>
      <c:barChart>
        <c:barDir val="bar"/>
        <c:grouping val="stacked"/>
        <c:varyColors val="0"/>
        <c:ser>
          <c:idx val="0"/>
          <c:order val="0"/>
          <c:tx>
            <c:strRef>
              <c:f>Анализ2!$D$34</c:f>
              <c:strCache>
                <c:ptCount val="1"/>
                <c:pt idx="0">
                  <c:v>Очень трудно записаться</c:v>
                </c:pt>
              </c:strCache>
            </c:strRef>
          </c:tx>
          <c:spPr>
            <a:solidFill>
              <a:srgbClr val="FF6600"/>
            </a:solidFill>
          </c:spPr>
          <c:invertIfNegative val="0"/>
          <c:dLbls>
            <c:showLegendKey val="0"/>
            <c:showVal val="1"/>
            <c:showCatName val="0"/>
            <c:showSerName val="0"/>
            <c:showPercent val="0"/>
            <c:showBubbleSize val="0"/>
            <c:showLeaderLines val="0"/>
          </c:dLbls>
          <c:cat>
            <c:strRef>
              <c:f>Анализ2!$C$35:$C$38</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Анализ2!$D$35:$D$38</c:f>
              <c:numCache>
                <c:formatCode>###0.0%</c:formatCode>
                <c:ptCount val="4"/>
                <c:pt idx="0">
                  <c:v>2.402022756005057E-2</c:v>
                </c:pt>
                <c:pt idx="1">
                  <c:v>2.9411764705882349E-2</c:v>
                </c:pt>
                <c:pt idx="3">
                  <c:v>2.3696682464454978E-2</c:v>
                </c:pt>
              </c:numCache>
            </c:numRef>
          </c:val>
        </c:ser>
        <c:ser>
          <c:idx val="1"/>
          <c:order val="1"/>
          <c:tx>
            <c:strRef>
              <c:f>Анализ2!$E$34</c:f>
              <c:strCache>
                <c:ptCount val="1"/>
                <c:pt idx="0">
                  <c:v>Записаться не трудно, но трудно попасть</c:v>
                </c:pt>
              </c:strCache>
            </c:strRef>
          </c:tx>
          <c:spPr>
            <a:solidFill>
              <a:srgbClr val="FFC000"/>
            </a:solidFill>
          </c:spPr>
          <c:invertIfNegative val="0"/>
          <c:dLbls>
            <c:dLbl>
              <c:idx val="0"/>
              <c:layout>
                <c:manualLayout>
                  <c:x val="4.8396854204476713E-3"/>
                  <c:y val="-4.3613707165109032E-2"/>
                </c:manualLayout>
              </c:layout>
              <c:showLegendKey val="0"/>
              <c:showVal val="1"/>
              <c:showCatName val="0"/>
              <c:showSerName val="0"/>
              <c:showPercent val="0"/>
              <c:showBubbleSize val="0"/>
            </c:dLbl>
            <c:dLbl>
              <c:idx val="1"/>
              <c:layout>
                <c:manualLayout>
                  <c:x val="2.1778584392014518E-2"/>
                  <c:y val="0"/>
                </c:manualLayout>
              </c:layout>
              <c:showLegendKey val="0"/>
              <c:showVal val="1"/>
              <c:showCatName val="0"/>
              <c:showSerName val="0"/>
              <c:showPercent val="0"/>
              <c:showBubbleSize val="0"/>
            </c:dLbl>
            <c:dLbl>
              <c:idx val="3"/>
              <c:layout>
                <c:manualLayout>
                  <c:x val="2.4198427102238356E-3"/>
                  <c:y val="-4.36137071651090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Анализ2!$C$35:$C$38</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Анализ2!$E$35:$E$38</c:f>
              <c:numCache>
                <c:formatCode>###0.0%</c:formatCode>
                <c:ptCount val="4"/>
                <c:pt idx="0">
                  <c:v>4.5512010113780026E-2</c:v>
                </c:pt>
                <c:pt idx="1">
                  <c:v>5.8823529411764698E-2</c:v>
                </c:pt>
                <c:pt idx="2">
                  <c:v>5.2631578947368418E-2</c:v>
                </c:pt>
                <c:pt idx="3">
                  <c:v>4.6208530805687202E-2</c:v>
                </c:pt>
              </c:numCache>
            </c:numRef>
          </c:val>
        </c:ser>
        <c:ser>
          <c:idx val="2"/>
          <c:order val="2"/>
          <c:tx>
            <c:strRef>
              <c:f>Анализ2!$F$34</c:f>
              <c:strCache>
                <c:ptCount val="1"/>
                <c:pt idx="0">
                  <c:v>Записаться и попасть на прием достаточно легко</c:v>
                </c:pt>
              </c:strCache>
            </c:strRef>
          </c:tx>
          <c:spPr>
            <a:solidFill>
              <a:srgbClr val="92D050"/>
            </a:solidFill>
          </c:spPr>
          <c:invertIfNegative val="0"/>
          <c:dLbls>
            <c:showLegendKey val="0"/>
            <c:showVal val="1"/>
            <c:showCatName val="0"/>
            <c:showSerName val="0"/>
            <c:showPercent val="0"/>
            <c:showBubbleSize val="0"/>
            <c:showLeaderLines val="0"/>
          </c:dLbls>
          <c:cat>
            <c:strRef>
              <c:f>Анализ2!$C$35:$C$38</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Анализ2!$F$35:$F$38</c:f>
              <c:numCache>
                <c:formatCode>###0.0%</c:formatCode>
                <c:ptCount val="4"/>
                <c:pt idx="0">
                  <c:v>0.12642225031605561</c:v>
                </c:pt>
                <c:pt idx="1">
                  <c:v>0.23529411764705879</c:v>
                </c:pt>
                <c:pt idx="2">
                  <c:v>0.15789473684210525</c:v>
                </c:pt>
                <c:pt idx="3">
                  <c:v>0.13151658767772512</c:v>
                </c:pt>
              </c:numCache>
            </c:numRef>
          </c:val>
        </c:ser>
        <c:ser>
          <c:idx val="3"/>
          <c:order val="3"/>
          <c:tx>
            <c:strRef>
              <c:f>Анализ2!$G$34</c:f>
              <c:strCache>
                <c:ptCount val="1"/>
                <c:pt idx="0">
                  <c:v>Другой вариант</c:v>
                </c:pt>
              </c:strCache>
            </c:strRef>
          </c:tx>
          <c:spPr>
            <a:solidFill>
              <a:srgbClr val="00B0F0"/>
            </a:solidFill>
          </c:spPr>
          <c:invertIfNegative val="0"/>
          <c:dLbls>
            <c:dLbl>
              <c:idx val="0"/>
              <c:layout>
                <c:manualLayout>
                  <c:x val="7.1478723961683095E-3"/>
                  <c:y val="-4.6728971962616821E-2"/>
                </c:manualLayout>
              </c:layout>
              <c:showLegendKey val="0"/>
              <c:showVal val="1"/>
              <c:showCatName val="0"/>
              <c:showSerName val="0"/>
              <c:showPercent val="0"/>
              <c:showBubbleSize val="0"/>
            </c:dLbl>
            <c:dLbl>
              <c:idx val="1"/>
              <c:layout>
                <c:manualLayout>
                  <c:x val="8.75249568162954E-4"/>
                  <c:y val="-4.3022758919170111E-3"/>
                </c:manualLayout>
              </c:layout>
              <c:showLegendKey val="0"/>
              <c:showVal val="1"/>
              <c:showCatName val="0"/>
              <c:showSerName val="0"/>
              <c:showPercent val="0"/>
              <c:showBubbleSize val="0"/>
            </c:dLbl>
            <c:dLbl>
              <c:idx val="2"/>
              <c:layout>
                <c:manualLayout>
                  <c:x val="8.75249568162954E-4"/>
                  <c:y val="-8.3005272037749351E-4"/>
                </c:manualLayout>
              </c:layout>
              <c:showLegendKey val="0"/>
              <c:showVal val="1"/>
              <c:showCatName val="0"/>
              <c:showSerName val="0"/>
              <c:showPercent val="0"/>
              <c:showBubbleSize val="0"/>
            </c:dLbl>
            <c:dLbl>
              <c:idx val="3"/>
              <c:layout>
                <c:manualLayout>
                  <c:x val="6.4445936998347077E-3"/>
                  <c:y val="-5.0248239998037632E-2"/>
                </c:manualLayout>
              </c:layout>
              <c:showLegendKey val="0"/>
              <c:showVal val="1"/>
              <c:showCatName val="0"/>
              <c:showSerName val="0"/>
              <c:showPercent val="0"/>
              <c:showBubbleSize val="0"/>
            </c:dLbl>
            <c:dLbl>
              <c:idx val="4"/>
              <c:layout>
                <c:manualLayout>
                  <c:x val="0"/>
                  <c:y val="-4.249667402178875E-2"/>
                </c:manualLayout>
              </c:layout>
              <c:showLegendKey val="0"/>
              <c:showVal val="1"/>
              <c:showCatName val="0"/>
              <c:showSerName val="0"/>
              <c:showPercent val="0"/>
              <c:showBubbleSize val="0"/>
            </c:dLbl>
            <c:dLbl>
              <c:idx val="5"/>
              <c:layout>
                <c:manualLayout>
                  <c:x val="-3.6832407181971376E-3"/>
                  <c:y val="-4.249667402178875E-2"/>
                </c:manualLayout>
              </c:layout>
              <c:showLegendKey val="0"/>
              <c:showVal val="1"/>
              <c:showCatName val="0"/>
              <c:showSerName val="0"/>
              <c:showPercent val="0"/>
              <c:showBubbleSize val="0"/>
            </c:dLbl>
            <c:dLbl>
              <c:idx val="6"/>
              <c:layout>
                <c:manualLayout>
                  <c:x val="-7.3664814363942751E-3"/>
                  <c:y val="-4.2496952871355818E-2"/>
                </c:manualLayout>
              </c:layout>
              <c:showLegendKey val="0"/>
              <c:showVal val="1"/>
              <c:showCatName val="0"/>
              <c:showSerName val="0"/>
              <c:showPercent val="0"/>
              <c:showBubbleSize val="0"/>
            </c:dLbl>
            <c:dLbl>
              <c:idx val="7"/>
              <c:layout>
                <c:manualLayout>
                  <c:x val="0"/>
                  <c:y val="-3.8955284519973016E-2"/>
                </c:manualLayout>
              </c:layout>
              <c:showLegendKey val="0"/>
              <c:showVal val="1"/>
              <c:showCatName val="0"/>
              <c:showSerName val="0"/>
              <c:showPercent val="0"/>
              <c:showBubbleSize val="0"/>
            </c:dLbl>
            <c:dLbl>
              <c:idx val="8"/>
              <c:layout>
                <c:manualLayout>
                  <c:x val="0"/>
                  <c:y val="-4.24966740217887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Анализ2!$C$35:$C$38</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Анализ2!$G$35:$G$38</c:f>
              <c:numCache>
                <c:formatCode>###0.0%</c:formatCode>
                <c:ptCount val="4"/>
                <c:pt idx="0">
                  <c:v>5.0568900126422255E-3</c:v>
                </c:pt>
                <c:pt idx="1">
                  <c:v>2.9411764705882349E-2</c:v>
                </c:pt>
                <c:pt idx="2">
                  <c:v>5.2631578947368418E-2</c:v>
                </c:pt>
                <c:pt idx="3">
                  <c:v>7.1090047393364934E-3</c:v>
                </c:pt>
              </c:numCache>
            </c:numRef>
          </c:val>
        </c:ser>
        <c:ser>
          <c:idx val="4"/>
          <c:order val="4"/>
          <c:tx>
            <c:strRef>
              <c:f>Анализ2!$H$34</c:f>
              <c:strCache>
                <c:ptCount val="1"/>
                <c:pt idx="0">
                  <c:v>отказ от ответа</c:v>
                </c:pt>
              </c:strCache>
            </c:strRef>
          </c:tx>
          <c:invertIfNegative val="0"/>
          <c:cat>
            <c:strRef>
              <c:f>Анализ2!$C$35:$C$38</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Анализ2!$H$35:$H$38</c:f>
              <c:numCache>
                <c:formatCode>General</c:formatCode>
                <c:ptCount val="4"/>
                <c:pt idx="0" formatCode="###0.0%">
                  <c:v>2.5284450063211127E-3</c:v>
                </c:pt>
                <c:pt idx="3" formatCode="###0.0%">
                  <c:v>2.3696682464454978E-3</c:v>
                </c:pt>
              </c:numCache>
            </c:numRef>
          </c:val>
        </c:ser>
        <c:ser>
          <c:idx val="5"/>
          <c:order val="5"/>
          <c:tx>
            <c:strRef>
              <c:f>Анализ2!$I$34</c:f>
              <c:strCache>
                <c:ptCount val="1"/>
                <c:pt idx="0">
                  <c:v>отсутствие практики записи на прием</c:v>
                </c:pt>
              </c:strCache>
            </c:strRef>
          </c:tx>
          <c:spPr>
            <a:solidFill>
              <a:schemeClr val="accent4">
                <a:lumMod val="20000"/>
                <a:lumOff val="80000"/>
              </a:schemeClr>
            </a:solidFill>
          </c:spPr>
          <c:invertIfNegative val="0"/>
          <c:dLbls>
            <c:showLegendKey val="0"/>
            <c:showVal val="1"/>
            <c:showCatName val="0"/>
            <c:showSerName val="0"/>
            <c:showPercent val="0"/>
            <c:showBubbleSize val="0"/>
            <c:showLeaderLines val="0"/>
          </c:dLbls>
          <c:cat>
            <c:strRef>
              <c:f>Анализ2!$C$35:$C$38</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Анализ2!$I$35:$I$38</c:f>
              <c:numCache>
                <c:formatCode>###0.0%</c:formatCode>
                <c:ptCount val="4"/>
                <c:pt idx="0">
                  <c:v>0.78381795195954485</c:v>
                </c:pt>
                <c:pt idx="1">
                  <c:v>0.61764705882352944</c:v>
                </c:pt>
                <c:pt idx="2">
                  <c:v>0.68421052631578949</c:v>
                </c:pt>
                <c:pt idx="3">
                  <c:v>0.77488151658767768</c:v>
                </c:pt>
              </c:numCache>
            </c:numRef>
          </c:val>
        </c:ser>
        <c:ser>
          <c:idx val="6"/>
          <c:order val="6"/>
          <c:tx>
            <c:strRef>
              <c:f>Анализ2!$J$34</c:f>
              <c:strCache>
                <c:ptCount val="1"/>
                <c:pt idx="0">
                  <c:v>затруднение с ответом</c:v>
                </c:pt>
              </c:strCache>
            </c:strRef>
          </c:tx>
          <c:invertIfNegative val="0"/>
          <c:dLbls>
            <c:showLegendKey val="0"/>
            <c:showVal val="1"/>
            <c:showCatName val="0"/>
            <c:showSerName val="0"/>
            <c:showPercent val="0"/>
            <c:showBubbleSize val="0"/>
            <c:showLeaderLines val="0"/>
          </c:dLbls>
          <c:cat>
            <c:strRef>
              <c:f>Анализ2!$C$35:$C$38</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Анализ2!$J$35:$J$38</c:f>
              <c:numCache>
                <c:formatCode>###0.0%</c:formatCode>
                <c:ptCount val="4"/>
                <c:pt idx="0">
                  <c:v>1.2642225031605564E-2</c:v>
                </c:pt>
                <c:pt idx="1">
                  <c:v>2.9411764705882349E-2</c:v>
                </c:pt>
                <c:pt idx="2">
                  <c:v>5.2631578947368418E-2</c:v>
                </c:pt>
                <c:pt idx="3">
                  <c:v>1.4218009478672987E-2</c:v>
                </c:pt>
              </c:numCache>
            </c:numRef>
          </c:val>
        </c:ser>
        <c:dLbls>
          <c:showLegendKey val="0"/>
          <c:showVal val="0"/>
          <c:showCatName val="0"/>
          <c:showSerName val="0"/>
          <c:showPercent val="0"/>
          <c:showBubbleSize val="0"/>
        </c:dLbls>
        <c:gapWidth val="150"/>
        <c:overlap val="100"/>
        <c:axId val="433235072"/>
        <c:axId val="433236608"/>
      </c:barChart>
      <c:catAx>
        <c:axId val="433235072"/>
        <c:scaling>
          <c:orientation val="minMax"/>
        </c:scaling>
        <c:delete val="0"/>
        <c:axPos val="l"/>
        <c:majorTickMark val="out"/>
        <c:minorTickMark val="none"/>
        <c:tickLblPos val="nextTo"/>
        <c:crossAx val="433236608"/>
        <c:crosses val="autoZero"/>
        <c:auto val="1"/>
        <c:lblAlgn val="ctr"/>
        <c:lblOffset val="100"/>
        <c:noMultiLvlLbl val="0"/>
      </c:catAx>
      <c:valAx>
        <c:axId val="433236608"/>
        <c:scaling>
          <c:orientation val="minMax"/>
        </c:scaling>
        <c:delete val="1"/>
        <c:axPos val="b"/>
        <c:numFmt formatCode="###0.0%" sourceLinked="1"/>
        <c:majorTickMark val="out"/>
        <c:minorTickMark val="none"/>
        <c:tickLblPos val="nextTo"/>
        <c:crossAx val="433235072"/>
        <c:crosses val="autoZero"/>
        <c:crossBetween val="between"/>
      </c:valAx>
    </c:plotArea>
    <c:plotVisOnly val="1"/>
    <c:dispBlanksAs val="gap"/>
    <c:showDLblsOverMax val="0"/>
  </c:chart>
  <c:spPr>
    <a:ln>
      <a:noFill/>
    </a:ln>
  </c:sp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Б. Запись на прием  к заместителю</a:t>
            </a:r>
            <a:r>
              <a:rPr lang="ru-RU" sz="1100" baseline="0"/>
              <a:t> г</a:t>
            </a:r>
            <a:r>
              <a:rPr lang="ru-RU" sz="1100"/>
              <a:t>лавы администрации района</a:t>
            </a:r>
          </a:p>
        </c:rich>
      </c:tx>
      <c:overlay val="0"/>
    </c:title>
    <c:autoTitleDeleted val="0"/>
    <c:plotArea>
      <c:layout>
        <c:manualLayout>
          <c:layoutTarget val="inner"/>
          <c:xMode val="edge"/>
          <c:yMode val="edge"/>
          <c:x val="0.19783760014291407"/>
          <c:y val="0.12222424130520886"/>
          <c:w val="0.74799209002304345"/>
          <c:h val="0.43647025752726859"/>
        </c:manualLayout>
      </c:layout>
      <c:barChart>
        <c:barDir val="bar"/>
        <c:grouping val="stacked"/>
        <c:varyColors val="0"/>
        <c:ser>
          <c:idx val="0"/>
          <c:order val="0"/>
          <c:tx>
            <c:strRef>
              <c:f>Анализ2!$D$43</c:f>
              <c:strCache>
                <c:ptCount val="1"/>
                <c:pt idx="0">
                  <c:v>Очень трудно записаться</c:v>
                </c:pt>
              </c:strCache>
            </c:strRef>
          </c:tx>
          <c:spPr>
            <a:solidFill>
              <a:srgbClr val="FF6600"/>
            </a:solidFill>
          </c:spPr>
          <c:invertIfNegative val="0"/>
          <c:dLbls>
            <c:showLegendKey val="0"/>
            <c:showVal val="1"/>
            <c:showCatName val="0"/>
            <c:showSerName val="0"/>
            <c:showPercent val="0"/>
            <c:showBubbleSize val="0"/>
            <c:showLeaderLines val="0"/>
          </c:dLbls>
          <c:cat>
            <c:strRef>
              <c:f>Анализ2!$C$44:$C$47</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Анализ2!$D$44:$D$47</c:f>
              <c:numCache>
                <c:formatCode>General</c:formatCode>
                <c:ptCount val="4"/>
                <c:pt idx="0" formatCode="###0.0%">
                  <c:v>2.030456852791878E-2</c:v>
                </c:pt>
                <c:pt idx="3" formatCode="###0.0%">
                  <c:v>1.9024970273483946E-2</c:v>
                </c:pt>
              </c:numCache>
            </c:numRef>
          </c:val>
        </c:ser>
        <c:ser>
          <c:idx val="1"/>
          <c:order val="1"/>
          <c:tx>
            <c:strRef>
              <c:f>Анализ2!$E$43</c:f>
              <c:strCache>
                <c:ptCount val="1"/>
                <c:pt idx="0">
                  <c:v>Записаться не трудно, но трудно попасть</c:v>
                </c:pt>
              </c:strCache>
            </c:strRef>
          </c:tx>
          <c:spPr>
            <a:solidFill>
              <a:srgbClr val="FFC000"/>
            </a:solidFill>
          </c:spPr>
          <c:invertIfNegative val="0"/>
          <c:dLbls>
            <c:dLbl>
              <c:idx val="0"/>
              <c:layout>
                <c:manualLayout>
                  <c:x val="6.9808027923211171E-3"/>
                  <c:y val="-4.0216560453699368E-2"/>
                </c:manualLayout>
              </c:layout>
              <c:showLegendKey val="0"/>
              <c:showVal val="1"/>
              <c:showCatName val="0"/>
              <c:showSerName val="0"/>
              <c:showPercent val="0"/>
              <c:showBubbleSize val="0"/>
            </c:dLbl>
            <c:dLbl>
              <c:idx val="3"/>
              <c:layout>
                <c:manualLayout>
                  <c:x val="0"/>
                  <c:y val="-4.64665086236229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Анализ2!$C$44:$C$47</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Анализ2!$E$44:$E$47</c:f>
              <c:numCache>
                <c:formatCode>###0.0%</c:formatCode>
                <c:ptCount val="4"/>
                <c:pt idx="0">
                  <c:v>3.0456852791878174E-2</c:v>
                </c:pt>
                <c:pt idx="1">
                  <c:v>2.9411764705882349E-2</c:v>
                </c:pt>
                <c:pt idx="2">
                  <c:v>5.2631578947368418E-2</c:v>
                </c:pt>
                <c:pt idx="3">
                  <c:v>3.0915576694411414E-2</c:v>
                </c:pt>
              </c:numCache>
            </c:numRef>
          </c:val>
        </c:ser>
        <c:ser>
          <c:idx val="2"/>
          <c:order val="2"/>
          <c:tx>
            <c:strRef>
              <c:f>Анализ2!$F$43</c:f>
              <c:strCache>
                <c:ptCount val="1"/>
                <c:pt idx="0">
                  <c:v>Записаться и попасть на прием достаточно легко</c:v>
                </c:pt>
              </c:strCache>
            </c:strRef>
          </c:tx>
          <c:spPr>
            <a:solidFill>
              <a:srgbClr val="92D050"/>
            </a:solidFill>
          </c:spPr>
          <c:invertIfNegative val="0"/>
          <c:dLbls>
            <c:showLegendKey val="0"/>
            <c:showVal val="1"/>
            <c:showCatName val="0"/>
            <c:showSerName val="0"/>
            <c:showPercent val="0"/>
            <c:showBubbleSize val="0"/>
            <c:showLeaderLines val="0"/>
          </c:dLbls>
          <c:cat>
            <c:strRef>
              <c:f>Анализ2!$C$44:$C$47</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Анализ2!$F$44:$F$47</c:f>
              <c:numCache>
                <c:formatCode>###0.0%</c:formatCode>
                <c:ptCount val="4"/>
                <c:pt idx="0">
                  <c:v>0.14086294416243655</c:v>
                </c:pt>
                <c:pt idx="1">
                  <c:v>0.26470588235294118</c:v>
                </c:pt>
                <c:pt idx="2">
                  <c:v>0.10526315789473684</c:v>
                </c:pt>
                <c:pt idx="3">
                  <c:v>0.14506539833531509</c:v>
                </c:pt>
              </c:numCache>
            </c:numRef>
          </c:val>
        </c:ser>
        <c:ser>
          <c:idx val="3"/>
          <c:order val="3"/>
          <c:tx>
            <c:strRef>
              <c:f>Анализ2!$G$43</c:f>
              <c:strCache>
                <c:ptCount val="1"/>
                <c:pt idx="0">
                  <c:v>Другой вариант</c:v>
                </c:pt>
              </c:strCache>
            </c:strRef>
          </c:tx>
          <c:spPr>
            <a:solidFill>
              <a:srgbClr val="00B0F0"/>
            </a:solidFill>
          </c:spPr>
          <c:invertIfNegative val="0"/>
          <c:dLbls>
            <c:dLbl>
              <c:idx val="0"/>
              <c:layout>
                <c:manualLayout>
                  <c:x val="3.794735082198495E-3"/>
                  <c:y val="-4.3310385616161066E-2"/>
                </c:manualLayout>
              </c:layout>
              <c:showLegendKey val="0"/>
              <c:showVal val="1"/>
              <c:showCatName val="0"/>
              <c:showSerName val="0"/>
              <c:showPercent val="0"/>
              <c:showBubbleSize val="0"/>
            </c:dLbl>
            <c:dLbl>
              <c:idx val="1"/>
              <c:layout>
                <c:manualLayout>
                  <c:x val="8.75249568162954E-4"/>
                  <c:y val="-4.3022758919170111E-3"/>
                </c:manualLayout>
              </c:layout>
              <c:showLegendKey val="0"/>
              <c:showVal val="1"/>
              <c:showCatName val="0"/>
              <c:showSerName val="0"/>
              <c:showPercent val="0"/>
              <c:showBubbleSize val="0"/>
            </c:dLbl>
            <c:dLbl>
              <c:idx val="2"/>
              <c:layout>
                <c:manualLayout>
                  <c:x val="2.1817665461974365E-2"/>
                  <c:y val="-8.301516537020428E-4"/>
                </c:manualLayout>
              </c:layout>
              <c:showLegendKey val="0"/>
              <c:showVal val="1"/>
              <c:showCatName val="0"/>
              <c:showSerName val="0"/>
              <c:showPercent val="0"/>
              <c:showBubbleSize val="0"/>
            </c:dLbl>
            <c:dLbl>
              <c:idx val="3"/>
              <c:layout>
                <c:manualLayout>
                  <c:x val="3.5559952911645206E-3"/>
                  <c:y val="-4.9879496472099077E-2"/>
                </c:manualLayout>
              </c:layout>
              <c:showLegendKey val="0"/>
              <c:showVal val="1"/>
              <c:showCatName val="0"/>
              <c:showSerName val="0"/>
              <c:showPercent val="0"/>
              <c:showBubbleSize val="0"/>
            </c:dLbl>
            <c:dLbl>
              <c:idx val="4"/>
              <c:layout>
                <c:manualLayout>
                  <c:x val="0"/>
                  <c:y val="-4.249667402178875E-2"/>
                </c:manualLayout>
              </c:layout>
              <c:showLegendKey val="0"/>
              <c:showVal val="1"/>
              <c:showCatName val="0"/>
              <c:showSerName val="0"/>
              <c:showPercent val="0"/>
              <c:showBubbleSize val="0"/>
            </c:dLbl>
            <c:dLbl>
              <c:idx val="5"/>
              <c:layout>
                <c:manualLayout>
                  <c:x val="-3.6832407181971376E-3"/>
                  <c:y val="-4.249667402178875E-2"/>
                </c:manualLayout>
              </c:layout>
              <c:showLegendKey val="0"/>
              <c:showVal val="1"/>
              <c:showCatName val="0"/>
              <c:showSerName val="0"/>
              <c:showPercent val="0"/>
              <c:showBubbleSize val="0"/>
            </c:dLbl>
            <c:dLbl>
              <c:idx val="6"/>
              <c:layout>
                <c:manualLayout>
                  <c:x val="-7.3664814363942751E-3"/>
                  <c:y val="-4.2496952871355818E-2"/>
                </c:manualLayout>
              </c:layout>
              <c:showLegendKey val="0"/>
              <c:showVal val="1"/>
              <c:showCatName val="0"/>
              <c:showSerName val="0"/>
              <c:showPercent val="0"/>
              <c:showBubbleSize val="0"/>
            </c:dLbl>
            <c:dLbl>
              <c:idx val="7"/>
              <c:layout>
                <c:manualLayout>
                  <c:x val="0"/>
                  <c:y val="-3.8955284519973016E-2"/>
                </c:manualLayout>
              </c:layout>
              <c:showLegendKey val="0"/>
              <c:showVal val="1"/>
              <c:showCatName val="0"/>
              <c:showSerName val="0"/>
              <c:showPercent val="0"/>
              <c:showBubbleSize val="0"/>
            </c:dLbl>
            <c:dLbl>
              <c:idx val="8"/>
              <c:layout>
                <c:manualLayout>
                  <c:x val="0"/>
                  <c:y val="-4.249667402178874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Анализ2!$C$44:$C$47</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Анализ2!$G$44:$G$47</c:f>
              <c:numCache>
                <c:formatCode>###0.0%</c:formatCode>
                <c:ptCount val="4"/>
                <c:pt idx="0">
                  <c:v>5.076142131979695E-3</c:v>
                </c:pt>
                <c:pt idx="1">
                  <c:v>2.9411764705882349E-2</c:v>
                </c:pt>
                <c:pt idx="2">
                  <c:v>5.2631578947368418E-2</c:v>
                </c:pt>
                <c:pt idx="3">
                  <c:v>7.1343638525564797E-3</c:v>
                </c:pt>
              </c:numCache>
            </c:numRef>
          </c:val>
        </c:ser>
        <c:ser>
          <c:idx val="4"/>
          <c:order val="4"/>
          <c:tx>
            <c:strRef>
              <c:f>Анализ2!$H$43</c:f>
              <c:strCache>
                <c:ptCount val="1"/>
                <c:pt idx="0">
                  <c:v>отказ от ответа</c:v>
                </c:pt>
              </c:strCache>
            </c:strRef>
          </c:tx>
          <c:invertIfNegative val="0"/>
          <c:cat>
            <c:strRef>
              <c:f>Анализ2!$C$44:$C$47</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Анализ2!$H$44:$H$47</c:f>
              <c:numCache>
                <c:formatCode>General</c:formatCode>
                <c:ptCount val="4"/>
                <c:pt idx="0" formatCode="###0.0%">
                  <c:v>3.8071065989847717E-3</c:v>
                </c:pt>
                <c:pt idx="3" formatCode="###0.0%">
                  <c:v>3.5671819262782399E-3</c:v>
                </c:pt>
              </c:numCache>
            </c:numRef>
          </c:val>
        </c:ser>
        <c:ser>
          <c:idx val="5"/>
          <c:order val="5"/>
          <c:tx>
            <c:strRef>
              <c:f>Анализ2!$I$43</c:f>
              <c:strCache>
                <c:ptCount val="1"/>
                <c:pt idx="0">
                  <c:v>отсутствие практики записи на прием</c:v>
                </c:pt>
              </c:strCache>
            </c:strRef>
          </c:tx>
          <c:spPr>
            <a:solidFill>
              <a:schemeClr val="accent4">
                <a:lumMod val="20000"/>
                <a:lumOff val="80000"/>
              </a:schemeClr>
            </a:solidFill>
          </c:spPr>
          <c:invertIfNegative val="0"/>
          <c:dLbls>
            <c:showLegendKey val="0"/>
            <c:showVal val="1"/>
            <c:showCatName val="0"/>
            <c:showSerName val="0"/>
            <c:showPercent val="0"/>
            <c:showBubbleSize val="0"/>
            <c:showLeaderLines val="0"/>
          </c:dLbls>
          <c:cat>
            <c:strRef>
              <c:f>Анализ2!$C$44:$C$47</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Анализ2!$I$44:$I$47</c:f>
              <c:numCache>
                <c:formatCode>###0.0%</c:formatCode>
                <c:ptCount val="4"/>
                <c:pt idx="0">
                  <c:v>0.78680203045685293</c:v>
                </c:pt>
                <c:pt idx="1">
                  <c:v>0.64705882352941169</c:v>
                </c:pt>
                <c:pt idx="2">
                  <c:v>0.73684210526315785</c:v>
                </c:pt>
                <c:pt idx="3">
                  <c:v>0.78002378121284177</c:v>
                </c:pt>
              </c:numCache>
            </c:numRef>
          </c:val>
        </c:ser>
        <c:ser>
          <c:idx val="6"/>
          <c:order val="6"/>
          <c:tx>
            <c:strRef>
              <c:f>Анализ2!$J$43</c:f>
              <c:strCache>
                <c:ptCount val="1"/>
                <c:pt idx="0">
                  <c:v>затруднение с ответом</c:v>
                </c:pt>
              </c:strCache>
            </c:strRef>
          </c:tx>
          <c:invertIfNegative val="0"/>
          <c:dLbls>
            <c:showLegendKey val="0"/>
            <c:showVal val="1"/>
            <c:showCatName val="0"/>
            <c:showSerName val="0"/>
            <c:showPercent val="0"/>
            <c:showBubbleSize val="0"/>
            <c:showLeaderLines val="0"/>
          </c:dLbls>
          <c:cat>
            <c:strRef>
              <c:f>Анализ2!$C$44:$C$47</c:f>
              <c:strCache>
                <c:ptCount val="4"/>
                <c:pt idx="0">
                  <c:v>Малые предприятия</c:v>
                </c:pt>
                <c:pt idx="1">
                  <c:v>Средние предприятия</c:v>
                </c:pt>
                <c:pt idx="2">
                  <c:v>Крупные предприятия</c:v>
                </c:pt>
                <c:pt idx="3">
                  <c:v>Всего в 2016 году</c:v>
                </c:pt>
              </c:strCache>
            </c:strRef>
          </c:cat>
          <c:val>
            <c:numRef>
              <c:f>Анализ2!$J$44:$J$47</c:f>
              <c:numCache>
                <c:formatCode>###0.0%</c:formatCode>
                <c:ptCount val="4"/>
                <c:pt idx="0">
                  <c:v>1.2690355329949238E-2</c:v>
                </c:pt>
                <c:pt idx="1">
                  <c:v>2.9411764705882349E-2</c:v>
                </c:pt>
                <c:pt idx="2">
                  <c:v>5.2631578947368418E-2</c:v>
                </c:pt>
                <c:pt idx="3">
                  <c:v>1.4268727705112959E-2</c:v>
                </c:pt>
              </c:numCache>
            </c:numRef>
          </c:val>
        </c:ser>
        <c:dLbls>
          <c:showLegendKey val="0"/>
          <c:showVal val="0"/>
          <c:showCatName val="0"/>
          <c:showSerName val="0"/>
          <c:showPercent val="0"/>
          <c:showBubbleSize val="0"/>
        </c:dLbls>
        <c:gapWidth val="150"/>
        <c:overlap val="100"/>
        <c:axId val="433300992"/>
        <c:axId val="433302528"/>
      </c:barChart>
      <c:catAx>
        <c:axId val="433300992"/>
        <c:scaling>
          <c:orientation val="minMax"/>
        </c:scaling>
        <c:delete val="0"/>
        <c:axPos val="l"/>
        <c:majorTickMark val="out"/>
        <c:minorTickMark val="none"/>
        <c:tickLblPos val="nextTo"/>
        <c:crossAx val="433302528"/>
        <c:crosses val="autoZero"/>
        <c:auto val="1"/>
        <c:lblAlgn val="ctr"/>
        <c:lblOffset val="100"/>
        <c:noMultiLvlLbl val="0"/>
      </c:catAx>
      <c:valAx>
        <c:axId val="433302528"/>
        <c:scaling>
          <c:orientation val="minMax"/>
        </c:scaling>
        <c:delete val="1"/>
        <c:axPos val="b"/>
        <c:numFmt formatCode="###0.0%" sourceLinked="1"/>
        <c:majorTickMark val="out"/>
        <c:minorTickMark val="none"/>
        <c:tickLblPos val="nextTo"/>
        <c:crossAx val="433300992"/>
        <c:crosses val="autoZero"/>
        <c:crossBetween val="between"/>
      </c:valAx>
    </c:plotArea>
    <c:legend>
      <c:legendPos val="b"/>
      <c:layout>
        <c:manualLayout>
          <c:xMode val="edge"/>
          <c:yMode val="edge"/>
          <c:x val="0.17894068367405849"/>
          <c:y val="0.57149780948829032"/>
          <c:w val="0.64280555069365342"/>
          <c:h val="0.42798929991424345"/>
        </c:manualLayout>
      </c:layout>
      <c:overlay val="0"/>
    </c:legend>
    <c:plotVisOnly val="1"/>
    <c:dispBlanksAs val="gap"/>
    <c:showDLblsOverMax val="0"/>
  </c:chart>
  <c:spPr>
    <a:ln>
      <a:noFill/>
    </a:ln>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А. Запись на прием  к главе администрации района</a:t>
            </a:r>
          </a:p>
        </c:rich>
      </c:tx>
      <c:overlay val="0"/>
    </c:title>
    <c:autoTitleDeleted val="0"/>
    <c:plotArea>
      <c:layout>
        <c:manualLayout>
          <c:layoutTarget val="inner"/>
          <c:xMode val="edge"/>
          <c:yMode val="edge"/>
          <c:x val="0.23858873510503947"/>
          <c:y val="8.3871418383511392E-2"/>
          <c:w val="0.69222208710397681"/>
          <c:h val="0.73049683495445428"/>
        </c:manualLayout>
      </c:layout>
      <c:barChart>
        <c:barDir val="bar"/>
        <c:grouping val="stacked"/>
        <c:varyColors val="0"/>
        <c:ser>
          <c:idx val="0"/>
          <c:order val="0"/>
          <c:tx>
            <c:strRef>
              <c:f>Анализ2!$D$56</c:f>
              <c:strCache>
                <c:ptCount val="1"/>
                <c:pt idx="0">
                  <c:v>Очень трудно записаться</c:v>
                </c:pt>
              </c:strCache>
            </c:strRef>
          </c:tx>
          <c:spPr>
            <a:solidFill>
              <a:srgbClr val="FF6600"/>
            </a:solidFill>
          </c:spPr>
          <c:invertIfNegative val="0"/>
          <c:dLbls>
            <c:dLbl>
              <c:idx val="2"/>
              <c:layout>
                <c:manualLayout>
                  <c:x val="1.4519056261343012E-2"/>
                  <c:y val="0"/>
                </c:manualLayout>
              </c:layout>
              <c:showLegendKey val="0"/>
              <c:showVal val="1"/>
              <c:showCatName val="0"/>
              <c:showSerName val="0"/>
              <c:showPercent val="0"/>
              <c:showBubbleSize val="0"/>
            </c:dLbl>
            <c:dLbl>
              <c:idx val="11"/>
              <c:layout>
                <c:manualLayout>
                  <c:x val="1.2099213551119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Анализ2!$C$57:$C$74</c:f>
              <c:strCache>
                <c:ptCount val="18"/>
                <c:pt idx="0">
                  <c:v>Кронштадтский</c:v>
                </c:pt>
                <c:pt idx="1">
                  <c:v>Петродворцовый</c:v>
                </c:pt>
                <c:pt idx="2">
                  <c:v>Приморский</c:v>
                </c:pt>
                <c:pt idx="3">
                  <c:v>Выборгский</c:v>
                </c:pt>
                <c:pt idx="4">
                  <c:v>Московский</c:v>
                </c:pt>
                <c:pt idx="5">
                  <c:v>Петроградский</c:v>
                </c:pt>
                <c:pt idx="6">
                  <c:v>Колпинский</c:v>
                </c:pt>
                <c:pt idx="7">
                  <c:v>Курортный</c:v>
                </c:pt>
                <c:pt idx="8">
                  <c:v>Центральный</c:v>
                </c:pt>
                <c:pt idx="9">
                  <c:v>Василеостровский</c:v>
                </c:pt>
                <c:pt idx="10">
                  <c:v>Красногвардейский</c:v>
                </c:pt>
                <c:pt idx="11">
                  <c:v>Адмиралтейский</c:v>
                </c:pt>
                <c:pt idx="12">
                  <c:v>Кировский</c:v>
                </c:pt>
                <c:pt idx="13">
                  <c:v>Пушкинский</c:v>
                </c:pt>
                <c:pt idx="14">
                  <c:v>Фрунзенский</c:v>
                </c:pt>
                <c:pt idx="15">
                  <c:v>Невский</c:v>
                </c:pt>
                <c:pt idx="16">
                  <c:v>Калининский</c:v>
                </c:pt>
                <c:pt idx="17">
                  <c:v>Красносельский</c:v>
                </c:pt>
              </c:strCache>
            </c:strRef>
          </c:cat>
          <c:val>
            <c:numRef>
              <c:f>Анализ2!$D$57:$D$74</c:f>
              <c:numCache>
                <c:formatCode>General</c:formatCode>
                <c:ptCount val="18"/>
                <c:pt idx="2" formatCode="###0.0%">
                  <c:v>1.2195121951219513E-2</c:v>
                </c:pt>
                <c:pt idx="4" formatCode="###0.0%">
                  <c:v>1.4084507042253523E-2</c:v>
                </c:pt>
                <c:pt idx="5" formatCode="###0.0%">
                  <c:v>2.7027027027027025E-2</c:v>
                </c:pt>
                <c:pt idx="6" formatCode="###0.0%">
                  <c:v>5.5555555555555552E-2</c:v>
                </c:pt>
                <c:pt idx="8" formatCode="###0.0%">
                  <c:v>3.4482758620689655E-2</c:v>
                </c:pt>
                <c:pt idx="9" formatCode="###0.0%">
                  <c:v>3.5714285714285712E-2</c:v>
                </c:pt>
                <c:pt idx="10" formatCode="###0.0%">
                  <c:v>1.8867924528301886E-2</c:v>
                </c:pt>
                <c:pt idx="11" formatCode="###0.0%">
                  <c:v>1.9607843137254902E-2</c:v>
                </c:pt>
                <c:pt idx="12" formatCode="###0.0%">
                  <c:v>4.2553191489361701E-2</c:v>
                </c:pt>
                <c:pt idx="13" formatCode="###0.0%">
                  <c:v>4.3478260869565216E-2</c:v>
                </c:pt>
                <c:pt idx="15" formatCode="###0.0%">
                  <c:v>4.7619047619047616E-2</c:v>
                </c:pt>
                <c:pt idx="16" formatCode="###0.0%">
                  <c:v>4.4117647058823532E-2</c:v>
                </c:pt>
              </c:numCache>
            </c:numRef>
          </c:val>
        </c:ser>
        <c:ser>
          <c:idx val="1"/>
          <c:order val="1"/>
          <c:tx>
            <c:strRef>
              <c:f>Анализ2!$E$56</c:f>
              <c:strCache>
                <c:ptCount val="1"/>
                <c:pt idx="0">
                  <c:v>Записаться не трудно, но трудно попасть</c:v>
                </c:pt>
              </c:strCache>
            </c:strRef>
          </c:tx>
          <c:spPr>
            <a:solidFill>
              <a:srgbClr val="FFC000"/>
            </a:solidFill>
          </c:spPr>
          <c:invertIfNegative val="0"/>
          <c:dLbls>
            <c:dLbl>
              <c:idx val="2"/>
              <c:layout>
                <c:manualLayout>
                  <c:x val="2.4198427102238355E-2"/>
                  <c:y val="-1.4814814814814815E-2"/>
                </c:manualLayout>
              </c:layout>
              <c:showLegendKey val="0"/>
              <c:showVal val="1"/>
              <c:showCatName val="0"/>
              <c:showSerName val="0"/>
              <c:showPercent val="0"/>
              <c:showBubbleSize val="0"/>
            </c:dLbl>
            <c:dLbl>
              <c:idx val="4"/>
              <c:layout>
                <c:manualLayout>
                  <c:x val="2.9038112522686024E-2"/>
                  <c:y val="0"/>
                </c:manualLayout>
              </c:layout>
              <c:showLegendKey val="0"/>
              <c:showVal val="1"/>
              <c:showCatName val="0"/>
              <c:showSerName val="0"/>
              <c:showPercent val="0"/>
              <c:showBubbleSize val="0"/>
            </c:dLbl>
            <c:dLbl>
              <c:idx val="5"/>
              <c:layout>
                <c:manualLayout>
                  <c:x val="2.1778584392014518E-2"/>
                  <c:y val="6.7900450176106624E-17"/>
                </c:manualLayout>
              </c:layout>
              <c:showLegendKey val="0"/>
              <c:showVal val="1"/>
              <c:showCatName val="0"/>
              <c:showSerName val="0"/>
              <c:showPercent val="0"/>
              <c:showBubbleSize val="0"/>
            </c:dLbl>
            <c:dLbl>
              <c:idx val="11"/>
              <c:layout>
                <c:manualLayout>
                  <c:x val="1.451905626134301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Анализ2!$C$57:$C$74</c:f>
              <c:strCache>
                <c:ptCount val="18"/>
                <c:pt idx="0">
                  <c:v>Кронштадтский</c:v>
                </c:pt>
                <c:pt idx="1">
                  <c:v>Петродворцовый</c:v>
                </c:pt>
                <c:pt idx="2">
                  <c:v>Приморский</c:v>
                </c:pt>
                <c:pt idx="3">
                  <c:v>Выборгский</c:v>
                </c:pt>
                <c:pt idx="4">
                  <c:v>Московский</c:v>
                </c:pt>
                <c:pt idx="5">
                  <c:v>Петроградский</c:v>
                </c:pt>
                <c:pt idx="6">
                  <c:v>Колпинский</c:v>
                </c:pt>
                <c:pt idx="7">
                  <c:v>Курортный</c:v>
                </c:pt>
                <c:pt idx="8">
                  <c:v>Центральный</c:v>
                </c:pt>
                <c:pt idx="9">
                  <c:v>Василеостровский</c:v>
                </c:pt>
                <c:pt idx="10">
                  <c:v>Красногвардейский</c:v>
                </c:pt>
                <c:pt idx="11">
                  <c:v>Адмиралтейский</c:v>
                </c:pt>
                <c:pt idx="12">
                  <c:v>Кировский</c:v>
                </c:pt>
                <c:pt idx="13">
                  <c:v>Пушкинский</c:v>
                </c:pt>
                <c:pt idx="14">
                  <c:v>Фрунзенский</c:v>
                </c:pt>
                <c:pt idx="15">
                  <c:v>Невский</c:v>
                </c:pt>
                <c:pt idx="16">
                  <c:v>Калининский</c:v>
                </c:pt>
                <c:pt idx="17">
                  <c:v>Красносельский</c:v>
                </c:pt>
              </c:strCache>
            </c:strRef>
          </c:cat>
          <c:val>
            <c:numRef>
              <c:f>Анализ2!$E$57:$E$74</c:f>
              <c:numCache>
                <c:formatCode>General</c:formatCode>
                <c:ptCount val="18"/>
                <c:pt idx="2" formatCode="###0.0%">
                  <c:v>1.2195121951219513E-2</c:v>
                </c:pt>
                <c:pt idx="3" formatCode="###0.0%">
                  <c:v>2.6666666666666668E-2</c:v>
                </c:pt>
                <c:pt idx="4" formatCode="###0.0%">
                  <c:v>1.4084507042253523E-2</c:v>
                </c:pt>
                <c:pt idx="5" formatCode="###0.0%">
                  <c:v>2.7027027027027025E-2</c:v>
                </c:pt>
                <c:pt idx="7" formatCode="###0.0%">
                  <c:v>6.6666666666666666E-2</c:v>
                </c:pt>
                <c:pt idx="8" formatCode="###0.0%">
                  <c:v>3.4482758620689655E-2</c:v>
                </c:pt>
                <c:pt idx="9" formatCode="###0.0%">
                  <c:v>3.5714285714285712E-2</c:v>
                </c:pt>
                <c:pt idx="10" formatCode="###0.0%">
                  <c:v>5.6603773584905669E-2</c:v>
                </c:pt>
                <c:pt idx="11" formatCode="###0.0%">
                  <c:v>5.8823529411764698E-2</c:v>
                </c:pt>
                <c:pt idx="12" formatCode="###0.0%">
                  <c:v>4.2553191489361701E-2</c:v>
                </c:pt>
                <c:pt idx="13" formatCode="###0.0%">
                  <c:v>4.3478260869565216E-2</c:v>
                </c:pt>
                <c:pt idx="14" formatCode="###0.0%">
                  <c:v>9.4339622641509441E-2</c:v>
                </c:pt>
                <c:pt idx="15" formatCode="###0.0%">
                  <c:v>6.3492063492063489E-2</c:v>
                </c:pt>
                <c:pt idx="16" formatCode="###0.0%">
                  <c:v>7.3529411764705885E-2</c:v>
                </c:pt>
                <c:pt idx="17" formatCode="###0.0%">
                  <c:v>0.21739130434782608</c:v>
                </c:pt>
              </c:numCache>
            </c:numRef>
          </c:val>
        </c:ser>
        <c:ser>
          <c:idx val="2"/>
          <c:order val="2"/>
          <c:tx>
            <c:strRef>
              <c:f>Анализ2!$F$56</c:f>
              <c:strCache>
                <c:ptCount val="1"/>
                <c:pt idx="0">
                  <c:v>Записаться и попасть на прием достаточно легко</c:v>
                </c:pt>
              </c:strCache>
            </c:strRef>
          </c:tx>
          <c:spPr>
            <a:solidFill>
              <a:srgbClr val="92D050"/>
            </a:solidFill>
          </c:spPr>
          <c:invertIfNegative val="0"/>
          <c:dLbls>
            <c:dLbl>
              <c:idx val="2"/>
              <c:layout>
                <c:manualLayout>
                  <c:x val="2.4198427102238355E-2"/>
                  <c:y val="-3.703703703703703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Анализ2!$C$57:$C$74</c:f>
              <c:strCache>
                <c:ptCount val="18"/>
                <c:pt idx="0">
                  <c:v>Кронштадтский</c:v>
                </c:pt>
                <c:pt idx="1">
                  <c:v>Петродворцовый</c:v>
                </c:pt>
                <c:pt idx="2">
                  <c:v>Приморский</c:v>
                </c:pt>
                <c:pt idx="3">
                  <c:v>Выборгский</c:v>
                </c:pt>
                <c:pt idx="4">
                  <c:v>Московский</c:v>
                </c:pt>
                <c:pt idx="5">
                  <c:v>Петроградский</c:v>
                </c:pt>
                <c:pt idx="6">
                  <c:v>Колпинский</c:v>
                </c:pt>
                <c:pt idx="7">
                  <c:v>Курортный</c:v>
                </c:pt>
                <c:pt idx="8">
                  <c:v>Центральный</c:v>
                </c:pt>
                <c:pt idx="9">
                  <c:v>Василеостровский</c:v>
                </c:pt>
                <c:pt idx="10">
                  <c:v>Красногвардейский</c:v>
                </c:pt>
                <c:pt idx="11">
                  <c:v>Адмиралтейский</c:v>
                </c:pt>
                <c:pt idx="12">
                  <c:v>Кировский</c:v>
                </c:pt>
                <c:pt idx="13">
                  <c:v>Пушкинский</c:v>
                </c:pt>
                <c:pt idx="14">
                  <c:v>Фрунзенский</c:v>
                </c:pt>
                <c:pt idx="15">
                  <c:v>Невский</c:v>
                </c:pt>
                <c:pt idx="16">
                  <c:v>Калининский</c:v>
                </c:pt>
                <c:pt idx="17">
                  <c:v>Красносельский</c:v>
                </c:pt>
              </c:strCache>
            </c:strRef>
          </c:cat>
          <c:val>
            <c:numRef>
              <c:f>Анализ2!$F$57:$F$74</c:f>
              <c:numCache>
                <c:formatCode>###0.0%</c:formatCode>
                <c:ptCount val="18"/>
                <c:pt idx="1">
                  <c:v>0.45454545454545453</c:v>
                </c:pt>
                <c:pt idx="2">
                  <c:v>9.7560975609756101E-2</c:v>
                </c:pt>
                <c:pt idx="3">
                  <c:v>0.12</c:v>
                </c:pt>
                <c:pt idx="4">
                  <c:v>9.8591549295774641E-2</c:v>
                </c:pt>
                <c:pt idx="5">
                  <c:v>0.13513513513513514</c:v>
                </c:pt>
                <c:pt idx="6">
                  <c:v>0.1111111111111111</c:v>
                </c:pt>
                <c:pt idx="7">
                  <c:v>0.4</c:v>
                </c:pt>
                <c:pt idx="8">
                  <c:v>0.10344827586206896</c:v>
                </c:pt>
                <c:pt idx="9">
                  <c:v>0.125</c:v>
                </c:pt>
                <c:pt idx="10">
                  <c:v>0.26415094339622641</c:v>
                </c:pt>
                <c:pt idx="11">
                  <c:v>9.8039215686274522E-2</c:v>
                </c:pt>
                <c:pt idx="12">
                  <c:v>0.1702127659574468</c:v>
                </c:pt>
                <c:pt idx="13">
                  <c:v>8.6956521739130432E-2</c:v>
                </c:pt>
                <c:pt idx="14">
                  <c:v>7.5471698113207544E-2</c:v>
                </c:pt>
                <c:pt idx="15">
                  <c:v>0.15873015873015872</c:v>
                </c:pt>
                <c:pt idx="16">
                  <c:v>0.1176470588235294</c:v>
                </c:pt>
                <c:pt idx="17">
                  <c:v>8.6956521739130432E-2</c:v>
                </c:pt>
              </c:numCache>
            </c:numRef>
          </c:val>
        </c:ser>
        <c:ser>
          <c:idx val="3"/>
          <c:order val="3"/>
          <c:tx>
            <c:strRef>
              <c:f>Анализ2!$G$56</c:f>
              <c:strCache>
                <c:ptCount val="1"/>
                <c:pt idx="0">
                  <c:v>Другой вариант</c:v>
                </c:pt>
              </c:strCache>
            </c:strRef>
          </c:tx>
          <c:spPr>
            <a:solidFill>
              <a:srgbClr val="00B0F0"/>
            </a:solidFill>
          </c:spPr>
          <c:invertIfNegative val="0"/>
          <c:dLbls>
            <c:dLbl>
              <c:idx val="0"/>
              <c:layout>
                <c:manualLayout>
                  <c:x val="4.1025641025641026E-2"/>
                  <c:y val="0"/>
                </c:manualLayout>
              </c:layout>
              <c:showLegendKey val="0"/>
              <c:showVal val="1"/>
              <c:showCatName val="0"/>
              <c:showSerName val="0"/>
              <c:showPercent val="0"/>
              <c:showBubbleSize val="0"/>
            </c:dLbl>
            <c:dLbl>
              <c:idx val="1"/>
              <c:layout>
                <c:manualLayout>
                  <c:x val="8.75249568162954E-4"/>
                  <c:y val="-4.3022758919170111E-3"/>
                </c:manualLayout>
              </c:layout>
              <c:showLegendKey val="0"/>
              <c:showVal val="1"/>
              <c:showCatName val="0"/>
              <c:showSerName val="0"/>
              <c:showPercent val="0"/>
              <c:showBubbleSize val="0"/>
            </c:dLbl>
            <c:dLbl>
              <c:idx val="2"/>
              <c:layout>
                <c:manualLayout>
                  <c:x val="8.75249568162954E-4"/>
                  <c:y val="-8.3005272037749351E-4"/>
                </c:manualLayout>
              </c:layout>
              <c:showLegendKey val="0"/>
              <c:showVal val="1"/>
              <c:showCatName val="0"/>
              <c:showSerName val="0"/>
              <c:showPercent val="0"/>
              <c:showBubbleSize val="0"/>
            </c:dLbl>
            <c:dLbl>
              <c:idx val="3"/>
              <c:layout>
                <c:manualLayout>
                  <c:x val="5.2421652421652337E-2"/>
                  <c:y val="2.7113415111935453E-3"/>
                </c:manualLayout>
              </c:layout>
              <c:showLegendKey val="0"/>
              <c:showVal val="1"/>
              <c:showCatName val="0"/>
              <c:showSerName val="0"/>
              <c:showPercent val="0"/>
              <c:showBubbleSize val="0"/>
            </c:dLbl>
            <c:dLbl>
              <c:idx val="4"/>
              <c:layout>
                <c:manualLayout>
                  <c:x val="0"/>
                  <c:y val="-4.249667402178875E-2"/>
                </c:manualLayout>
              </c:layout>
              <c:showLegendKey val="0"/>
              <c:showVal val="1"/>
              <c:showCatName val="0"/>
              <c:showSerName val="0"/>
              <c:showPercent val="0"/>
              <c:showBubbleSize val="0"/>
            </c:dLbl>
            <c:dLbl>
              <c:idx val="5"/>
              <c:layout>
                <c:manualLayout>
                  <c:x val="-3.6832407181971376E-3"/>
                  <c:y val="-4.249667402178875E-2"/>
                </c:manualLayout>
              </c:layout>
              <c:showLegendKey val="0"/>
              <c:showVal val="1"/>
              <c:showCatName val="0"/>
              <c:showSerName val="0"/>
              <c:showPercent val="0"/>
              <c:showBubbleSize val="0"/>
            </c:dLbl>
            <c:dLbl>
              <c:idx val="6"/>
              <c:layout>
                <c:manualLayout>
                  <c:x val="-7.3664814363942751E-3"/>
                  <c:y val="-4.2496952871355818E-2"/>
                </c:manualLayout>
              </c:layout>
              <c:showLegendKey val="0"/>
              <c:showVal val="1"/>
              <c:showCatName val="0"/>
              <c:showSerName val="0"/>
              <c:showPercent val="0"/>
              <c:showBubbleSize val="0"/>
            </c:dLbl>
            <c:dLbl>
              <c:idx val="7"/>
              <c:layout>
                <c:manualLayout>
                  <c:x val="0"/>
                  <c:y val="-3.8955284519973016E-2"/>
                </c:manualLayout>
              </c:layout>
              <c:showLegendKey val="0"/>
              <c:showVal val="1"/>
              <c:showCatName val="0"/>
              <c:showSerName val="0"/>
              <c:showPercent val="0"/>
              <c:showBubbleSize val="0"/>
            </c:dLbl>
            <c:dLbl>
              <c:idx val="8"/>
              <c:layout>
                <c:manualLayout>
                  <c:x val="2.4196521714277548E-3"/>
                  <c:y val="-1.320209973753280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Анализ2!$C$57:$C$74</c:f>
              <c:strCache>
                <c:ptCount val="18"/>
                <c:pt idx="0">
                  <c:v>Кронштадтский</c:v>
                </c:pt>
                <c:pt idx="1">
                  <c:v>Петродворцовый</c:v>
                </c:pt>
                <c:pt idx="2">
                  <c:v>Приморский</c:v>
                </c:pt>
                <c:pt idx="3">
                  <c:v>Выборгский</c:v>
                </c:pt>
                <c:pt idx="4">
                  <c:v>Московский</c:v>
                </c:pt>
                <c:pt idx="5">
                  <c:v>Петроградский</c:v>
                </c:pt>
                <c:pt idx="6">
                  <c:v>Колпинский</c:v>
                </c:pt>
                <c:pt idx="7">
                  <c:v>Курортный</c:v>
                </c:pt>
                <c:pt idx="8">
                  <c:v>Центральный</c:v>
                </c:pt>
                <c:pt idx="9">
                  <c:v>Василеостровский</c:v>
                </c:pt>
                <c:pt idx="10">
                  <c:v>Красногвардейский</c:v>
                </c:pt>
                <c:pt idx="11">
                  <c:v>Адмиралтейский</c:v>
                </c:pt>
                <c:pt idx="12">
                  <c:v>Кировский</c:v>
                </c:pt>
                <c:pt idx="13">
                  <c:v>Пушкинский</c:v>
                </c:pt>
                <c:pt idx="14">
                  <c:v>Фрунзенский</c:v>
                </c:pt>
                <c:pt idx="15">
                  <c:v>Невский</c:v>
                </c:pt>
                <c:pt idx="16">
                  <c:v>Калининский</c:v>
                </c:pt>
                <c:pt idx="17">
                  <c:v>Красносельский</c:v>
                </c:pt>
              </c:strCache>
            </c:strRef>
          </c:cat>
          <c:val>
            <c:numRef>
              <c:f>Анализ2!$G$57:$G$74</c:f>
              <c:numCache>
                <c:formatCode>General</c:formatCode>
                <c:ptCount val="18"/>
                <c:pt idx="0" formatCode="###0.0%">
                  <c:v>0.2</c:v>
                </c:pt>
                <c:pt idx="3" formatCode="###0.0%">
                  <c:v>1.3333333333333334E-2</c:v>
                </c:pt>
                <c:pt idx="5" formatCode="###0.0%">
                  <c:v>2.7027027027027025E-2</c:v>
                </c:pt>
                <c:pt idx="8" formatCode="###0.0%">
                  <c:v>1.1494252873563218E-2</c:v>
                </c:pt>
                <c:pt idx="11" formatCode="###0.0%">
                  <c:v>1.9607843137254902E-2</c:v>
                </c:pt>
                <c:pt idx="14" formatCode="###0.0%">
                  <c:v>1.8867924528301886E-2</c:v>
                </c:pt>
              </c:numCache>
            </c:numRef>
          </c:val>
        </c:ser>
        <c:dLbls>
          <c:showLegendKey val="0"/>
          <c:showVal val="0"/>
          <c:showCatName val="0"/>
          <c:showSerName val="0"/>
          <c:showPercent val="0"/>
          <c:showBubbleSize val="0"/>
        </c:dLbls>
        <c:gapWidth val="150"/>
        <c:overlap val="100"/>
        <c:axId val="433478656"/>
        <c:axId val="433500928"/>
      </c:barChart>
      <c:catAx>
        <c:axId val="433478656"/>
        <c:scaling>
          <c:orientation val="minMax"/>
        </c:scaling>
        <c:delete val="0"/>
        <c:axPos val="l"/>
        <c:majorTickMark val="out"/>
        <c:minorTickMark val="none"/>
        <c:tickLblPos val="nextTo"/>
        <c:crossAx val="433500928"/>
        <c:crosses val="autoZero"/>
        <c:auto val="1"/>
        <c:lblAlgn val="ctr"/>
        <c:lblOffset val="100"/>
        <c:noMultiLvlLbl val="0"/>
      </c:catAx>
      <c:valAx>
        <c:axId val="433500928"/>
        <c:scaling>
          <c:orientation val="minMax"/>
        </c:scaling>
        <c:delete val="1"/>
        <c:axPos val="b"/>
        <c:numFmt formatCode="General" sourceLinked="1"/>
        <c:majorTickMark val="out"/>
        <c:minorTickMark val="none"/>
        <c:tickLblPos val="nextTo"/>
        <c:crossAx val="433478656"/>
        <c:crosses val="autoZero"/>
        <c:crossBetween val="between"/>
      </c:valAx>
    </c:plotArea>
    <c:legend>
      <c:legendPos val="b"/>
      <c:layout>
        <c:manualLayout>
          <c:xMode val="edge"/>
          <c:yMode val="edge"/>
          <c:x val="7.4524105539439153E-2"/>
          <c:y val="0.84451690597498841"/>
          <c:w val="0.72425777993721741"/>
          <c:h val="0.12803242241778603"/>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Б. Запись на прием  к заместителям глав администраций районов Санкт-Петербурга</a:t>
            </a:r>
          </a:p>
        </c:rich>
      </c:tx>
      <c:overlay val="0"/>
    </c:title>
    <c:autoTitleDeleted val="0"/>
    <c:plotArea>
      <c:layout>
        <c:manualLayout>
          <c:layoutTarget val="inner"/>
          <c:xMode val="edge"/>
          <c:yMode val="edge"/>
          <c:x val="0.2825320700611153"/>
          <c:y val="7.94783078585765E-2"/>
          <c:w val="0.66336127324348693"/>
          <c:h val="0.73049683495445428"/>
        </c:manualLayout>
      </c:layout>
      <c:barChart>
        <c:barDir val="bar"/>
        <c:grouping val="stacked"/>
        <c:varyColors val="0"/>
        <c:ser>
          <c:idx val="0"/>
          <c:order val="0"/>
          <c:tx>
            <c:strRef>
              <c:f>Анализ2!$D$81</c:f>
              <c:strCache>
                <c:ptCount val="1"/>
                <c:pt idx="0">
                  <c:v>Очень трудно записаться</c:v>
                </c:pt>
              </c:strCache>
            </c:strRef>
          </c:tx>
          <c:spPr>
            <a:solidFill>
              <a:srgbClr val="FF6600"/>
            </a:solidFill>
          </c:spPr>
          <c:invertIfNegative val="0"/>
          <c:dLbls>
            <c:dLbl>
              <c:idx val="2"/>
              <c:layout>
                <c:manualLayout>
                  <c:x val="1.4519056261343012E-2"/>
                  <c:y val="0"/>
                </c:manualLayout>
              </c:layout>
              <c:showLegendKey val="0"/>
              <c:showVal val="1"/>
              <c:showCatName val="0"/>
              <c:showSerName val="0"/>
              <c:showPercent val="0"/>
              <c:showBubbleSize val="0"/>
            </c:dLbl>
            <c:dLbl>
              <c:idx val="11"/>
              <c:layout>
                <c:manualLayout>
                  <c:x val="1.20992135511192E-2"/>
                  <c:y val="0"/>
                </c:manualLayout>
              </c:layout>
              <c:showLegendKey val="0"/>
              <c:showVal val="1"/>
              <c:showCatName val="0"/>
              <c:showSerName val="0"/>
              <c:showPercent val="0"/>
              <c:showBubbleSize val="0"/>
            </c:dLbl>
            <c:dLbl>
              <c:idx val="12"/>
              <c:layout>
                <c:manualLayout>
                  <c:x val="1.4508139789925182E-2"/>
                  <c:y val="0"/>
                </c:manualLayout>
              </c:layout>
              <c:showLegendKey val="0"/>
              <c:showVal val="1"/>
              <c:showCatName val="0"/>
              <c:showSerName val="0"/>
              <c:showPercent val="0"/>
              <c:showBubbleSize val="0"/>
            </c:dLbl>
            <c:dLbl>
              <c:idx val="13"/>
              <c:layout>
                <c:manualLayout>
                  <c:x val="1.2090116491604318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Анализ2!$C$82:$C$99</c:f>
              <c:strCache>
                <c:ptCount val="18"/>
                <c:pt idx="0">
                  <c:v>Кронштадтский</c:v>
                </c:pt>
                <c:pt idx="1">
                  <c:v>Курортный</c:v>
                </c:pt>
                <c:pt idx="2">
                  <c:v>Петродворцовый</c:v>
                </c:pt>
                <c:pt idx="3">
                  <c:v>Приморский</c:v>
                </c:pt>
                <c:pt idx="4">
                  <c:v>Выборгский</c:v>
                </c:pt>
                <c:pt idx="5">
                  <c:v>Московский</c:v>
                </c:pt>
                <c:pt idx="6">
                  <c:v>Фрунзенский</c:v>
                </c:pt>
                <c:pt idx="7">
                  <c:v>Центральный</c:v>
                </c:pt>
                <c:pt idx="8">
                  <c:v>Василеостровский</c:v>
                </c:pt>
                <c:pt idx="9">
                  <c:v>Колпинский</c:v>
                </c:pt>
                <c:pt idx="10">
                  <c:v>Красногвардейский</c:v>
                </c:pt>
                <c:pt idx="11">
                  <c:v>Петроградский</c:v>
                </c:pt>
                <c:pt idx="12">
                  <c:v>Адмиралтейский</c:v>
                </c:pt>
                <c:pt idx="13">
                  <c:v>Кировский</c:v>
                </c:pt>
                <c:pt idx="14">
                  <c:v>Калининский</c:v>
                </c:pt>
                <c:pt idx="15">
                  <c:v>Пушкинский</c:v>
                </c:pt>
                <c:pt idx="16">
                  <c:v>Невский</c:v>
                </c:pt>
                <c:pt idx="17">
                  <c:v>Красносельский</c:v>
                </c:pt>
              </c:strCache>
            </c:strRef>
          </c:cat>
          <c:val>
            <c:numRef>
              <c:f>Анализ2!$D$82:$D$99</c:f>
              <c:numCache>
                <c:formatCode>General</c:formatCode>
                <c:ptCount val="18"/>
                <c:pt idx="7" formatCode="###0.0%">
                  <c:v>3.4090909090909088E-2</c:v>
                </c:pt>
                <c:pt idx="8" formatCode="###0.0%">
                  <c:v>3.5714285714285712E-2</c:v>
                </c:pt>
                <c:pt idx="9" formatCode="###0.0%">
                  <c:v>5.5555555555555552E-2</c:v>
                </c:pt>
                <c:pt idx="11" formatCode="###0.0%">
                  <c:v>2.8571428571428571E-2</c:v>
                </c:pt>
                <c:pt idx="12" formatCode="###0.0%">
                  <c:v>0.02</c:v>
                </c:pt>
                <c:pt idx="13" formatCode="###0.0%">
                  <c:v>2.1739130434782608E-2</c:v>
                </c:pt>
                <c:pt idx="14" formatCode="###0.0%">
                  <c:v>4.4117647058823532E-2</c:v>
                </c:pt>
                <c:pt idx="15" formatCode="###0.0%">
                  <c:v>4.3478260869565216E-2</c:v>
                </c:pt>
                <c:pt idx="16" formatCode="###0.0%">
                  <c:v>4.7619047619047616E-2</c:v>
                </c:pt>
              </c:numCache>
            </c:numRef>
          </c:val>
        </c:ser>
        <c:ser>
          <c:idx val="1"/>
          <c:order val="1"/>
          <c:tx>
            <c:strRef>
              <c:f>Анализ2!$E$81</c:f>
              <c:strCache>
                <c:ptCount val="1"/>
                <c:pt idx="0">
                  <c:v>Записаться не трудно, но трудно попасть</c:v>
                </c:pt>
              </c:strCache>
            </c:strRef>
          </c:tx>
          <c:spPr>
            <a:solidFill>
              <a:srgbClr val="FFC000"/>
            </a:solidFill>
          </c:spPr>
          <c:invertIfNegative val="0"/>
          <c:dLbls>
            <c:dLbl>
              <c:idx val="2"/>
              <c:layout>
                <c:manualLayout>
                  <c:x val="2.4198427102238355E-2"/>
                  <c:y val="-1.4814814814814815E-2"/>
                </c:manualLayout>
              </c:layout>
              <c:showLegendKey val="0"/>
              <c:showVal val="1"/>
              <c:showCatName val="0"/>
              <c:showSerName val="0"/>
              <c:showPercent val="0"/>
              <c:showBubbleSize val="0"/>
            </c:dLbl>
            <c:dLbl>
              <c:idx val="4"/>
              <c:layout>
                <c:manualLayout>
                  <c:x val="1.453003527648478E-2"/>
                  <c:y val="0"/>
                </c:manualLayout>
              </c:layout>
              <c:showLegendKey val="0"/>
              <c:showVal val="1"/>
              <c:showCatName val="0"/>
              <c:showSerName val="0"/>
              <c:showPercent val="0"/>
              <c:showBubbleSize val="0"/>
            </c:dLbl>
            <c:dLbl>
              <c:idx val="5"/>
              <c:layout>
                <c:manualLayout>
                  <c:x val="9.6884672093193284E-3"/>
                  <c:y val="0"/>
                </c:manualLayout>
              </c:layout>
              <c:showLegendKey val="0"/>
              <c:showVal val="1"/>
              <c:showCatName val="0"/>
              <c:showSerName val="0"/>
              <c:showPercent val="0"/>
              <c:showBubbleSize val="0"/>
            </c:dLbl>
            <c:dLbl>
              <c:idx val="7"/>
              <c:layout>
                <c:manualLayout>
                  <c:x val="1.6926163088246047E-2"/>
                  <c:y val="-6.6921116525535143E-17"/>
                </c:manualLayout>
              </c:layout>
              <c:showLegendKey val="0"/>
              <c:showVal val="1"/>
              <c:showCatName val="0"/>
              <c:showSerName val="0"/>
              <c:showPercent val="0"/>
              <c:showBubbleSize val="0"/>
            </c:dLbl>
            <c:dLbl>
              <c:idx val="8"/>
              <c:layout>
                <c:manualLayout>
                  <c:x val="1.6926163088246047E-2"/>
                  <c:y val="0"/>
                </c:manualLayout>
              </c:layout>
              <c:showLegendKey val="0"/>
              <c:showVal val="1"/>
              <c:showCatName val="0"/>
              <c:showSerName val="0"/>
              <c:showPercent val="0"/>
              <c:showBubbleSize val="0"/>
            </c:dLbl>
            <c:dLbl>
              <c:idx val="11"/>
              <c:layout>
                <c:manualLayout>
                  <c:x val="3.1445155423683376E-2"/>
                  <c:y val="0"/>
                </c:manualLayout>
              </c:layout>
              <c:showLegendKey val="0"/>
              <c:showVal val="1"/>
              <c:showCatName val="0"/>
              <c:showSerName val="0"/>
              <c:showPercent val="0"/>
              <c:showBubbleSize val="0"/>
            </c:dLbl>
            <c:dLbl>
              <c:idx val="12"/>
              <c:layout>
                <c:manualLayout>
                  <c:x val="1.934418638656691E-2"/>
                  <c:y val="0"/>
                </c:manualLayout>
              </c:layout>
              <c:showLegendKey val="0"/>
              <c:showVal val="1"/>
              <c:showCatName val="0"/>
              <c:showSerName val="0"/>
              <c:showPercent val="0"/>
              <c:showBubbleSize val="0"/>
            </c:dLbl>
            <c:dLbl>
              <c:idx val="13"/>
              <c:layout>
                <c:manualLayout>
                  <c:x val="1.93441863865669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Анализ2!$C$82:$C$99</c:f>
              <c:strCache>
                <c:ptCount val="18"/>
                <c:pt idx="0">
                  <c:v>Кронштадтский</c:v>
                </c:pt>
                <c:pt idx="1">
                  <c:v>Курортный</c:v>
                </c:pt>
                <c:pt idx="2">
                  <c:v>Петродворцовый</c:v>
                </c:pt>
                <c:pt idx="3">
                  <c:v>Приморский</c:v>
                </c:pt>
                <c:pt idx="4">
                  <c:v>Выборгский</c:v>
                </c:pt>
                <c:pt idx="5">
                  <c:v>Московский</c:v>
                </c:pt>
                <c:pt idx="6">
                  <c:v>Фрунзенский</c:v>
                </c:pt>
                <c:pt idx="7">
                  <c:v>Центральный</c:v>
                </c:pt>
                <c:pt idx="8">
                  <c:v>Василеостровский</c:v>
                </c:pt>
                <c:pt idx="9">
                  <c:v>Колпинский</c:v>
                </c:pt>
                <c:pt idx="10">
                  <c:v>Красногвардейский</c:v>
                </c:pt>
                <c:pt idx="11">
                  <c:v>Петроградский</c:v>
                </c:pt>
                <c:pt idx="12">
                  <c:v>Адмиралтейский</c:v>
                </c:pt>
                <c:pt idx="13">
                  <c:v>Кировский</c:v>
                </c:pt>
                <c:pt idx="14">
                  <c:v>Калининский</c:v>
                </c:pt>
                <c:pt idx="15">
                  <c:v>Пушкинский</c:v>
                </c:pt>
                <c:pt idx="16">
                  <c:v>Невский</c:v>
                </c:pt>
                <c:pt idx="17">
                  <c:v>Красносельский</c:v>
                </c:pt>
              </c:strCache>
            </c:strRef>
          </c:cat>
          <c:val>
            <c:numRef>
              <c:f>Анализ2!$E$82:$E$99</c:f>
              <c:numCache>
                <c:formatCode>General</c:formatCode>
                <c:ptCount val="18"/>
                <c:pt idx="4" formatCode="###0.0%">
                  <c:v>2.6666666666666668E-2</c:v>
                </c:pt>
                <c:pt idx="5" formatCode="###0.0%">
                  <c:v>2.8169014084507046E-2</c:v>
                </c:pt>
                <c:pt idx="6" formatCode="###0.0%">
                  <c:v>3.7735849056603772E-2</c:v>
                </c:pt>
                <c:pt idx="7" formatCode="###0.0%">
                  <c:v>1.1363636363636364E-2</c:v>
                </c:pt>
                <c:pt idx="8" formatCode="###0.0%">
                  <c:v>1.7857142857142856E-2</c:v>
                </c:pt>
                <c:pt idx="10" formatCode="###0.0%">
                  <c:v>5.6603773584905669E-2</c:v>
                </c:pt>
                <c:pt idx="11" formatCode="###0.0%">
                  <c:v>2.8571428571428571E-2</c:v>
                </c:pt>
                <c:pt idx="12" formatCode="###0.0%">
                  <c:v>0.04</c:v>
                </c:pt>
                <c:pt idx="13" formatCode="###0.0%">
                  <c:v>4.3478260869565216E-2</c:v>
                </c:pt>
                <c:pt idx="14" formatCode="###0.0%">
                  <c:v>2.9411764705882349E-2</c:v>
                </c:pt>
                <c:pt idx="15" formatCode="###0.0%">
                  <c:v>4.3478260869565216E-2</c:v>
                </c:pt>
                <c:pt idx="16" formatCode="###0.0%">
                  <c:v>4.7619047619047616E-2</c:v>
                </c:pt>
                <c:pt idx="17" formatCode="###0.0%">
                  <c:v>0.17391304347826086</c:v>
                </c:pt>
              </c:numCache>
            </c:numRef>
          </c:val>
        </c:ser>
        <c:ser>
          <c:idx val="2"/>
          <c:order val="2"/>
          <c:tx>
            <c:strRef>
              <c:f>Анализ2!$F$81</c:f>
              <c:strCache>
                <c:ptCount val="1"/>
                <c:pt idx="0">
                  <c:v>Записаться и попасть на прием достаточно легко</c:v>
                </c:pt>
              </c:strCache>
            </c:strRef>
          </c:tx>
          <c:spPr>
            <a:solidFill>
              <a:srgbClr val="92D050"/>
            </a:solidFill>
          </c:spPr>
          <c:invertIfNegative val="0"/>
          <c:dLbls>
            <c:dLbl>
              <c:idx val="2"/>
              <c:layout>
                <c:manualLayout>
                  <c:x val="2.4198427102238355E-2"/>
                  <c:y val="-3.703703703703703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Анализ2!$C$82:$C$99</c:f>
              <c:strCache>
                <c:ptCount val="18"/>
                <c:pt idx="0">
                  <c:v>Кронштадтский</c:v>
                </c:pt>
                <c:pt idx="1">
                  <c:v>Курортный</c:v>
                </c:pt>
                <c:pt idx="2">
                  <c:v>Петродворцовый</c:v>
                </c:pt>
                <c:pt idx="3">
                  <c:v>Приморский</c:v>
                </c:pt>
                <c:pt idx="4">
                  <c:v>Выборгский</c:v>
                </c:pt>
                <c:pt idx="5">
                  <c:v>Московский</c:v>
                </c:pt>
                <c:pt idx="6">
                  <c:v>Фрунзенский</c:v>
                </c:pt>
                <c:pt idx="7">
                  <c:v>Центральный</c:v>
                </c:pt>
                <c:pt idx="8">
                  <c:v>Василеостровский</c:v>
                </c:pt>
                <c:pt idx="9">
                  <c:v>Колпинский</c:v>
                </c:pt>
                <c:pt idx="10">
                  <c:v>Красногвардейский</c:v>
                </c:pt>
                <c:pt idx="11">
                  <c:v>Петроградский</c:v>
                </c:pt>
                <c:pt idx="12">
                  <c:v>Адмиралтейский</c:v>
                </c:pt>
                <c:pt idx="13">
                  <c:v>Кировский</c:v>
                </c:pt>
                <c:pt idx="14">
                  <c:v>Калининский</c:v>
                </c:pt>
                <c:pt idx="15">
                  <c:v>Пушкинский</c:v>
                </c:pt>
                <c:pt idx="16">
                  <c:v>Невский</c:v>
                </c:pt>
                <c:pt idx="17">
                  <c:v>Красносельский</c:v>
                </c:pt>
              </c:strCache>
            </c:strRef>
          </c:cat>
          <c:val>
            <c:numRef>
              <c:f>Анализ2!$F$82:$F$99</c:f>
              <c:numCache>
                <c:formatCode>###0.0%</c:formatCode>
                <c:ptCount val="18"/>
                <c:pt idx="1">
                  <c:v>0.46666666666666662</c:v>
                </c:pt>
                <c:pt idx="2">
                  <c:v>0.36363636363636365</c:v>
                </c:pt>
                <c:pt idx="3">
                  <c:v>0.10975609756097562</c:v>
                </c:pt>
                <c:pt idx="4">
                  <c:v>0.12</c:v>
                </c:pt>
                <c:pt idx="5">
                  <c:v>9.8591549295774641E-2</c:v>
                </c:pt>
                <c:pt idx="6">
                  <c:v>0.15094339622641509</c:v>
                </c:pt>
                <c:pt idx="7">
                  <c:v>0.125</c:v>
                </c:pt>
                <c:pt idx="8">
                  <c:v>0.125</c:v>
                </c:pt>
                <c:pt idx="9">
                  <c:v>0.1111111111111111</c:v>
                </c:pt>
                <c:pt idx="10">
                  <c:v>0.30188679245283018</c:v>
                </c:pt>
                <c:pt idx="11">
                  <c:v>0.14285714285714285</c:v>
                </c:pt>
                <c:pt idx="12">
                  <c:v>0.06</c:v>
                </c:pt>
                <c:pt idx="13">
                  <c:v>0.15217391304347827</c:v>
                </c:pt>
                <c:pt idx="14">
                  <c:v>0.16176470588235292</c:v>
                </c:pt>
                <c:pt idx="15">
                  <c:v>8.6956521739130432E-2</c:v>
                </c:pt>
                <c:pt idx="16">
                  <c:v>0.17460317460317459</c:v>
                </c:pt>
                <c:pt idx="17">
                  <c:v>0.13043478260869565</c:v>
                </c:pt>
              </c:numCache>
            </c:numRef>
          </c:val>
        </c:ser>
        <c:ser>
          <c:idx val="3"/>
          <c:order val="3"/>
          <c:tx>
            <c:strRef>
              <c:f>Анализ2!$G$81</c:f>
              <c:strCache>
                <c:ptCount val="1"/>
                <c:pt idx="0">
                  <c:v>Другой вариант</c:v>
                </c:pt>
              </c:strCache>
            </c:strRef>
          </c:tx>
          <c:spPr>
            <a:solidFill>
              <a:srgbClr val="00B0F0"/>
            </a:solidFill>
          </c:spPr>
          <c:invertIfNegative val="0"/>
          <c:dLbls>
            <c:dLbl>
              <c:idx val="0"/>
              <c:layout>
                <c:manualLayout>
                  <c:x val="4.1025641025641026E-2"/>
                  <c:y val="0"/>
                </c:manualLayout>
              </c:layout>
              <c:showLegendKey val="0"/>
              <c:showVal val="1"/>
              <c:showCatName val="0"/>
              <c:showSerName val="0"/>
              <c:showPercent val="0"/>
              <c:showBubbleSize val="0"/>
            </c:dLbl>
            <c:dLbl>
              <c:idx val="1"/>
              <c:layout>
                <c:manualLayout>
                  <c:x val="8.75249568162954E-4"/>
                  <c:y val="-4.3022758919170111E-3"/>
                </c:manualLayout>
              </c:layout>
              <c:showLegendKey val="0"/>
              <c:showVal val="1"/>
              <c:showCatName val="0"/>
              <c:showSerName val="0"/>
              <c:showPercent val="0"/>
              <c:showBubbleSize val="0"/>
            </c:dLbl>
            <c:dLbl>
              <c:idx val="2"/>
              <c:layout>
                <c:manualLayout>
                  <c:x val="8.75249568162954E-4"/>
                  <c:y val="-8.3005272037749351E-4"/>
                </c:manualLayout>
              </c:layout>
              <c:showLegendKey val="0"/>
              <c:showVal val="1"/>
              <c:showCatName val="0"/>
              <c:showSerName val="0"/>
              <c:showPercent val="0"/>
              <c:showBubbleSize val="0"/>
            </c:dLbl>
            <c:dLbl>
              <c:idx val="3"/>
              <c:layout>
                <c:manualLayout>
                  <c:x val="5.2421652421652337E-2"/>
                  <c:y val="2.7113415111935453E-3"/>
                </c:manualLayout>
              </c:layout>
              <c:showLegendKey val="0"/>
              <c:showVal val="1"/>
              <c:showCatName val="0"/>
              <c:showSerName val="0"/>
              <c:showPercent val="0"/>
              <c:showBubbleSize val="0"/>
            </c:dLbl>
            <c:dLbl>
              <c:idx val="4"/>
              <c:layout>
                <c:manualLayout>
                  <c:x val="5.0778489264738137E-2"/>
                  <c:y val="-2.3436553521727316E-3"/>
                </c:manualLayout>
              </c:layout>
              <c:showLegendKey val="0"/>
              <c:showVal val="1"/>
              <c:showCatName val="0"/>
              <c:showSerName val="0"/>
              <c:showPercent val="0"/>
              <c:showBubbleSize val="0"/>
            </c:dLbl>
            <c:dLbl>
              <c:idx val="5"/>
              <c:layout>
                <c:manualLayout>
                  <c:x val="-3.6832407181971376E-3"/>
                  <c:y val="-4.249667402178875E-2"/>
                </c:manualLayout>
              </c:layout>
              <c:showLegendKey val="0"/>
              <c:showVal val="1"/>
              <c:showCatName val="0"/>
              <c:showSerName val="0"/>
              <c:showPercent val="0"/>
              <c:showBubbleSize val="0"/>
            </c:dLbl>
            <c:dLbl>
              <c:idx val="6"/>
              <c:layout>
                <c:manualLayout>
                  <c:x val="4.5830109302268905E-2"/>
                  <c:y val="-2.3437990641761758E-3"/>
                </c:manualLayout>
              </c:layout>
              <c:showLegendKey val="0"/>
              <c:showVal val="1"/>
              <c:showCatName val="0"/>
              <c:showSerName val="0"/>
              <c:showPercent val="0"/>
              <c:showBubbleSize val="0"/>
            </c:dLbl>
            <c:dLbl>
              <c:idx val="7"/>
              <c:layout>
                <c:manualLayout>
                  <c:x val="4.5942442668096412E-2"/>
                  <c:y val="-2.452445338780277E-3"/>
                </c:manualLayout>
              </c:layout>
              <c:showLegendKey val="0"/>
              <c:showVal val="1"/>
              <c:showCatName val="0"/>
              <c:showSerName val="0"/>
              <c:showPercent val="0"/>
              <c:showBubbleSize val="0"/>
            </c:dLbl>
            <c:dLbl>
              <c:idx val="8"/>
              <c:layout>
                <c:manualLayout>
                  <c:x val="2.4196521714277548E-3"/>
                  <c:y val="-1.320209973753280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Анализ2!$C$82:$C$99</c:f>
              <c:strCache>
                <c:ptCount val="18"/>
                <c:pt idx="0">
                  <c:v>Кронштадтский</c:v>
                </c:pt>
                <c:pt idx="1">
                  <c:v>Курортный</c:v>
                </c:pt>
                <c:pt idx="2">
                  <c:v>Петродворцовый</c:v>
                </c:pt>
                <c:pt idx="3">
                  <c:v>Приморский</c:v>
                </c:pt>
                <c:pt idx="4">
                  <c:v>Выборгский</c:v>
                </c:pt>
                <c:pt idx="5">
                  <c:v>Московский</c:v>
                </c:pt>
                <c:pt idx="6">
                  <c:v>Фрунзенский</c:v>
                </c:pt>
                <c:pt idx="7">
                  <c:v>Центральный</c:v>
                </c:pt>
                <c:pt idx="8">
                  <c:v>Василеостровский</c:v>
                </c:pt>
                <c:pt idx="9">
                  <c:v>Колпинский</c:v>
                </c:pt>
                <c:pt idx="10">
                  <c:v>Красногвардейский</c:v>
                </c:pt>
                <c:pt idx="11">
                  <c:v>Петроградский</c:v>
                </c:pt>
                <c:pt idx="12">
                  <c:v>Адмиралтейский</c:v>
                </c:pt>
                <c:pt idx="13">
                  <c:v>Кировский</c:v>
                </c:pt>
                <c:pt idx="14">
                  <c:v>Калининский</c:v>
                </c:pt>
                <c:pt idx="15">
                  <c:v>Пушкинский</c:v>
                </c:pt>
                <c:pt idx="16">
                  <c:v>Невский</c:v>
                </c:pt>
                <c:pt idx="17">
                  <c:v>Красносельский</c:v>
                </c:pt>
              </c:strCache>
            </c:strRef>
          </c:cat>
          <c:val>
            <c:numRef>
              <c:f>Анализ2!$G$82:$G$99</c:f>
              <c:numCache>
                <c:formatCode>General</c:formatCode>
                <c:ptCount val="18"/>
                <c:pt idx="0" formatCode="###0.0%">
                  <c:v>0.2</c:v>
                </c:pt>
                <c:pt idx="4" formatCode="###0.0%">
                  <c:v>1.3333333333333334E-2</c:v>
                </c:pt>
                <c:pt idx="6" formatCode="###0.0%">
                  <c:v>1.8867924528301886E-2</c:v>
                </c:pt>
                <c:pt idx="7" formatCode="###0.0%">
                  <c:v>1.1363636363636364E-2</c:v>
                </c:pt>
                <c:pt idx="11" formatCode="###0.0%">
                  <c:v>2.8571428571428571E-2</c:v>
                </c:pt>
                <c:pt idx="12" formatCode="###0.0%">
                  <c:v>0.02</c:v>
                </c:pt>
              </c:numCache>
            </c:numRef>
          </c:val>
        </c:ser>
        <c:dLbls>
          <c:showLegendKey val="0"/>
          <c:showVal val="0"/>
          <c:showCatName val="0"/>
          <c:showSerName val="0"/>
          <c:showPercent val="0"/>
          <c:showBubbleSize val="0"/>
        </c:dLbls>
        <c:gapWidth val="150"/>
        <c:overlap val="100"/>
        <c:axId val="433668864"/>
        <c:axId val="433670400"/>
      </c:barChart>
      <c:catAx>
        <c:axId val="433668864"/>
        <c:scaling>
          <c:orientation val="minMax"/>
        </c:scaling>
        <c:delete val="0"/>
        <c:axPos val="l"/>
        <c:majorTickMark val="out"/>
        <c:minorTickMark val="none"/>
        <c:tickLblPos val="nextTo"/>
        <c:crossAx val="433670400"/>
        <c:crosses val="autoZero"/>
        <c:auto val="1"/>
        <c:lblAlgn val="ctr"/>
        <c:lblOffset val="100"/>
        <c:noMultiLvlLbl val="0"/>
      </c:catAx>
      <c:valAx>
        <c:axId val="433670400"/>
        <c:scaling>
          <c:orientation val="minMax"/>
        </c:scaling>
        <c:delete val="1"/>
        <c:axPos val="b"/>
        <c:numFmt formatCode="General" sourceLinked="1"/>
        <c:majorTickMark val="out"/>
        <c:minorTickMark val="none"/>
        <c:tickLblPos val="nextTo"/>
        <c:crossAx val="433668864"/>
        <c:crosses val="autoZero"/>
        <c:crossBetween val="between"/>
      </c:valAx>
    </c:plotArea>
    <c:legend>
      <c:legendPos val="b"/>
      <c:layout>
        <c:manualLayout>
          <c:xMode val="edge"/>
          <c:yMode val="edge"/>
          <c:x val="7.4524105539439153E-2"/>
          <c:y val="0.84451690597498841"/>
          <c:w val="0.72425777993721741"/>
          <c:h val="0.12803242241778603"/>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Оценка регламентации полномочий администраций районов Санкт-Петербурга в сфере предпринимательства</a:t>
            </a:r>
          </a:p>
        </c:rich>
      </c:tx>
      <c:layout>
        <c:manualLayout>
          <c:xMode val="edge"/>
          <c:yMode val="edge"/>
          <c:x val="0.16811847702340293"/>
          <c:y val="1.2962962962962963E-2"/>
        </c:manualLayout>
      </c:layout>
      <c:overlay val="0"/>
    </c:title>
    <c:autoTitleDeleted val="0"/>
    <c:plotArea>
      <c:layout>
        <c:manualLayout>
          <c:layoutTarget val="inner"/>
          <c:xMode val="edge"/>
          <c:yMode val="edge"/>
          <c:x val="0.24960629921259841"/>
          <c:y val="7.94783078585765E-2"/>
          <c:w val="0.68975163064782286"/>
          <c:h val="0.73049683495445428"/>
        </c:manualLayout>
      </c:layout>
      <c:barChart>
        <c:barDir val="bar"/>
        <c:grouping val="stacked"/>
        <c:varyColors val="0"/>
        <c:ser>
          <c:idx val="0"/>
          <c:order val="0"/>
          <c:tx>
            <c:strRef>
              <c:f>Анализ2!$D$133</c:f>
              <c:strCache>
                <c:ptCount val="1"/>
                <c:pt idx="0">
                  <c:v>Полномочия детально регламентированы и четко исполняются</c:v>
                </c:pt>
              </c:strCache>
            </c:strRef>
          </c:tx>
          <c:spPr>
            <a:solidFill>
              <a:srgbClr val="92D050"/>
            </a:solidFill>
          </c:spPr>
          <c:invertIfNegative val="0"/>
          <c:dLbls>
            <c:dLbl>
              <c:idx val="2"/>
              <c:layout>
                <c:manualLayout>
                  <c:x val="1.4519056261343012E-2"/>
                  <c:y val="0"/>
                </c:manualLayout>
              </c:layout>
              <c:showLegendKey val="0"/>
              <c:showVal val="1"/>
              <c:showCatName val="0"/>
              <c:showSerName val="0"/>
              <c:showPercent val="0"/>
              <c:showBubbleSize val="0"/>
            </c:dLbl>
            <c:dLbl>
              <c:idx val="11"/>
              <c:layout>
                <c:manualLayout>
                  <c:x val="1.2099213551119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Анализ2!$C$134:$C$151</c:f>
              <c:strCache>
                <c:ptCount val="18"/>
                <c:pt idx="0">
                  <c:v>Петродворцовый</c:v>
                </c:pt>
                <c:pt idx="1">
                  <c:v>Курортный</c:v>
                </c:pt>
                <c:pt idx="2">
                  <c:v>Выборгский</c:v>
                </c:pt>
                <c:pt idx="3">
                  <c:v>Василеостровский</c:v>
                </c:pt>
                <c:pt idx="4">
                  <c:v>Колпинский</c:v>
                </c:pt>
                <c:pt idx="5">
                  <c:v>Московский</c:v>
                </c:pt>
                <c:pt idx="6">
                  <c:v>Адмиралтейский</c:v>
                </c:pt>
                <c:pt idx="7">
                  <c:v>Кронштадтский</c:v>
                </c:pt>
                <c:pt idx="8">
                  <c:v>Кировский</c:v>
                </c:pt>
                <c:pt idx="9">
                  <c:v>Центральный</c:v>
                </c:pt>
                <c:pt idx="10">
                  <c:v>Петроградский</c:v>
                </c:pt>
                <c:pt idx="11">
                  <c:v>Приморский</c:v>
                </c:pt>
                <c:pt idx="12">
                  <c:v>Калининский</c:v>
                </c:pt>
                <c:pt idx="13">
                  <c:v>Фрунзенский</c:v>
                </c:pt>
                <c:pt idx="14">
                  <c:v>Красногвардейский</c:v>
                </c:pt>
                <c:pt idx="15">
                  <c:v>Пушкинский</c:v>
                </c:pt>
                <c:pt idx="16">
                  <c:v>Невский</c:v>
                </c:pt>
                <c:pt idx="17">
                  <c:v>Красносельский</c:v>
                </c:pt>
              </c:strCache>
            </c:strRef>
          </c:cat>
          <c:val>
            <c:numRef>
              <c:f>Анализ2!$D$134:$D$151</c:f>
              <c:numCache>
                <c:formatCode>###0.0%</c:formatCode>
                <c:ptCount val="18"/>
                <c:pt idx="0">
                  <c:v>0.27272727272727271</c:v>
                </c:pt>
                <c:pt idx="1">
                  <c:v>0.33333333333333326</c:v>
                </c:pt>
                <c:pt idx="2">
                  <c:v>0.10666666666666667</c:v>
                </c:pt>
                <c:pt idx="3">
                  <c:v>0.16071428571428573</c:v>
                </c:pt>
                <c:pt idx="4">
                  <c:v>5.5555555555555552E-2</c:v>
                </c:pt>
                <c:pt idx="5">
                  <c:v>0.14285714285714285</c:v>
                </c:pt>
                <c:pt idx="6">
                  <c:v>3.9215686274509803E-2</c:v>
                </c:pt>
                <c:pt idx="8">
                  <c:v>6.3829787234042548E-2</c:v>
                </c:pt>
                <c:pt idx="9">
                  <c:v>8.9887640449438214E-2</c:v>
                </c:pt>
                <c:pt idx="10">
                  <c:v>0.13513513513513514</c:v>
                </c:pt>
                <c:pt idx="11">
                  <c:v>4.878048780487805E-2</c:v>
                </c:pt>
                <c:pt idx="12">
                  <c:v>7.3529411764705885E-2</c:v>
                </c:pt>
                <c:pt idx="13">
                  <c:v>7.5471698113207544E-2</c:v>
                </c:pt>
                <c:pt idx="14">
                  <c:v>9.4339622641509441E-2</c:v>
                </c:pt>
                <c:pt idx="15">
                  <c:v>8.6956521739130432E-2</c:v>
                </c:pt>
                <c:pt idx="16">
                  <c:v>0.17460317460317459</c:v>
                </c:pt>
                <c:pt idx="17">
                  <c:v>8.6956521739130432E-2</c:v>
                </c:pt>
              </c:numCache>
            </c:numRef>
          </c:val>
        </c:ser>
        <c:ser>
          <c:idx val="1"/>
          <c:order val="1"/>
          <c:tx>
            <c:strRef>
              <c:f>Анализ2!$E$133</c:f>
              <c:strCache>
                <c:ptCount val="1"/>
                <c:pt idx="0">
                  <c:v>Полномочия формально регламентированы, но их исполненяются по усмотрению представителей администрации</c:v>
                </c:pt>
              </c:strCache>
            </c:strRef>
          </c:tx>
          <c:spPr>
            <a:solidFill>
              <a:srgbClr val="FFC000"/>
            </a:solidFill>
          </c:spPr>
          <c:invertIfNegative val="0"/>
          <c:dLbls>
            <c:dLbl>
              <c:idx val="2"/>
              <c:layout>
                <c:manualLayout>
                  <c:x val="4.7856227169062225E-3"/>
                  <c:y val="-3.8464361952496038E-3"/>
                </c:manualLayout>
              </c:layout>
              <c:showLegendKey val="0"/>
              <c:showVal val="1"/>
              <c:showCatName val="0"/>
              <c:showSerName val="0"/>
              <c:showPercent val="0"/>
              <c:showBubbleSize val="0"/>
            </c:dLbl>
            <c:dLbl>
              <c:idx val="4"/>
              <c:layout>
                <c:manualLayout>
                  <c:x val="3.1542955282103263E-3"/>
                  <c:y val="0"/>
                </c:manualLayout>
              </c:layout>
              <c:showLegendKey val="0"/>
              <c:showVal val="1"/>
              <c:showCatName val="0"/>
              <c:showSerName val="0"/>
              <c:showPercent val="0"/>
              <c:showBubbleSize val="0"/>
            </c:dLbl>
            <c:dLbl>
              <c:idx val="5"/>
              <c:layout>
                <c:manualLayout>
                  <c:x val="2.1778584392014518E-2"/>
                  <c:y val="6.7900450176106624E-17"/>
                </c:manualLayout>
              </c:layout>
              <c:showLegendKey val="0"/>
              <c:showVal val="1"/>
              <c:showCatName val="0"/>
              <c:showSerName val="0"/>
              <c:showPercent val="0"/>
              <c:showBubbleSize val="0"/>
            </c:dLbl>
            <c:dLbl>
              <c:idx val="11"/>
              <c:layout>
                <c:manualLayout>
                  <c:x val="1.451905626134301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Анализ2!$C$134:$C$151</c:f>
              <c:strCache>
                <c:ptCount val="18"/>
                <c:pt idx="0">
                  <c:v>Петродворцовый</c:v>
                </c:pt>
                <c:pt idx="1">
                  <c:v>Курортный</c:v>
                </c:pt>
                <c:pt idx="2">
                  <c:v>Выборгский</c:v>
                </c:pt>
                <c:pt idx="3">
                  <c:v>Василеостровский</c:v>
                </c:pt>
                <c:pt idx="4">
                  <c:v>Колпинский</c:v>
                </c:pt>
                <c:pt idx="5">
                  <c:v>Московский</c:v>
                </c:pt>
                <c:pt idx="6">
                  <c:v>Адмиралтейский</c:v>
                </c:pt>
                <c:pt idx="7">
                  <c:v>Кронштадтский</c:v>
                </c:pt>
                <c:pt idx="8">
                  <c:v>Кировский</c:v>
                </c:pt>
                <c:pt idx="9">
                  <c:v>Центральный</c:v>
                </c:pt>
                <c:pt idx="10">
                  <c:v>Петроградский</c:v>
                </c:pt>
                <c:pt idx="11">
                  <c:v>Приморский</c:v>
                </c:pt>
                <c:pt idx="12">
                  <c:v>Калининский</c:v>
                </c:pt>
                <c:pt idx="13">
                  <c:v>Фрунзенский</c:v>
                </c:pt>
                <c:pt idx="14">
                  <c:v>Красногвардейский</c:v>
                </c:pt>
                <c:pt idx="15">
                  <c:v>Пушкинский</c:v>
                </c:pt>
                <c:pt idx="16">
                  <c:v>Невский</c:v>
                </c:pt>
                <c:pt idx="17">
                  <c:v>Красносельский</c:v>
                </c:pt>
              </c:strCache>
            </c:strRef>
          </c:cat>
          <c:val>
            <c:numRef>
              <c:f>Анализ2!$E$134:$E$151</c:f>
              <c:numCache>
                <c:formatCode>###0.0%</c:formatCode>
                <c:ptCount val="18"/>
                <c:pt idx="0">
                  <c:v>9.0909090909090912E-2</c:v>
                </c:pt>
                <c:pt idx="1">
                  <c:v>6.6666666666666666E-2</c:v>
                </c:pt>
                <c:pt idx="2">
                  <c:v>0.12</c:v>
                </c:pt>
                <c:pt idx="3">
                  <c:v>0.14285714285714285</c:v>
                </c:pt>
                <c:pt idx="4">
                  <c:v>5.5555555555555552E-2</c:v>
                </c:pt>
                <c:pt idx="5">
                  <c:v>0.11428571428571428</c:v>
                </c:pt>
                <c:pt idx="6">
                  <c:v>0.1176470588235294</c:v>
                </c:pt>
                <c:pt idx="7">
                  <c:v>0.2</c:v>
                </c:pt>
                <c:pt idx="8">
                  <c:v>0.1702127659574468</c:v>
                </c:pt>
                <c:pt idx="9">
                  <c:v>0.16853932584269665</c:v>
                </c:pt>
                <c:pt idx="10">
                  <c:v>0.16216216216216217</c:v>
                </c:pt>
                <c:pt idx="11">
                  <c:v>0.1951219512195122</c:v>
                </c:pt>
                <c:pt idx="12">
                  <c:v>0.22058823529411764</c:v>
                </c:pt>
                <c:pt idx="13">
                  <c:v>0.169811320754717</c:v>
                </c:pt>
                <c:pt idx="14">
                  <c:v>0.22641509433962267</c:v>
                </c:pt>
                <c:pt idx="15">
                  <c:v>0.21739130434782608</c:v>
                </c:pt>
                <c:pt idx="16">
                  <c:v>0.15873015873015872</c:v>
                </c:pt>
                <c:pt idx="17">
                  <c:v>0.2608695652173913</c:v>
                </c:pt>
              </c:numCache>
            </c:numRef>
          </c:val>
        </c:ser>
        <c:ser>
          <c:idx val="2"/>
          <c:order val="2"/>
          <c:tx>
            <c:strRef>
              <c:f>Анализ2!$F$133</c:f>
              <c:strCache>
                <c:ptCount val="1"/>
                <c:pt idx="0">
                  <c:v>Полномочия установлены лишь рамочно, оставляя высокую свободу действий для предтавителей администрации района</c:v>
                </c:pt>
              </c:strCache>
            </c:strRef>
          </c:tx>
          <c:spPr>
            <a:solidFill>
              <a:srgbClr val="FF6600"/>
            </a:solidFill>
          </c:spPr>
          <c:invertIfNegative val="0"/>
          <c:dLbls>
            <c:dLbl>
              <c:idx val="2"/>
              <c:layout>
                <c:manualLayout>
                  <c:x val="9.0995957093971923E-3"/>
                  <c:y val="-3.7036450603911497E-3"/>
                </c:manualLayout>
              </c:layout>
              <c:showLegendKey val="0"/>
              <c:showVal val="1"/>
              <c:showCatName val="0"/>
              <c:showSerName val="0"/>
              <c:showPercent val="0"/>
              <c:showBubbleSize val="0"/>
            </c:dLbl>
            <c:dLbl>
              <c:idx val="3"/>
              <c:layout>
                <c:manualLayout>
                  <c:x val="3.8825756932418645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Анализ2!$C$134:$C$151</c:f>
              <c:strCache>
                <c:ptCount val="18"/>
                <c:pt idx="0">
                  <c:v>Петродворцовый</c:v>
                </c:pt>
                <c:pt idx="1">
                  <c:v>Курортный</c:v>
                </c:pt>
                <c:pt idx="2">
                  <c:v>Выборгский</c:v>
                </c:pt>
                <c:pt idx="3">
                  <c:v>Василеостровский</c:v>
                </c:pt>
                <c:pt idx="4">
                  <c:v>Колпинский</c:v>
                </c:pt>
                <c:pt idx="5">
                  <c:v>Московский</c:v>
                </c:pt>
                <c:pt idx="6">
                  <c:v>Адмиралтейский</c:v>
                </c:pt>
                <c:pt idx="7">
                  <c:v>Кронштадтский</c:v>
                </c:pt>
                <c:pt idx="8">
                  <c:v>Кировский</c:v>
                </c:pt>
                <c:pt idx="9">
                  <c:v>Центральный</c:v>
                </c:pt>
                <c:pt idx="10">
                  <c:v>Петроградский</c:v>
                </c:pt>
                <c:pt idx="11">
                  <c:v>Приморский</c:v>
                </c:pt>
                <c:pt idx="12">
                  <c:v>Калининский</c:v>
                </c:pt>
                <c:pt idx="13">
                  <c:v>Фрунзенский</c:v>
                </c:pt>
                <c:pt idx="14">
                  <c:v>Красногвардейский</c:v>
                </c:pt>
                <c:pt idx="15">
                  <c:v>Пушкинский</c:v>
                </c:pt>
                <c:pt idx="16">
                  <c:v>Невский</c:v>
                </c:pt>
                <c:pt idx="17">
                  <c:v>Красносельский</c:v>
                </c:pt>
              </c:strCache>
            </c:strRef>
          </c:cat>
          <c:val>
            <c:numRef>
              <c:f>Анализ2!$F$134:$F$151</c:f>
              <c:numCache>
                <c:formatCode>###0.0%</c:formatCode>
                <c:ptCount val="18"/>
                <c:pt idx="1">
                  <c:v>6.6666666666666666E-2</c:v>
                </c:pt>
                <c:pt idx="2">
                  <c:v>0.04</c:v>
                </c:pt>
                <c:pt idx="3">
                  <c:v>1.7857142857142856E-2</c:v>
                </c:pt>
                <c:pt idx="4">
                  <c:v>0.1111111111111111</c:v>
                </c:pt>
                <c:pt idx="5">
                  <c:v>7.1428571428571425E-2</c:v>
                </c:pt>
                <c:pt idx="6">
                  <c:v>7.8431372549019607E-2</c:v>
                </c:pt>
                <c:pt idx="8">
                  <c:v>4.2553191489361701E-2</c:v>
                </c:pt>
                <c:pt idx="9">
                  <c:v>4.4943820224719107E-2</c:v>
                </c:pt>
                <c:pt idx="10">
                  <c:v>5.405405405405405E-2</c:v>
                </c:pt>
                <c:pt idx="11">
                  <c:v>7.3170731707317069E-2</c:v>
                </c:pt>
                <c:pt idx="12">
                  <c:v>5.8823529411764698E-2</c:v>
                </c:pt>
                <c:pt idx="13">
                  <c:v>0.11320754716981134</c:v>
                </c:pt>
                <c:pt idx="14">
                  <c:v>7.5471698113207544E-2</c:v>
                </c:pt>
                <c:pt idx="15">
                  <c:v>8.6956521739130432E-2</c:v>
                </c:pt>
                <c:pt idx="16">
                  <c:v>0.15873015873015872</c:v>
                </c:pt>
                <c:pt idx="17">
                  <c:v>8.6956521739130432E-2</c:v>
                </c:pt>
              </c:numCache>
            </c:numRef>
          </c:val>
        </c:ser>
        <c:dLbls>
          <c:showLegendKey val="0"/>
          <c:showVal val="0"/>
          <c:showCatName val="0"/>
          <c:showSerName val="0"/>
          <c:showPercent val="0"/>
          <c:showBubbleSize val="0"/>
        </c:dLbls>
        <c:gapWidth val="150"/>
        <c:overlap val="100"/>
        <c:axId val="433706112"/>
        <c:axId val="433707648"/>
      </c:barChart>
      <c:catAx>
        <c:axId val="433706112"/>
        <c:scaling>
          <c:orientation val="minMax"/>
        </c:scaling>
        <c:delete val="0"/>
        <c:axPos val="l"/>
        <c:majorTickMark val="out"/>
        <c:minorTickMark val="none"/>
        <c:tickLblPos val="nextTo"/>
        <c:crossAx val="433707648"/>
        <c:crosses val="autoZero"/>
        <c:auto val="1"/>
        <c:lblAlgn val="ctr"/>
        <c:lblOffset val="100"/>
        <c:noMultiLvlLbl val="0"/>
      </c:catAx>
      <c:valAx>
        <c:axId val="433707648"/>
        <c:scaling>
          <c:orientation val="minMax"/>
        </c:scaling>
        <c:delete val="1"/>
        <c:axPos val="b"/>
        <c:numFmt formatCode="###0.0%" sourceLinked="1"/>
        <c:majorTickMark val="out"/>
        <c:minorTickMark val="none"/>
        <c:tickLblPos val="nextTo"/>
        <c:crossAx val="433706112"/>
        <c:crosses val="autoZero"/>
        <c:crossBetween val="between"/>
      </c:valAx>
    </c:plotArea>
    <c:legend>
      <c:legendPos val="b"/>
      <c:layout>
        <c:manualLayout>
          <c:xMode val="edge"/>
          <c:yMode val="edge"/>
          <c:x val="7.4524105539439153E-2"/>
          <c:y val="0.84451690597498841"/>
          <c:w val="0.72425777993721741"/>
          <c:h val="0.12803242241778603"/>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7967352381144787E-2"/>
          <c:y val="0.12015687836138977"/>
          <c:w val="0.30086854922480422"/>
          <c:h val="0.82749909128162846"/>
        </c:manualLayout>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6"/>
              <c:layout>
                <c:manualLayout>
                  <c:x val="-2.1380471380471399E-2"/>
                  <c:y val="-0.13023449425224928"/>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2.1380471380471381E-3"/>
                  <c:y val="-0.14952849340073068"/>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'Малые по ОКВЭД'!$A$2:$A$9</c:f>
              <c:strCache>
                <c:ptCount val="8"/>
                <c:pt idx="0">
                  <c:v>оптовая и розничная торговля, ремонт автотранспортных средств, мотоциклов, бытовых изделий и предметов личного пользования</c:v>
                </c:pt>
                <c:pt idx="1">
                  <c:v>операции с недвижимым имуществом, аренда и предоставление услуг</c:v>
                </c:pt>
                <c:pt idx="2">
                  <c:v>обрабатывающие производства</c:v>
                </c:pt>
                <c:pt idx="3">
                  <c:v>строительство</c:v>
                </c:pt>
                <c:pt idx="4">
                  <c:v>транспорт и связь</c:v>
                </c:pt>
                <c:pt idx="5">
                  <c:v>гостиницы и рестораны</c:v>
                </c:pt>
                <c:pt idx="6">
                  <c:v>здравоохранение и предоставление социальных услуг</c:v>
                </c:pt>
                <c:pt idx="7">
                  <c:v>прочие виды деятельности</c:v>
                </c:pt>
              </c:strCache>
            </c:strRef>
          </c:cat>
          <c:val>
            <c:numRef>
              <c:f>'Малые по ОКВЭД'!$B$2:$B$9</c:f>
              <c:numCache>
                <c:formatCode>General</c:formatCode>
                <c:ptCount val="8"/>
                <c:pt idx="0">
                  <c:v>34.5</c:v>
                </c:pt>
                <c:pt idx="1">
                  <c:v>22.7</c:v>
                </c:pt>
                <c:pt idx="2">
                  <c:v>13.1</c:v>
                </c:pt>
                <c:pt idx="3">
                  <c:v>11.6</c:v>
                </c:pt>
                <c:pt idx="4">
                  <c:v>6.9</c:v>
                </c:pt>
                <c:pt idx="5">
                  <c:v>4.0999999999999996</c:v>
                </c:pt>
                <c:pt idx="6">
                  <c:v>2.8</c:v>
                </c:pt>
                <c:pt idx="7">
                  <c:v>4.3</c:v>
                </c:pt>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b"/>
      <c:layout>
        <c:manualLayout>
          <c:xMode val="edge"/>
          <c:yMode val="edge"/>
          <c:x val="0.39196722443049331"/>
          <c:y val="2.032917760279963E-2"/>
          <c:w val="0.59663523457900014"/>
          <c:h val="0.9796708223972003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Оценка прозрачности и обоснованности решений администраций районов Санкт-Петербурга в сфере предпринимательства</a:t>
            </a:r>
          </a:p>
        </c:rich>
      </c:tx>
      <c:layout>
        <c:manualLayout>
          <c:xMode val="edge"/>
          <c:yMode val="edge"/>
          <c:x val="0.16811847702340293"/>
          <c:y val="1.2962962962962963E-2"/>
        </c:manualLayout>
      </c:layout>
      <c:overlay val="0"/>
    </c:title>
    <c:autoTitleDeleted val="0"/>
    <c:plotArea>
      <c:layout>
        <c:manualLayout>
          <c:layoutTarget val="inner"/>
          <c:xMode val="edge"/>
          <c:yMode val="edge"/>
          <c:x val="0.26407682212800321"/>
          <c:y val="7.94783078585765E-2"/>
          <c:w val="0.6753425533346793"/>
          <c:h val="0.73049683495445428"/>
        </c:manualLayout>
      </c:layout>
      <c:barChart>
        <c:barDir val="bar"/>
        <c:grouping val="stacked"/>
        <c:varyColors val="0"/>
        <c:ser>
          <c:idx val="0"/>
          <c:order val="0"/>
          <c:tx>
            <c:strRef>
              <c:f>Анализ2!$D$158</c:f>
              <c:strCache>
                <c:ptCount val="1"/>
                <c:pt idx="0">
                  <c:v>Высокая (решения прозрачные и обоснованные)</c:v>
                </c:pt>
              </c:strCache>
            </c:strRef>
          </c:tx>
          <c:spPr>
            <a:solidFill>
              <a:srgbClr val="92D050"/>
            </a:solidFill>
          </c:spPr>
          <c:invertIfNegative val="0"/>
          <c:dLbls>
            <c:dLbl>
              <c:idx val="0"/>
              <c:layout>
                <c:manualLayout>
                  <c:x val="9.6793708408953426E-3"/>
                  <c:y val="0"/>
                </c:manualLayout>
              </c:layout>
              <c:showLegendKey val="0"/>
              <c:showVal val="1"/>
              <c:showCatName val="0"/>
              <c:showSerName val="0"/>
              <c:showPercent val="0"/>
              <c:showBubbleSize val="0"/>
            </c:dLbl>
            <c:dLbl>
              <c:idx val="2"/>
              <c:layout>
                <c:manualLayout>
                  <c:x val="1.4519056261343012E-2"/>
                  <c:y val="0"/>
                </c:manualLayout>
              </c:layout>
              <c:showLegendKey val="0"/>
              <c:showVal val="1"/>
              <c:showCatName val="0"/>
              <c:showSerName val="0"/>
              <c:showPercent val="0"/>
              <c:showBubbleSize val="0"/>
            </c:dLbl>
            <c:dLbl>
              <c:idx val="4"/>
              <c:layout>
                <c:manualLayout>
                  <c:x val="9.6793708408953426E-3"/>
                  <c:y val="0"/>
                </c:manualLayout>
              </c:layout>
              <c:showLegendKey val="0"/>
              <c:showVal val="1"/>
              <c:showCatName val="0"/>
              <c:showSerName val="0"/>
              <c:showPercent val="0"/>
              <c:showBubbleSize val="0"/>
            </c:dLbl>
            <c:dLbl>
              <c:idx val="5"/>
              <c:layout>
                <c:manualLayout>
                  <c:x val="1.6938898971566824E-2"/>
                  <c:y val="0"/>
                </c:manualLayout>
              </c:layout>
              <c:showLegendKey val="0"/>
              <c:showVal val="1"/>
              <c:showCatName val="0"/>
              <c:showSerName val="0"/>
              <c:showPercent val="0"/>
              <c:showBubbleSize val="0"/>
            </c:dLbl>
            <c:dLbl>
              <c:idx val="10"/>
              <c:layout>
                <c:manualLayout>
                  <c:x val="2.4198427102238376E-2"/>
                  <c:y val="-1.8289894833104709E-3"/>
                </c:manualLayout>
              </c:layout>
              <c:showLegendKey val="0"/>
              <c:showVal val="1"/>
              <c:showCatName val="0"/>
              <c:showSerName val="0"/>
              <c:showPercent val="0"/>
              <c:showBubbleSize val="0"/>
            </c:dLbl>
            <c:dLbl>
              <c:idx val="11"/>
              <c:layout>
                <c:manualLayout>
                  <c:x val="1.20992135511192E-2"/>
                  <c:y val="0"/>
                </c:manualLayout>
              </c:layout>
              <c:showLegendKey val="0"/>
              <c:showVal val="1"/>
              <c:showCatName val="0"/>
              <c:showSerName val="0"/>
              <c:showPercent val="0"/>
              <c:showBubbleSize val="0"/>
            </c:dLbl>
            <c:dLbl>
              <c:idx val="12"/>
              <c:layout>
                <c:manualLayout>
                  <c:x val="1.2099213551119177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Анализ2!$C$159:$C$176</c:f>
              <c:strCache>
                <c:ptCount val="18"/>
                <c:pt idx="0">
                  <c:v>Петроградский</c:v>
                </c:pt>
                <c:pt idx="1">
                  <c:v>Петродворцовый</c:v>
                </c:pt>
                <c:pt idx="2">
                  <c:v>Кировский</c:v>
                </c:pt>
                <c:pt idx="3">
                  <c:v>Центральный</c:v>
                </c:pt>
                <c:pt idx="4">
                  <c:v>Выборгский</c:v>
                </c:pt>
                <c:pt idx="5">
                  <c:v>Адмиралтейский</c:v>
                </c:pt>
                <c:pt idx="6">
                  <c:v>Курортный</c:v>
                </c:pt>
                <c:pt idx="7">
                  <c:v>Московский</c:v>
                </c:pt>
                <c:pt idx="8">
                  <c:v>Красносельский</c:v>
                </c:pt>
                <c:pt idx="9">
                  <c:v>Калининский</c:v>
                </c:pt>
                <c:pt idx="10">
                  <c:v>Фрунзенский</c:v>
                </c:pt>
                <c:pt idx="11">
                  <c:v>Колпинский</c:v>
                </c:pt>
                <c:pt idx="12">
                  <c:v>Приморский</c:v>
                </c:pt>
                <c:pt idx="13">
                  <c:v>Пушкинский</c:v>
                </c:pt>
                <c:pt idx="14">
                  <c:v>Василеостровский</c:v>
                </c:pt>
                <c:pt idx="15">
                  <c:v>Красногвардейский</c:v>
                </c:pt>
                <c:pt idx="16">
                  <c:v>Невский</c:v>
                </c:pt>
                <c:pt idx="17">
                  <c:v>Кронштадтский</c:v>
                </c:pt>
              </c:strCache>
            </c:strRef>
          </c:cat>
          <c:val>
            <c:numRef>
              <c:f>Анализ2!$D$159:$D$176</c:f>
              <c:numCache>
                <c:formatCode>###0.0%</c:formatCode>
                <c:ptCount val="18"/>
                <c:pt idx="0">
                  <c:v>5.405405405405405E-2</c:v>
                </c:pt>
                <c:pt idx="1">
                  <c:v>0.27272727272727271</c:v>
                </c:pt>
                <c:pt idx="2">
                  <c:v>6.3829787234042548E-2</c:v>
                </c:pt>
                <c:pt idx="3">
                  <c:v>8.9887640449438214E-2</c:v>
                </c:pt>
                <c:pt idx="4">
                  <c:v>6.7567567567567571E-2</c:v>
                </c:pt>
                <c:pt idx="5">
                  <c:v>3.9215686274509803E-2</c:v>
                </c:pt>
                <c:pt idx="6">
                  <c:v>0.33333333333333326</c:v>
                </c:pt>
                <c:pt idx="7">
                  <c:v>0.12857142857142856</c:v>
                </c:pt>
                <c:pt idx="8">
                  <c:v>0.17391304347826086</c:v>
                </c:pt>
                <c:pt idx="9">
                  <c:v>0.10294117647058823</c:v>
                </c:pt>
                <c:pt idx="10">
                  <c:v>1.8867924528301886E-2</c:v>
                </c:pt>
                <c:pt idx="11">
                  <c:v>0.1111111111111111</c:v>
                </c:pt>
                <c:pt idx="12">
                  <c:v>4.878048780487805E-2</c:v>
                </c:pt>
                <c:pt idx="13">
                  <c:v>8.6956521739130432E-2</c:v>
                </c:pt>
                <c:pt idx="14">
                  <c:v>7.1428571428571425E-2</c:v>
                </c:pt>
                <c:pt idx="15">
                  <c:v>0.11320754716981134</c:v>
                </c:pt>
                <c:pt idx="16">
                  <c:v>9.5238095238095233E-2</c:v>
                </c:pt>
              </c:numCache>
            </c:numRef>
          </c:val>
        </c:ser>
        <c:ser>
          <c:idx val="1"/>
          <c:order val="1"/>
          <c:tx>
            <c:strRef>
              <c:f>Анализ2!$E$158</c:f>
              <c:strCache>
                <c:ptCount val="1"/>
                <c:pt idx="0">
                  <c:v>Средняя (решения не вполне прочрачные и обоснованные)</c:v>
                </c:pt>
              </c:strCache>
            </c:strRef>
          </c:tx>
          <c:spPr>
            <a:solidFill>
              <a:srgbClr val="FFC000"/>
            </a:solidFill>
          </c:spPr>
          <c:invertIfNegative val="0"/>
          <c:dLbls>
            <c:dLbl>
              <c:idx val="2"/>
              <c:layout>
                <c:manualLayout>
                  <c:x val="1.3514368396258161E-2"/>
                  <c:y val="-2.0183642066383483E-3"/>
                </c:manualLayout>
              </c:layout>
              <c:showLegendKey val="0"/>
              <c:showVal val="1"/>
              <c:showCatName val="0"/>
              <c:showSerName val="0"/>
              <c:showPercent val="0"/>
              <c:showBubbleSize val="0"/>
            </c:dLbl>
            <c:dLbl>
              <c:idx val="4"/>
              <c:layout>
                <c:manualLayout>
                  <c:x val="2.9038112522686024E-2"/>
                  <c:y val="0"/>
                </c:manualLayout>
              </c:layout>
              <c:showLegendKey val="0"/>
              <c:showVal val="1"/>
              <c:showCatName val="0"/>
              <c:showSerName val="0"/>
              <c:showPercent val="0"/>
              <c:showBubbleSize val="0"/>
            </c:dLbl>
            <c:dLbl>
              <c:idx val="5"/>
              <c:layout>
                <c:manualLayout>
                  <c:x val="2.1778584392014518E-2"/>
                  <c:y val="6.7900450176106624E-17"/>
                </c:manualLayout>
              </c:layout>
              <c:showLegendKey val="0"/>
              <c:showVal val="1"/>
              <c:showCatName val="0"/>
              <c:showSerName val="0"/>
              <c:showPercent val="0"/>
              <c:showBubbleSize val="0"/>
            </c:dLbl>
            <c:dLbl>
              <c:idx val="11"/>
              <c:layout>
                <c:manualLayout>
                  <c:x val="1.451905626134301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Анализ2!$C$159:$C$176</c:f>
              <c:strCache>
                <c:ptCount val="18"/>
                <c:pt idx="0">
                  <c:v>Петроградский</c:v>
                </c:pt>
                <c:pt idx="1">
                  <c:v>Петродворцовый</c:v>
                </c:pt>
                <c:pt idx="2">
                  <c:v>Кировский</c:v>
                </c:pt>
                <c:pt idx="3">
                  <c:v>Центральный</c:v>
                </c:pt>
                <c:pt idx="4">
                  <c:v>Выборгский</c:v>
                </c:pt>
                <c:pt idx="5">
                  <c:v>Адмиралтейский</c:v>
                </c:pt>
                <c:pt idx="6">
                  <c:v>Курортный</c:v>
                </c:pt>
                <c:pt idx="7">
                  <c:v>Московский</c:v>
                </c:pt>
                <c:pt idx="8">
                  <c:v>Красносельский</c:v>
                </c:pt>
                <c:pt idx="9">
                  <c:v>Калининский</c:v>
                </c:pt>
                <c:pt idx="10">
                  <c:v>Фрунзенский</c:v>
                </c:pt>
                <c:pt idx="11">
                  <c:v>Колпинский</c:v>
                </c:pt>
                <c:pt idx="12">
                  <c:v>Приморский</c:v>
                </c:pt>
                <c:pt idx="13">
                  <c:v>Пушкинский</c:v>
                </c:pt>
                <c:pt idx="14">
                  <c:v>Василеостровский</c:v>
                </c:pt>
                <c:pt idx="15">
                  <c:v>Красногвардейский</c:v>
                </c:pt>
                <c:pt idx="16">
                  <c:v>Невский</c:v>
                </c:pt>
                <c:pt idx="17">
                  <c:v>Кронштадтский</c:v>
                </c:pt>
              </c:strCache>
            </c:strRef>
          </c:cat>
          <c:val>
            <c:numRef>
              <c:f>Анализ2!$E$159:$E$176</c:f>
              <c:numCache>
                <c:formatCode>###0.0%</c:formatCode>
                <c:ptCount val="18"/>
                <c:pt idx="0">
                  <c:v>0.16216216216216217</c:v>
                </c:pt>
                <c:pt idx="1">
                  <c:v>0.27272727272727271</c:v>
                </c:pt>
                <c:pt idx="2">
                  <c:v>0.19148936170212769</c:v>
                </c:pt>
                <c:pt idx="3">
                  <c:v>0.2134831460674157</c:v>
                </c:pt>
                <c:pt idx="4">
                  <c:v>0.24324324324324326</c:v>
                </c:pt>
                <c:pt idx="5">
                  <c:v>0.23529411764705879</c:v>
                </c:pt>
                <c:pt idx="6">
                  <c:v>0.26666666666666666</c:v>
                </c:pt>
                <c:pt idx="7">
                  <c:v>0.27142857142857141</c:v>
                </c:pt>
                <c:pt idx="8">
                  <c:v>0.30434782608695654</c:v>
                </c:pt>
                <c:pt idx="9">
                  <c:v>0.23529411764705879</c:v>
                </c:pt>
                <c:pt idx="10">
                  <c:v>0.28301886792452829</c:v>
                </c:pt>
                <c:pt idx="11">
                  <c:v>0.27777777777777779</c:v>
                </c:pt>
                <c:pt idx="12">
                  <c:v>0.29268292682926828</c:v>
                </c:pt>
                <c:pt idx="13">
                  <c:v>0.30434782608695654</c:v>
                </c:pt>
                <c:pt idx="14">
                  <c:v>0.30357142857142855</c:v>
                </c:pt>
                <c:pt idx="15">
                  <c:v>0.37735849056603776</c:v>
                </c:pt>
                <c:pt idx="16">
                  <c:v>0.34920634920634919</c:v>
                </c:pt>
                <c:pt idx="17">
                  <c:v>0.8</c:v>
                </c:pt>
              </c:numCache>
            </c:numRef>
          </c:val>
        </c:ser>
        <c:ser>
          <c:idx val="2"/>
          <c:order val="2"/>
          <c:tx>
            <c:strRef>
              <c:f>Анализ2!$F$158</c:f>
              <c:strCache>
                <c:ptCount val="1"/>
                <c:pt idx="0">
                  <c:v>Низкая (решения непрозрачные и необоснованные)</c:v>
                </c:pt>
              </c:strCache>
            </c:strRef>
          </c:tx>
          <c:spPr>
            <a:solidFill>
              <a:srgbClr val="FF6600"/>
            </a:solidFill>
          </c:spPr>
          <c:invertIfNegative val="0"/>
          <c:dLbls>
            <c:dLbl>
              <c:idx val="2"/>
              <c:layout>
                <c:manualLayout>
                  <c:x val="2.4198427102238355E-2"/>
                  <c:y val="-3.7037037037037038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Анализ2!$C$159:$C$176</c:f>
              <c:strCache>
                <c:ptCount val="18"/>
                <c:pt idx="0">
                  <c:v>Петроградский</c:v>
                </c:pt>
                <c:pt idx="1">
                  <c:v>Петродворцовый</c:v>
                </c:pt>
                <c:pt idx="2">
                  <c:v>Кировский</c:v>
                </c:pt>
                <c:pt idx="3">
                  <c:v>Центральный</c:v>
                </c:pt>
                <c:pt idx="4">
                  <c:v>Выборгский</c:v>
                </c:pt>
                <c:pt idx="5">
                  <c:v>Адмиралтейский</c:v>
                </c:pt>
                <c:pt idx="6">
                  <c:v>Курортный</c:v>
                </c:pt>
                <c:pt idx="7">
                  <c:v>Московский</c:v>
                </c:pt>
                <c:pt idx="8">
                  <c:v>Красносельский</c:v>
                </c:pt>
                <c:pt idx="9">
                  <c:v>Калининский</c:v>
                </c:pt>
                <c:pt idx="10">
                  <c:v>Фрунзенский</c:v>
                </c:pt>
                <c:pt idx="11">
                  <c:v>Колпинский</c:v>
                </c:pt>
                <c:pt idx="12">
                  <c:v>Приморский</c:v>
                </c:pt>
                <c:pt idx="13">
                  <c:v>Пушкинский</c:v>
                </c:pt>
                <c:pt idx="14">
                  <c:v>Василеостровский</c:v>
                </c:pt>
                <c:pt idx="15">
                  <c:v>Красногвардейский</c:v>
                </c:pt>
                <c:pt idx="16">
                  <c:v>Невский</c:v>
                </c:pt>
                <c:pt idx="17">
                  <c:v>Кронштадтский</c:v>
                </c:pt>
              </c:strCache>
            </c:strRef>
          </c:cat>
          <c:val>
            <c:numRef>
              <c:f>Анализ2!$F$159:$F$176</c:f>
              <c:numCache>
                <c:formatCode>General</c:formatCode>
                <c:ptCount val="18"/>
                <c:pt idx="0" formatCode="###0.0%">
                  <c:v>0.1081081081081081</c:v>
                </c:pt>
                <c:pt idx="2" formatCode="###0.0%">
                  <c:v>8.5106382978723402E-2</c:v>
                </c:pt>
                <c:pt idx="3" formatCode="###0.0%">
                  <c:v>0.10112359550561796</c:v>
                </c:pt>
                <c:pt idx="4" formatCode="###0.0%">
                  <c:v>8.1081081081081086E-2</c:v>
                </c:pt>
                <c:pt idx="5" formatCode="###0.0%">
                  <c:v>9.8039215686274522E-2</c:v>
                </c:pt>
                <c:pt idx="6" formatCode="###0.0%">
                  <c:v>6.6666666666666666E-2</c:v>
                </c:pt>
                <c:pt idx="7" formatCode="###0.0%">
                  <c:v>7.1428571428571425E-2</c:v>
                </c:pt>
                <c:pt idx="8" formatCode="###0.0%">
                  <c:v>4.3478260869565216E-2</c:v>
                </c:pt>
                <c:pt idx="9" formatCode="###0.0%">
                  <c:v>0.1176470588235294</c:v>
                </c:pt>
                <c:pt idx="10" formatCode="###0.0%">
                  <c:v>9.4339622641509441E-2</c:v>
                </c:pt>
                <c:pt idx="11" formatCode="###0.0%">
                  <c:v>0.1111111111111111</c:v>
                </c:pt>
                <c:pt idx="12" formatCode="###0.0%">
                  <c:v>9.7560975609756101E-2</c:v>
                </c:pt>
                <c:pt idx="13" formatCode="###0.0%">
                  <c:v>8.6956521739130432E-2</c:v>
                </c:pt>
                <c:pt idx="14" formatCode="###0.0%">
                  <c:v>0.10714285714285714</c:v>
                </c:pt>
                <c:pt idx="15" formatCode="###0.0%">
                  <c:v>5.6603773584905669E-2</c:v>
                </c:pt>
                <c:pt idx="16" formatCode="###0.0%">
                  <c:v>0.1111111111111111</c:v>
                </c:pt>
                <c:pt idx="17" formatCode="###0.0%">
                  <c:v>0.2</c:v>
                </c:pt>
              </c:numCache>
            </c:numRef>
          </c:val>
        </c:ser>
        <c:dLbls>
          <c:showLegendKey val="0"/>
          <c:showVal val="0"/>
          <c:showCatName val="0"/>
          <c:showSerName val="0"/>
          <c:showPercent val="0"/>
          <c:showBubbleSize val="0"/>
        </c:dLbls>
        <c:gapWidth val="150"/>
        <c:overlap val="100"/>
        <c:axId val="434361856"/>
        <c:axId val="434363392"/>
      </c:barChart>
      <c:catAx>
        <c:axId val="434361856"/>
        <c:scaling>
          <c:orientation val="minMax"/>
        </c:scaling>
        <c:delete val="0"/>
        <c:axPos val="l"/>
        <c:majorTickMark val="out"/>
        <c:minorTickMark val="none"/>
        <c:tickLblPos val="nextTo"/>
        <c:crossAx val="434363392"/>
        <c:crosses val="autoZero"/>
        <c:auto val="1"/>
        <c:lblAlgn val="ctr"/>
        <c:lblOffset val="100"/>
        <c:noMultiLvlLbl val="0"/>
      </c:catAx>
      <c:valAx>
        <c:axId val="434363392"/>
        <c:scaling>
          <c:orientation val="minMax"/>
        </c:scaling>
        <c:delete val="1"/>
        <c:axPos val="b"/>
        <c:numFmt formatCode="###0.0%" sourceLinked="1"/>
        <c:majorTickMark val="out"/>
        <c:minorTickMark val="none"/>
        <c:tickLblPos val="nextTo"/>
        <c:crossAx val="434361856"/>
        <c:crosses val="autoZero"/>
        <c:crossBetween val="between"/>
      </c:valAx>
    </c:plotArea>
    <c:legend>
      <c:legendPos val="b"/>
      <c:layout>
        <c:manualLayout>
          <c:xMode val="edge"/>
          <c:yMode val="edge"/>
          <c:x val="8.9481290800188434E-2"/>
          <c:y val="0.84276367876318936"/>
          <c:w val="0.72425777993721741"/>
          <c:h val="9.1470964603056482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218769048354641"/>
          <c:y val="1.9083019350374902E-2"/>
          <c:w val="0.5165275841050091"/>
          <c:h val="0.95688205521587744"/>
        </c:manualLayout>
      </c:layout>
      <c:barChart>
        <c:barDir val="bar"/>
        <c:grouping val="stacked"/>
        <c:varyColors val="0"/>
        <c:ser>
          <c:idx val="0"/>
          <c:order val="0"/>
          <c:spPr>
            <a:solidFill>
              <a:srgbClr val="FF6600"/>
            </a:solidFill>
          </c:spPr>
          <c:invertIfNegative val="0"/>
          <c:dLbls>
            <c:dLbl>
              <c:idx val="0"/>
              <c:layout>
                <c:manualLayout>
                  <c:x val="5.565638233514817E-2"/>
                  <c:y val="0"/>
                </c:manualLayout>
              </c:layout>
              <c:showLegendKey val="0"/>
              <c:showVal val="1"/>
              <c:showCatName val="0"/>
              <c:showSerName val="0"/>
              <c:showPercent val="0"/>
              <c:showBubbleSize val="0"/>
            </c:dLbl>
            <c:dLbl>
              <c:idx val="1"/>
              <c:layout>
                <c:manualLayout>
                  <c:x val="6.0496067755595843E-2"/>
                  <c:y val="0"/>
                </c:manualLayout>
              </c:layout>
              <c:showLegendKey val="0"/>
              <c:showVal val="1"/>
              <c:showCatName val="0"/>
              <c:showSerName val="0"/>
              <c:showPercent val="0"/>
              <c:showBubbleSize val="0"/>
            </c:dLbl>
            <c:dLbl>
              <c:idx val="2"/>
              <c:layout>
                <c:manualLayout>
                  <c:x val="6.0496067755595843E-2"/>
                  <c:y val="0"/>
                </c:manualLayout>
              </c:layout>
              <c:showLegendKey val="0"/>
              <c:showVal val="1"/>
              <c:showCatName val="0"/>
              <c:showSerName val="0"/>
              <c:showPercent val="0"/>
              <c:showBubbleSize val="0"/>
            </c:dLbl>
            <c:dLbl>
              <c:idx val="3"/>
              <c:layout>
                <c:manualLayout>
                  <c:x val="5.8076225045372007E-2"/>
                  <c:y val="0"/>
                </c:manualLayout>
              </c:layout>
              <c:showLegendKey val="0"/>
              <c:showVal val="1"/>
              <c:showCatName val="0"/>
              <c:showSerName val="0"/>
              <c:showPercent val="0"/>
              <c:showBubbleSize val="0"/>
            </c:dLbl>
            <c:dLbl>
              <c:idx val="4"/>
              <c:layout>
                <c:manualLayout>
                  <c:x val="6.5335753176043551E-2"/>
                  <c:y val="-1.7915849256044359E-7"/>
                </c:manualLayout>
              </c:layout>
              <c:showLegendKey val="0"/>
              <c:showVal val="1"/>
              <c:showCatName val="0"/>
              <c:showSerName val="0"/>
              <c:showPercent val="0"/>
              <c:showBubbleSize val="0"/>
            </c:dLbl>
            <c:dLbl>
              <c:idx val="5"/>
              <c:layout>
                <c:manualLayout>
                  <c:x val="6.7755595886267436E-2"/>
                  <c:y val="0"/>
                </c:manualLayout>
              </c:layout>
              <c:showLegendKey val="0"/>
              <c:showVal val="1"/>
              <c:showCatName val="0"/>
              <c:showSerName val="0"/>
              <c:showPercent val="0"/>
              <c:showBubbleSize val="0"/>
            </c:dLbl>
            <c:dLbl>
              <c:idx val="6"/>
              <c:layout>
                <c:manualLayout>
                  <c:x val="7.2595281306715068E-2"/>
                  <c:y val="0"/>
                </c:manualLayout>
              </c:layout>
              <c:showLegendKey val="0"/>
              <c:showVal val="1"/>
              <c:showCatName val="0"/>
              <c:showSerName val="0"/>
              <c:showPercent val="0"/>
              <c:showBubbleSize val="0"/>
            </c:dLbl>
            <c:dLbl>
              <c:idx val="7"/>
              <c:layout>
                <c:manualLayout>
                  <c:x val="7.5015124016938856E-2"/>
                  <c:y val="0"/>
                </c:manualLayout>
              </c:layout>
              <c:showLegendKey val="0"/>
              <c:showVal val="1"/>
              <c:showCatName val="0"/>
              <c:showSerName val="0"/>
              <c:showPercent val="0"/>
              <c:showBubbleSize val="0"/>
            </c:dLbl>
            <c:dLbl>
              <c:idx val="8"/>
              <c:layout>
                <c:manualLayout>
                  <c:x val="7.2595281306715109E-2"/>
                  <c:y val="0"/>
                </c:manualLayout>
              </c:layout>
              <c:showLegendKey val="0"/>
              <c:showVal val="1"/>
              <c:showCatName val="0"/>
              <c:showSerName val="0"/>
              <c:showPercent val="0"/>
              <c:showBubbleSize val="0"/>
            </c:dLbl>
            <c:dLbl>
              <c:idx val="9"/>
              <c:layout>
                <c:manualLayout>
                  <c:x val="8.2274652147610455E-2"/>
                  <c:y val="0"/>
                </c:manualLayout>
              </c:layout>
              <c:showLegendKey val="0"/>
              <c:showVal val="1"/>
              <c:showCatName val="0"/>
              <c:showSerName val="0"/>
              <c:showPercent val="0"/>
              <c:showBubbleSize val="0"/>
            </c:dLbl>
            <c:dLbl>
              <c:idx val="10"/>
              <c:layout>
                <c:manualLayout>
                  <c:x val="8.9534180278281916E-2"/>
                  <c:y val="-1.8290290505495687E-3"/>
                </c:manualLayout>
              </c:layout>
              <c:showLegendKey val="0"/>
              <c:showVal val="1"/>
              <c:showCatName val="0"/>
              <c:showSerName val="0"/>
              <c:showPercent val="0"/>
              <c:showBubbleSize val="0"/>
            </c:dLbl>
            <c:dLbl>
              <c:idx val="11"/>
              <c:layout>
                <c:manualLayout>
                  <c:x val="9.1954022988505746E-2"/>
                  <c:y val="0"/>
                </c:manualLayout>
              </c:layout>
              <c:showLegendKey val="0"/>
              <c:showVal val="1"/>
              <c:showCatName val="0"/>
              <c:showSerName val="0"/>
              <c:showPercent val="0"/>
              <c:showBubbleSize val="0"/>
            </c:dLbl>
            <c:dLbl>
              <c:idx val="12"/>
              <c:layout>
                <c:manualLayout>
                  <c:x val="9.6793708408953419E-2"/>
                  <c:y val="0"/>
                </c:manualLayout>
              </c:layout>
              <c:showLegendKey val="0"/>
              <c:showVal val="1"/>
              <c:showCatName val="0"/>
              <c:showSerName val="0"/>
              <c:showPercent val="0"/>
              <c:showBubbleSize val="0"/>
            </c:dLbl>
            <c:dLbl>
              <c:idx val="13"/>
              <c:layout>
                <c:manualLayout>
                  <c:x val="0.10163339382940109"/>
                  <c:y val="0"/>
                </c:manualLayout>
              </c:layout>
              <c:showLegendKey val="0"/>
              <c:showVal val="1"/>
              <c:showCatName val="0"/>
              <c:showSerName val="0"/>
              <c:showPercent val="0"/>
              <c:showBubbleSize val="0"/>
            </c:dLbl>
            <c:dLbl>
              <c:idx val="14"/>
              <c:layout>
                <c:manualLayout>
                  <c:x val="0.10647307924984876"/>
                  <c:y val="0"/>
                </c:manualLayout>
              </c:layout>
              <c:showLegendKey val="0"/>
              <c:showVal val="1"/>
              <c:showCatName val="0"/>
              <c:showSerName val="0"/>
              <c:showPercent val="0"/>
              <c:showBubbleSize val="0"/>
            </c:dLbl>
            <c:dLbl>
              <c:idx val="15"/>
              <c:layout>
                <c:manualLayout>
                  <c:x val="0.12341197822141561"/>
                  <c:y val="0"/>
                </c:manualLayout>
              </c:layout>
              <c:showLegendKey val="0"/>
              <c:showVal val="1"/>
              <c:showCatName val="0"/>
              <c:showSerName val="0"/>
              <c:showPercent val="0"/>
              <c:showBubbleSize val="0"/>
            </c:dLbl>
            <c:dLbl>
              <c:idx val="16"/>
              <c:layout>
                <c:manualLayout>
                  <c:x val="0.14761040532365396"/>
                  <c:y val="0"/>
                </c:manualLayout>
              </c:layout>
              <c:showLegendKey val="0"/>
              <c:showVal val="1"/>
              <c:showCatName val="0"/>
              <c:showSerName val="0"/>
              <c:showPercent val="0"/>
              <c:showBubbleSize val="0"/>
            </c:dLbl>
            <c:dLbl>
              <c:idx val="17"/>
              <c:layout>
                <c:manualLayout>
                  <c:x val="0.2588675571394099"/>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Анализ2!$C$213:$C$230</c:f>
              <c:strCache>
                <c:ptCount val="18"/>
                <c:pt idx="0">
                  <c:v>Калининский</c:v>
                </c:pt>
                <c:pt idx="1">
                  <c:v>Петроградский</c:v>
                </c:pt>
                <c:pt idx="2">
                  <c:v>Петродворцовый</c:v>
                </c:pt>
                <c:pt idx="3">
                  <c:v>Московский</c:v>
                </c:pt>
                <c:pt idx="4">
                  <c:v>Кировский</c:v>
                </c:pt>
                <c:pt idx="5">
                  <c:v>Приморский</c:v>
                </c:pt>
                <c:pt idx="6">
                  <c:v>Выборгский</c:v>
                </c:pt>
                <c:pt idx="7">
                  <c:v>Василеостровский</c:v>
                </c:pt>
                <c:pt idx="8">
                  <c:v>Фрунзенский</c:v>
                </c:pt>
                <c:pt idx="9">
                  <c:v>Невский</c:v>
                </c:pt>
                <c:pt idx="10">
                  <c:v>Колпинский</c:v>
                </c:pt>
                <c:pt idx="11">
                  <c:v>Курортный</c:v>
                </c:pt>
                <c:pt idx="12">
                  <c:v>Центральный</c:v>
                </c:pt>
                <c:pt idx="13">
                  <c:v>Красногвардейский</c:v>
                </c:pt>
                <c:pt idx="14">
                  <c:v>Адмиралтейский</c:v>
                </c:pt>
                <c:pt idx="15">
                  <c:v>Пушкинский</c:v>
                </c:pt>
                <c:pt idx="16">
                  <c:v>Красносельский</c:v>
                </c:pt>
                <c:pt idx="17">
                  <c:v>Кронштадтский</c:v>
                </c:pt>
              </c:strCache>
            </c:strRef>
          </c:cat>
          <c:val>
            <c:numRef>
              <c:f>Анализ2!$D$213:$D$230</c:f>
              <c:numCache>
                <c:formatCode>###0.0%</c:formatCode>
                <c:ptCount val="18"/>
                <c:pt idx="0">
                  <c:v>0</c:v>
                </c:pt>
                <c:pt idx="1">
                  <c:v>0</c:v>
                </c:pt>
                <c:pt idx="2">
                  <c:v>0</c:v>
                </c:pt>
                <c:pt idx="3">
                  <c:v>1.4285714285714285E-2</c:v>
                </c:pt>
                <c:pt idx="4">
                  <c:v>2.1276595744680851E-2</c:v>
                </c:pt>
                <c:pt idx="5">
                  <c:v>2.4390243902439025E-2</c:v>
                </c:pt>
                <c:pt idx="6">
                  <c:v>2.7027027027027025E-2</c:v>
                </c:pt>
                <c:pt idx="7">
                  <c:v>3.5714285714285712E-2</c:v>
                </c:pt>
                <c:pt idx="8">
                  <c:v>3.7735849056603772E-2</c:v>
                </c:pt>
                <c:pt idx="9">
                  <c:v>4.7619047619047616E-2</c:v>
                </c:pt>
                <c:pt idx="10">
                  <c:v>5.5555555555555552E-2</c:v>
                </c:pt>
                <c:pt idx="11">
                  <c:v>6.6666666666666666E-2</c:v>
                </c:pt>
                <c:pt idx="12">
                  <c:v>6.741573033707865E-2</c:v>
                </c:pt>
                <c:pt idx="13">
                  <c:v>7.5471698113207544E-2</c:v>
                </c:pt>
                <c:pt idx="14">
                  <c:v>0.08</c:v>
                </c:pt>
                <c:pt idx="15">
                  <c:v>8.6956521739130432E-2</c:v>
                </c:pt>
                <c:pt idx="16">
                  <c:v>0.13043478260869565</c:v>
                </c:pt>
                <c:pt idx="17">
                  <c:v>0.4</c:v>
                </c:pt>
              </c:numCache>
            </c:numRef>
          </c:val>
        </c:ser>
        <c:dLbls>
          <c:showLegendKey val="0"/>
          <c:showVal val="0"/>
          <c:showCatName val="0"/>
          <c:showSerName val="0"/>
          <c:showPercent val="0"/>
          <c:showBubbleSize val="0"/>
        </c:dLbls>
        <c:gapWidth val="150"/>
        <c:overlap val="100"/>
        <c:axId val="434421120"/>
        <c:axId val="434427008"/>
      </c:barChart>
      <c:catAx>
        <c:axId val="434421120"/>
        <c:scaling>
          <c:orientation val="minMax"/>
        </c:scaling>
        <c:delete val="0"/>
        <c:axPos val="l"/>
        <c:majorTickMark val="out"/>
        <c:minorTickMark val="none"/>
        <c:tickLblPos val="nextTo"/>
        <c:crossAx val="434427008"/>
        <c:crosses val="autoZero"/>
        <c:auto val="1"/>
        <c:lblAlgn val="ctr"/>
        <c:lblOffset val="100"/>
        <c:noMultiLvlLbl val="0"/>
      </c:catAx>
      <c:valAx>
        <c:axId val="434427008"/>
        <c:scaling>
          <c:orientation val="minMax"/>
        </c:scaling>
        <c:delete val="1"/>
        <c:axPos val="b"/>
        <c:numFmt formatCode="###0.0%" sourceLinked="1"/>
        <c:majorTickMark val="out"/>
        <c:minorTickMark val="none"/>
        <c:tickLblPos val="nextTo"/>
        <c:crossAx val="43442112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Анализ2!$R$244</c:f>
              <c:strCache>
                <c:ptCount val="1"/>
                <c:pt idx="0">
                  <c:v>2016</c:v>
                </c:pt>
              </c:strCache>
            </c:strRef>
          </c:tx>
          <c:invertIfNegative val="0"/>
          <c:dLbls>
            <c:showLegendKey val="0"/>
            <c:showVal val="1"/>
            <c:showCatName val="0"/>
            <c:showSerName val="0"/>
            <c:showPercent val="0"/>
            <c:showBubbleSize val="0"/>
            <c:showLeaderLines val="0"/>
          </c:dLbls>
          <c:cat>
            <c:strRef>
              <c:f>Анализ2!$Q$245:$Q$248</c:f>
              <c:strCache>
                <c:ptCount val="4"/>
                <c:pt idx="0">
                  <c:v>Малые предприятия</c:v>
                </c:pt>
                <c:pt idx="1">
                  <c:v>Средние предприятия</c:v>
                </c:pt>
                <c:pt idx="2">
                  <c:v>Крупные предприятия</c:v>
                </c:pt>
                <c:pt idx="3">
                  <c:v>Всего</c:v>
                </c:pt>
              </c:strCache>
            </c:strRef>
          </c:cat>
          <c:val>
            <c:numRef>
              <c:f>Анализ2!$R$245:$R$248</c:f>
              <c:numCache>
                <c:formatCode>###0.0%</c:formatCode>
                <c:ptCount val="4"/>
                <c:pt idx="0">
                  <c:v>0.86114649681528666</c:v>
                </c:pt>
                <c:pt idx="1">
                  <c:v>0.69696969696969702</c:v>
                </c:pt>
                <c:pt idx="2">
                  <c:v>0.57894736842105265</c:v>
                </c:pt>
                <c:pt idx="3">
                  <c:v>0.84826762246117082</c:v>
                </c:pt>
              </c:numCache>
            </c:numRef>
          </c:val>
        </c:ser>
        <c:ser>
          <c:idx val="1"/>
          <c:order val="1"/>
          <c:tx>
            <c:strRef>
              <c:f>Анализ2!$S$244</c:f>
              <c:strCache>
                <c:ptCount val="1"/>
                <c:pt idx="0">
                  <c:v>2015</c:v>
                </c:pt>
              </c:strCache>
            </c:strRef>
          </c:tx>
          <c:invertIfNegative val="0"/>
          <c:dLbls>
            <c:showLegendKey val="0"/>
            <c:showVal val="1"/>
            <c:showCatName val="0"/>
            <c:showSerName val="0"/>
            <c:showPercent val="0"/>
            <c:showBubbleSize val="0"/>
            <c:showLeaderLines val="0"/>
          </c:dLbls>
          <c:cat>
            <c:strRef>
              <c:f>Анализ2!$Q$245:$Q$248</c:f>
              <c:strCache>
                <c:ptCount val="4"/>
                <c:pt idx="0">
                  <c:v>Малые предприятия</c:v>
                </c:pt>
                <c:pt idx="1">
                  <c:v>Средние предприятия</c:v>
                </c:pt>
                <c:pt idx="2">
                  <c:v>Крупные предприятия</c:v>
                </c:pt>
                <c:pt idx="3">
                  <c:v>Всего</c:v>
                </c:pt>
              </c:strCache>
            </c:strRef>
          </c:cat>
          <c:val>
            <c:numRef>
              <c:f>Анализ2!$S$245:$S$248</c:f>
              <c:numCache>
                <c:formatCode>###0.0%</c:formatCode>
                <c:ptCount val="4"/>
                <c:pt idx="0">
                  <c:v>0.71399999999999997</c:v>
                </c:pt>
                <c:pt idx="1">
                  <c:v>0.75</c:v>
                </c:pt>
                <c:pt idx="2">
                  <c:v>0.76500000000000001</c:v>
                </c:pt>
                <c:pt idx="3">
                  <c:v>0.72099999999999997</c:v>
                </c:pt>
              </c:numCache>
            </c:numRef>
          </c:val>
        </c:ser>
        <c:dLbls>
          <c:showLegendKey val="0"/>
          <c:showVal val="0"/>
          <c:showCatName val="0"/>
          <c:showSerName val="0"/>
          <c:showPercent val="0"/>
          <c:showBubbleSize val="0"/>
        </c:dLbls>
        <c:gapWidth val="150"/>
        <c:axId val="434476928"/>
        <c:axId val="434478464"/>
      </c:barChart>
      <c:catAx>
        <c:axId val="434476928"/>
        <c:scaling>
          <c:orientation val="minMax"/>
        </c:scaling>
        <c:delete val="0"/>
        <c:axPos val="l"/>
        <c:majorTickMark val="out"/>
        <c:minorTickMark val="none"/>
        <c:tickLblPos val="nextTo"/>
        <c:crossAx val="434478464"/>
        <c:crosses val="autoZero"/>
        <c:auto val="1"/>
        <c:lblAlgn val="ctr"/>
        <c:lblOffset val="100"/>
        <c:noMultiLvlLbl val="0"/>
      </c:catAx>
      <c:valAx>
        <c:axId val="434478464"/>
        <c:scaling>
          <c:orientation val="minMax"/>
        </c:scaling>
        <c:delete val="1"/>
        <c:axPos val="b"/>
        <c:numFmt formatCode="###0.0%" sourceLinked="1"/>
        <c:majorTickMark val="out"/>
        <c:minorTickMark val="none"/>
        <c:tickLblPos val="nextTo"/>
        <c:crossAx val="434476928"/>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458320441670491"/>
          <c:y val="1.5463746044090168E-2"/>
          <c:w val="0.59297727833300418"/>
          <c:h val="0.89542182729166886"/>
        </c:manualLayout>
      </c:layout>
      <c:barChart>
        <c:barDir val="bar"/>
        <c:grouping val="stacked"/>
        <c:varyColors val="0"/>
        <c:ser>
          <c:idx val="0"/>
          <c:order val="0"/>
          <c:tx>
            <c:strRef>
              <c:f>Анализ2!$D$271</c:f>
              <c:strCache>
                <c:ptCount val="1"/>
                <c:pt idx="0">
                  <c:v>Помогает нам работать и развиваться</c:v>
                </c:pt>
              </c:strCache>
            </c:strRef>
          </c:tx>
          <c:spPr>
            <a:solidFill>
              <a:srgbClr val="00B050"/>
            </a:solidFill>
          </c:spPr>
          <c:invertIfNegative val="0"/>
          <c:dLbls>
            <c:dLbl>
              <c:idx val="2"/>
              <c:layout>
                <c:manualLayout>
                  <c:x val="1.4519056261343012E-2"/>
                  <c:y val="0"/>
                </c:manualLayout>
              </c:layout>
              <c:showLegendKey val="0"/>
              <c:showVal val="1"/>
              <c:showCatName val="0"/>
              <c:showSerName val="0"/>
              <c:showPercent val="0"/>
              <c:showBubbleSize val="0"/>
            </c:dLbl>
            <c:dLbl>
              <c:idx val="11"/>
              <c:layout>
                <c:manualLayout>
                  <c:x val="1.2099213551119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Анализ2!$C$272:$C$289</c:f>
              <c:strCache>
                <c:ptCount val="18"/>
                <c:pt idx="0">
                  <c:v>Кронштадтский</c:v>
                </c:pt>
                <c:pt idx="1">
                  <c:v>Петроградский</c:v>
                </c:pt>
                <c:pt idx="2">
                  <c:v>Калининский</c:v>
                </c:pt>
                <c:pt idx="3">
                  <c:v>Петродворцовый</c:v>
                </c:pt>
                <c:pt idx="4">
                  <c:v>Курортный</c:v>
                </c:pt>
                <c:pt idx="5">
                  <c:v>Центральный</c:v>
                </c:pt>
                <c:pt idx="6">
                  <c:v>Василеостровский</c:v>
                </c:pt>
                <c:pt idx="7">
                  <c:v>Выборгский</c:v>
                </c:pt>
                <c:pt idx="8">
                  <c:v>Приморский</c:v>
                </c:pt>
                <c:pt idx="9">
                  <c:v>Адмиралтейский</c:v>
                </c:pt>
                <c:pt idx="10">
                  <c:v>Кировский</c:v>
                </c:pt>
                <c:pt idx="11">
                  <c:v>Московский</c:v>
                </c:pt>
                <c:pt idx="12">
                  <c:v>Пушкинский</c:v>
                </c:pt>
                <c:pt idx="13">
                  <c:v>Красносельский</c:v>
                </c:pt>
                <c:pt idx="14">
                  <c:v>Невский</c:v>
                </c:pt>
                <c:pt idx="15">
                  <c:v>Фрунзенский</c:v>
                </c:pt>
                <c:pt idx="16">
                  <c:v>Колпинский</c:v>
                </c:pt>
                <c:pt idx="17">
                  <c:v>Красногвардейский</c:v>
                </c:pt>
              </c:strCache>
            </c:strRef>
          </c:cat>
          <c:val>
            <c:numRef>
              <c:f>Анализ2!$D$272:$D$289</c:f>
              <c:numCache>
                <c:formatCode>General</c:formatCode>
                <c:ptCount val="18"/>
                <c:pt idx="2" formatCode="###0.0%">
                  <c:v>1.4705882352941175E-2</c:v>
                </c:pt>
                <c:pt idx="3" formatCode="###0.0%">
                  <c:v>9.0909090909090912E-2</c:v>
                </c:pt>
                <c:pt idx="4" formatCode="###0.0%">
                  <c:v>0.2</c:v>
                </c:pt>
                <c:pt idx="5" formatCode="###0.0%">
                  <c:v>3.3707865168539325E-2</c:v>
                </c:pt>
                <c:pt idx="7" formatCode="###0.0%">
                  <c:v>5.405405405405405E-2</c:v>
                </c:pt>
                <c:pt idx="8" formatCode="###0.0%">
                  <c:v>4.9382716049382713E-2</c:v>
                </c:pt>
                <c:pt idx="9" formatCode="###0.0%">
                  <c:v>1.9607843137254902E-2</c:v>
                </c:pt>
                <c:pt idx="10" formatCode="###0.0%">
                  <c:v>2.1276595744680851E-2</c:v>
                </c:pt>
                <c:pt idx="11" formatCode="###0.0%">
                  <c:v>1.4285714285714285E-2</c:v>
                </c:pt>
                <c:pt idx="12" formatCode="###0.0%">
                  <c:v>4.3478260869565216E-2</c:v>
                </c:pt>
                <c:pt idx="13" formatCode="###0.0%">
                  <c:v>4.5454545454545456E-2</c:v>
                </c:pt>
                <c:pt idx="14" formatCode="###0.0%">
                  <c:v>3.1746031746031744E-2</c:v>
                </c:pt>
                <c:pt idx="16" formatCode="###0.0%">
                  <c:v>5.5555555555555552E-2</c:v>
                </c:pt>
                <c:pt idx="17" formatCode="###0.0%">
                  <c:v>5.6603773584905669E-2</c:v>
                </c:pt>
              </c:numCache>
            </c:numRef>
          </c:val>
        </c:ser>
        <c:ser>
          <c:idx val="1"/>
          <c:order val="1"/>
          <c:tx>
            <c:strRef>
              <c:f>Анализ2!$E$271</c:f>
              <c:strCache>
                <c:ptCount val="1"/>
                <c:pt idx="0">
                  <c:v>Скорее помогает, чем мешает</c:v>
                </c:pt>
              </c:strCache>
            </c:strRef>
          </c:tx>
          <c:spPr>
            <a:solidFill>
              <a:srgbClr val="92D050"/>
            </a:solidFill>
          </c:spPr>
          <c:invertIfNegative val="0"/>
          <c:dLbls>
            <c:dLbl>
              <c:idx val="2"/>
              <c:layout>
                <c:manualLayout>
                  <c:x val="0"/>
                  <c:y val="-2.2191760442900102E-3"/>
                </c:manualLayout>
              </c:layout>
              <c:showLegendKey val="0"/>
              <c:showVal val="1"/>
              <c:showCatName val="0"/>
              <c:showSerName val="0"/>
              <c:showPercent val="0"/>
              <c:showBubbleSize val="0"/>
            </c:dLbl>
            <c:dLbl>
              <c:idx val="4"/>
              <c:layout>
                <c:manualLayout>
                  <c:x val="4.8396854204476713E-3"/>
                  <c:y val="0"/>
                </c:manualLayout>
              </c:layout>
              <c:showLegendKey val="0"/>
              <c:showVal val="1"/>
              <c:showCatName val="0"/>
              <c:showSerName val="0"/>
              <c:showPercent val="0"/>
              <c:showBubbleSize val="0"/>
            </c:dLbl>
            <c:dLbl>
              <c:idx val="5"/>
              <c:layout>
                <c:manualLayout>
                  <c:x val="2.1778584392014518E-2"/>
                  <c:y val="6.7900450176106624E-17"/>
                </c:manualLayout>
              </c:layout>
              <c:showLegendKey val="0"/>
              <c:showVal val="1"/>
              <c:showCatName val="0"/>
              <c:showSerName val="0"/>
              <c:showPercent val="0"/>
              <c:showBubbleSize val="0"/>
            </c:dLbl>
            <c:dLbl>
              <c:idx val="11"/>
              <c:layout>
                <c:manualLayout>
                  <c:x val="1.451905626134301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Анализ2!$C$272:$C$289</c:f>
              <c:strCache>
                <c:ptCount val="18"/>
                <c:pt idx="0">
                  <c:v>Кронштадтский</c:v>
                </c:pt>
                <c:pt idx="1">
                  <c:v>Петроградский</c:v>
                </c:pt>
                <c:pt idx="2">
                  <c:v>Калининский</c:v>
                </c:pt>
                <c:pt idx="3">
                  <c:v>Петродворцовый</c:v>
                </c:pt>
                <c:pt idx="4">
                  <c:v>Курортный</c:v>
                </c:pt>
                <c:pt idx="5">
                  <c:v>Центральный</c:v>
                </c:pt>
                <c:pt idx="6">
                  <c:v>Василеостровский</c:v>
                </c:pt>
                <c:pt idx="7">
                  <c:v>Выборгский</c:v>
                </c:pt>
                <c:pt idx="8">
                  <c:v>Приморский</c:v>
                </c:pt>
                <c:pt idx="9">
                  <c:v>Адмиралтейский</c:v>
                </c:pt>
                <c:pt idx="10">
                  <c:v>Кировский</c:v>
                </c:pt>
                <c:pt idx="11">
                  <c:v>Московский</c:v>
                </c:pt>
                <c:pt idx="12">
                  <c:v>Пушкинский</c:v>
                </c:pt>
                <c:pt idx="13">
                  <c:v>Красносельский</c:v>
                </c:pt>
                <c:pt idx="14">
                  <c:v>Невский</c:v>
                </c:pt>
                <c:pt idx="15">
                  <c:v>Фрунзенский</c:v>
                </c:pt>
                <c:pt idx="16">
                  <c:v>Колпинский</c:v>
                </c:pt>
                <c:pt idx="17">
                  <c:v>Красногвардейский</c:v>
                </c:pt>
              </c:strCache>
            </c:strRef>
          </c:cat>
          <c:val>
            <c:numRef>
              <c:f>Анализ2!$E$272:$E$289</c:f>
              <c:numCache>
                <c:formatCode>General</c:formatCode>
                <c:ptCount val="18"/>
                <c:pt idx="2" formatCode="###0.0%">
                  <c:v>7.3529411764705885E-2</c:v>
                </c:pt>
                <c:pt idx="5" formatCode="###0.0%">
                  <c:v>3.3707865168539325E-2</c:v>
                </c:pt>
                <c:pt idx="6" formatCode="###0.0%">
                  <c:v>8.9285714285714288E-2</c:v>
                </c:pt>
                <c:pt idx="7" formatCode="###0.0%">
                  <c:v>4.0540540540540543E-2</c:v>
                </c:pt>
                <c:pt idx="8" formatCode="###0.0%">
                  <c:v>4.9382716049382713E-2</c:v>
                </c:pt>
                <c:pt idx="9" formatCode="###0.0%">
                  <c:v>3.9215686274509803E-2</c:v>
                </c:pt>
                <c:pt idx="10" formatCode="###0.0%">
                  <c:v>2.1276595744680851E-2</c:v>
                </c:pt>
                <c:pt idx="11" formatCode="###0.0%">
                  <c:v>4.2857142857142858E-2</c:v>
                </c:pt>
                <c:pt idx="14" formatCode="###0.0%">
                  <c:v>6.3492063492063489E-2</c:v>
                </c:pt>
                <c:pt idx="15" formatCode="###0.0%">
                  <c:v>1.8867924528301886E-2</c:v>
                </c:pt>
                <c:pt idx="16" formatCode="###0.0%">
                  <c:v>0.1111111111111111</c:v>
                </c:pt>
                <c:pt idx="17" formatCode="###0.0%">
                  <c:v>5.6603773584905669E-2</c:v>
                </c:pt>
              </c:numCache>
            </c:numRef>
          </c:val>
        </c:ser>
        <c:ser>
          <c:idx val="2"/>
          <c:order val="2"/>
          <c:tx>
            <c:strRef>
              <c:f>Анализ2!$F$271</c:f>
              <c:strCache>
                <c:ptCount val="1"/>
                <c:pt idx="0">
                  <c:v>Скорее мешает, чем помогает</c:v>
                </c:pt>
              </c:strCache>
            </c:strRef>
          </c:tx>
          <c:spPr>
            <a:solidFill>
              <a:srgbClr val="FFC000"/>
            </a:solidFill>
          </c:spPr>
          <c:invertIfNegative val="0"/>
          <c:dLbls>
            <c:dLbl>
              <c:idx val="2"/>
              <c:layout>
                <c:manualLayout>
                  <c:x val="2.4198427102238355E-2"/>
                  <c:y val="-3.7037037037037038E-3"/>
                </c:manualLayout>
              </c:layout>
              <c:showLegendKey val="0"/>
              <c:showVal val="1"/>
              <c:showCatName val="0"/>
              <c:showSerName val="0"/>
              <c:showPercent val="0"/>
              <c:showBubbleSize val="0"/>
            </c:dLbl>
            <c:dLbl>
              <c:idx val="5"/>
              <c:layout>
                <c:manualLayout>
                  <c:x val="4.355716878402903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Анализ2!$C$272:$C$289</c:f>
              <c:strCache>
                <c:ptCount val="18"/>
                <c:pt idx="0">
                  <c:v>Кронштадтский</c:v>
                </c:pt>
                <c:pt idx="1">
                  <c:v>Петроградский</c:v>
                </c:pt>
                <c:pt idx="2">
                  <c:v>Калининский</c:v>
                </c:pt>
                <c:pt idx="3">
                  <c:v>Петродворцовый</c:v>
                </c:pt>
                <c:pt idx="4">
                  <c:v>Курортный</c:v>
                </c:pt>
                <c:pt idx="5">
                  <c:v>Центральный</c:v>
                </c:pt>
                <c:pt idx="6">
                  <c:v>Василеостровский</c:v>
                </c:pt>
                <c:pt idx="7">
                  <c:v>Выборгский</c:v>
                </c:pt>
                <c:pt idx="8">
                  <c:v>Приморский</c:v>
                </c:pt>
                <c:pt idx="9">
                  <c:v>Адмиралтейский</c:v>
                </c:pt>
                <c:pt idx="10">
                  <c:v>Кировский</c:v>
                </c:pt>
                <c:pt idx="11">
                  <c:v>Московский</c:v>
                </c:pt>
                <c:pt idx="12">
                  <c:v>Пушкинский</c:v>
                </c:pt>
                <c:pt idx="13">
                  <c:v>Красносельский</c:v>
                </c:pt>
                <c:pt idx="14">
                  <c:v>Невский</c:v>
                </c:pt>
                <c:pt idx="15">
                  <c:v>Фрунзенский</c:v>
                </c:pt>
                <c:pt idx="16">
                  <c:v>Колпинский</c:v>
                </c:pt>
                <c:pt idx="17">
                  <c:v>Красногвардейский</c:v>
                </c:pt>
              </c:strCache>
            </c:strRef>
          </c:cat>
          <c:val>
            <c:numRef>
              <c:f>Анализ2!$F$272:$F$289</c:f>
              <c:numCache>
                <c:formatCode>General</c:formatCode>
                <c:ptCount val="18"/>
                <c:pt idx="5" formatCode="###0.0%">
                  <c:v>1.1235955056179777E-2</c:v>
                </c:pt>
                <c:pt idx="6" formatCode="###0.0%">
                  <c:v>1.7857142857142856E-2</c:v>
                </c:pt>
                <c:pt idx="8" formatCode="###0.0%">
                  <c:v>3.7037037037037035E-2</c:v>
                </c:pt>
                <c:pt idx="10" formatCode="###0.0%">
                  <c:v>4.2553191489361701E-2</c:v>
                </c:pt>
                <c:pt idx="11" formatCode="###0.0%">
                  <c:v>2.8571428571428571E-2</c:v>
                </c:pt>
                <c:pt idx="12" formatCode="###0.0%">
                  <c:v>4.3478260869565216E-2</c:v>
                </c:pt>
                <c:pt idx="14" formatCode="###0.0%">
                  <c:v>1.5873015873015872E-2</c:v>
                </c:pt>
                <c:pt idx="15" formatCode="###0.0%">
                  <c:v>3.7735849056603772E-2</c:v>
                </c:pt>
                <c:pt idx="16" formatCode="###0.0%">
                  <c:v>0.1111111111111111</c:v>
                </c:pt>
                <c:pt idx="17" formatCode="###0.0%">
                  <c:v>3.7735849056603772E-2</c:v>
                </c:pt>
              </c:numCache>
            </c:numRef>
          </c:val>
        </c:ser>
        <c:ser>
          <c:idx val="3"/>
          <c:order val="3"/>
          <c:tx>
            <c:strRef>
              <c:f>Анализ2!$G$271</c:f>
              <c:strCache>
                <c:ptCount val="1"/>
                <c:pt idx="0">
                  <c:v>Мешает работать и развиваться</c:v>
                </c:pt>
              </c:strCache>
            </c:strRef>
          </c:tx>
          <c:spPr>
            <a:solidFill>
              <a:srgbClr val="FF6600"/>
            </a:solidFill>
          </c:spPr>
          <c:invertIfNegative val="0"/>
          <c:dLbls>
            <c:showLegendKey val="0"/>
            <c:showVal val="1"/>
            <c:showCatName val="0"/>
            <c:showSerName val="0"/>
            <c:showPercent val="0"/>
            <c:showBubbleSize val="0"/>
            <c:showLeaderLines val="0"/>
          </c:dLbls>
          <c:cat>
            <c:strRef>
              <c:f>Анализ2!$C$272:$C$289</c:f>
              <c:strCache>
                <c:ptCount val="18"/>
                <c:pt idx="0">
                  <c:v>Кронштадтский</c:v>
                </c:pt>
                <c:pt idx="1">
                  <c:v>Петроградский</c:v>
                </c:pt>
                <c:pt idx="2">
                  <c:v>Калининский</c:v>
                </c:pt>
                <c:pt idx="3">
                  <c:v>Петродворцовый</c:v>
                </c:pt>
                <c:pt idx="4">
                  <c:v>Курортный</c:v>
                </c:pt>
                <c:pt idx="5">
                  <c:v>Центральный</c:v>
                </c:pt>
                <c:pt idx="6">
                  <c:v>Василеостровский</c:v>
                </c:pt>
                <c:pt idx="7">
                  <c:v>Выборгский</c:v>
                </c:pt>
                <c:pt idx="8">
                  <c:v>Приморский</c:v>
                </c:pt>
                <c:pt idx="9">
                  <c:v>Адмиралтейский</c:v>
                </c:pt>
                <c:pt idx="10">
                  <c:v>Кировский</c:v>
                </c:pt>
                <c:pt idx="11">
                  <c:v>Московский</c:v>
                </c:pt>
                <c:pt idx="12">
                  <c:v>Пушкинский</c:v>
                </c:pt>
                <c:pt idx="13">
                  <c:v>Красносельский</c:v>
                </c:pt>
                <c:pt idx="14">
                  <c:v>Невский</c:v>
                </c:pt>
                <c:pt idx="15">
                  <c:v>Фрунзенский</c:v>
                </c:pt>
                <c:pt idx="16">
                  <c:v>Колпинский</c:v>
                </c:pt>
                <c:pt idx="17">
                  <c:v>Красногвардейский</c:v>
                </c:pt>
              </c:strCache>
            </c:strRef>
          </c:cat>
          <c:val>
            <c:numRef>
              <c:f>Анализ2!$G$272:$G$289</c:f>
              <c:numCache>
                <c:formatCode>General</c:formatCode>
                <c:ptCount val="18"/>
                <c:pt idx="7" formatCode="###0.0%">
                  <c:v>2.7027027027027025E-2</c:v>
                </c:pt>
                <c:pt idx="9" formatCode="###0.0%">
                  <c:v>3.9215686274509803E-2</c:v>
                </c:pt>
                <c:pt idx="11" formatCode="###0.0%">
                  <c:v>1.4285714285714285E-2</c:v>
                </c:pt>
                <c:pt idx="13" formatCode="###0.0%">
                  <c:v>4.5454545454545456E-2</c:v>
                </c:pt>
                <c:pt idx="14" formatCode="###0.0%">
                  <c:v>3.1746031746031744E-2</c:v>
                </c:pt>
                <c:pt idx="15" formatCode="###0.0%">
                  <c:v>3.7735849056603772E-2</c:v>
                </c:pt>
                <c:pt idx="17" formatCode="###0.0%">
                  <c:v>9.4339622641509441E-2</c:v>
                </c:pt>
              </c:numCache>
            </c:numRef>
          </c:val>
        </c:ser>
        <c:dLbls>
          <c:showLegendKey val="0"/>
          <c:showVal val="0"/>
          <c:showCatName val="0"/>
          <c:showSerName val="0"/>
          <c:showPercent val="0"/>
          <c:showBubbleSize val="0"/>
        </c:dLbls>
        <c:gapWidth val="150"/>
        <c:overlap val="100"/>
        <c:axId val="434568192"/>
        <c:axId val="434627328"/>
      </c:barChart>
      <c:catAx>
        <c:axId val="434568192"/>
        <c:scaling>
          <c:orientation val="minMax"/>
        </c:scaling>
        <c:delete val="0"/>
        <c:axPos val="l"/>
        <c:majorTickMark val="out"/>
        <c:minorTickMark val="none"/>
        <c:tickLblPos val="nextTo"/>
        <c:crossAx val="434627328"/>
        <c:crosses val="autoZero"/>
        <c:auto val="1"/>
        <c:lblAlgn val="ctr"/>
        <c:lblOffset val="100"/>
        <c:noMultiLvlLbl val="0"/>
      </c:catAx>
      <c:valAx>
        <c:axId val="434627328"/>
        <c:scaling>
          <c:orientation val="minMax"/>
        </c:scaling>
        <c:delete val="1"/>
        <c:axPos val="b"/>
        <c:numFmt formatCode="General" sourceLinked="1"/>
        <c:majorTickMark val="out"/>
        <c:minorTickMark val="none"/>
        <c:tickLblPos val="nextTo"/>
        <c:crossAx val="434568192"/>
        <c:crosses val="autoZero"/>
        <c:crossBetween val="between"/>
      </c:valAx>
    </c:plotArea>
    <c:legend>
      <c:legendPos val="b"/>
      <c:layout>
        <c:manualLayout>
          <c:xMode val="edge"/>
          <c:yMode val="edge"/>
          <c:x val="7.4524105539439153E-2"/>
          <c:y val="0.91948349829765263"/>
          <c:w val="0.83438348790793171"/>
          <c:h val="7.6021563064919723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6771167921190465"/>
          <c:y val="3.1272210376687988E-2"/>
          <c:w val="0.53228843501692868"/>
          <c:h val="0.82184555288797856"/>
        </c:manualLayout>
      </c:layout>
      <c:barChart>
        <c:barDir val="bar"/>
        <c:grouping val="clustered"/>
        <c:varyColors val="0"/>
        <c:ser>
          <c:idx val="0"/>
          <c:order val="0"/>
          <c:tx>
            <c:strRef>
              <c:f>Анализ2!$Q$310</c:f>
              <c:strCache>
                <c:ptCount val="1"/>
                <c:pt idx="0">
                  <c:v>Малые предприятия</c:v>
                </c:pt>
              </c:strCache>
            </c:strRef>
          </c:tx>
          <c:spPr>
            <a:solidFill>
              <a:srgbClr val="FF0000"/>
            </a:solidFill>
          </c:spPr>
          <c:invertIfNegative val="0"/>
          <c:dLbls>
            <c:showLegendKey val="0"/>
            <c:showVal val="1"/>
            <c:showCatName val="0"/>
            <c:showSerName val="0"/>
            <c:showPercent val="0"/>
            <c:showBubbleSize val="0"/>
            <c:showLeaderLines val="0"/>
          </c:dLbls>
          <c:cat>
            <c:strRef>
              <c:f>Анализ2!$P$311:$P$316</c:f>
              <c:strCache>
                <c:ptCount val="6"/>
                <c:pt idx="0">
                  <c:v>по рассмотрению обращений предпринимателей</c:v>
                </c:pt>
                <c:pt idx="1">
                  <c:v>по организации ярмарочной деятельности</c:v>
                </c:pt>
                <c:pt idx="2">
                  <c:v>по пресечению несанкционированной торговли</c:v>
                </c:pt>
                <c:pt idx="3">
                  <c:v>по предоставлению согласований / разрешений</c:v>
                </c:pt>
                <c:pt idx="4">
                  <c:v>по информационному или иному содействию предпринимательству</c:v>
                </c:pt>
                <c:pt idx="5">
                  <c:v>по другим вопросам</c:v>
                </c:pt>
              </c:strCache>
            </c:strRef>
          </c:cat>
          <c:val>
            <c:numRef>
              <c:f>Анализ2!$Q$311:$Q$316</c:f>
              <c:numCache>
                <c:formatCode>0.0</c:formatCode>
                <c:ptCount val="6"/>
                <c:pt idx="0">
                  <c:v>3.2295918367346945</c:v>
                </c:pt>
                <c:pt idx="1">
                  <c:v>3.6417322834645667</c:v>
                </c:pt>
                <c:pt idx="2">
                  <c:v>3.3192982456140321</c:v>
                </c:pt>
                <c:pt idx="3">
                  <c:v>3.2299270072992692</c:v>
                </c:pt>
                <c:pt idx="4">
                  <c:v>3.1792717086834723</c:v>
                </c:pt>
                <c:pt idx="5">
                  <c:v>2.3750000000000004</c:v>
                </c:pt>
              </c:numCache>
            </c:numRef>
          </c:val>
        </c:ser>
        <c:ser>
          <c:idx val="1"/>
          <c:order val="1"/>
          <c:tx>
            <c:strRef>
              <c:f>Анализ2!$R$310</c:f>
              <c:strCache>
                <c:ptCount val="1"/>
                <c:pt idx="0">
                  <c:v>Средние предприятия</c:v>
                </c:pt>
              </c:strCache>
            </c:strRef>
          </c:tx>
          <c:invertIfNegative val="0"/>
          <c:dPt>
            <c:idx val="17"/>
            <c:invertIfNegative val="0"/>
            <c:bubble3D val="0"/>
            <c:spPr>
              <a:solidFill>
                <a:srgbClr val="FFC000"/>
              </a:solidFill>
            </c:spPr>
          </c:dPt>
          <c:dLbls>
            <c:showLegendKey val="0"/>
            <c:showVal val="1"/>
            <c:showCatName val="0"/>
            <c:showSerName val="0"/>
            <c:showPercent val="0"/>
            <c:showBubbleSize val="0"/>
            <c:showLeaderLines val="0"/>
          </c:dLbls>
          <c:cat>
            <c:strRef>
              <c:f>Анализ2!$P$311:$P$316</c:f>
              <c:strCache>
                <c:ptCount val="6"/>
                <c:pt idx="0">
                  <c:v>по рассмотрению обращений предпринимателей</c:v>
                </c:pt>
                <c:pt idx="1">
                  <c:v>по организации ярмарочной деятельности</c:v>
                </c:pt>
                <c:pt idx="2">
                  <c:v>по пресечению несанкционированной торговли</c:v>
                </c:pt>
                <c:pt idx="3">
                  <c:v>по предоставлению согласований / разрешений</c:v>
                </c:pt>
                <c:pt idx="4">
                  <c:v>по информационному или иному содействию предпринимательству</c:v>
                </c:pt>
                <c:pt idx="5">
                  <c:v>по другим вопросам</c:v>
                </c:pt>
              </c:strCache>
            </c:strRef>
          </c:cat>
          <c:val>
            <c:numRef>
              <c:f>Анализ2!$R$311:$R$316</c:f>
              <c:numCache>
                <c:formatCode>0.0</c:formatCode>
                <c:ptCount val="6"/>
                <c:pt idx="0">
                  <c:v>3.8</c:v>
                </c:pt>
                <c:pt idx="1">
                  <c:v>3.916666666666667</c:v>
                </c:pt>
                <c:pt idx="2">
                  <c:v>4.3846153846153841</c:v>
                </c:pt>
                <c:pt idx="3">
                  <c:v>4.1818181818181808</c:v>
                </c:pt>
                <c:pt idx="4">
                  <c:v>4</c:v>
                </c:pt>
              </c:numCache>
            </c:numRef>
          </c:val>
        </c:ser>
        <c:ser>
          <c:idx val="2"/>
          <c:order val="2"/>
          <c:tx>
            <c:strRef>
              <c:f>Анализ2!$S$310</c:f>
              <c:strCache>
                <c:ptCount val="1"/>
                <c:pt idx="0">
                  <c:v>Крупные предприятия</c:v>
                </c:pt>
              </c:strCache>
            </c:strRef>
          </c:tx>
          <c:spPr>
            <a:solidFill>
              <a:srgbClr val="0070C0"/>
            </a:solidFill>
          </c:spPr>
          <c:invertIfNegative val="0"/>
          <c:dLbls>
            <c:showLegendKey val="0"/>
            <c:showVal val="1"/>
            <c:showCatName val="0"/>
            <c:showSerName val="0"/>
            <c:showPercent val="0"/>
            <c:showBubbleSize val="0"/>
            <c:showLeaderLines val="0"/>
          </c:dLbls>
          <c:cat>
            <c:strRef>
              <c:f>Анализ2!$P$311:$P$316</c:f>
              <c:strCache>
                <c:ptCount val="6"/>
                <c:pt idx="0">
                  <c:v>по рассмотрению обращений предпринимателей</c:v>
                </c:pt>
                <c:pt idx="1">
                  <c:v>по организации ярмарочной деятельности</c:v>
                </c:pt>
                <c:pt idx="2">
                  <c:v>по пресечению несанкционированной торговли</c:v>
                </c:pt>
                <c:pt idx="3">
                  <c:v>по предоставлению согласований / разрешений</c:v>
                </c:pt>
                <c:pt idx="4">
                  <c:v>по информационному или иному содействию предпринимательству</c:v>
                </c:pt>
                <c:pt idx="5">
                  <c:v>по другим вопросам</c:v>
                </c:pt>
              </c:strCache>
            </c:strRef>
          </c:cat>
          <c:val>
            <c:numRef>
              <c:f>Анализ2!$S$311:$S$316</c:f>
              <c:numCache>
                <c:formatCode>0.0</c:formatCode>
                <c:ptCount val="6"/>
                <c:pt idx="1">
                  <c:v>3.8</c:v>
                </c:pt>
                <c:pt idx="2">
                  <c:v>3.6666666666666665</c:v>
                </c:pt>
                <c:pt idx="3">
                  <c:v>4</c:v>
                </c:pt>
                <c:pt idx="4">
                  <c:v>4</c:v>
                </c:pt>
                <c:pt idx="5">
                  <c:v>5</c:v>
                </c:pt>
              </c:numCache>
            </c:numRef>
          </c:val>
        </c:ser>
        <c:ser>
          <c:idx val="3"/>
          <c:order val="3"/>
          <c:tx>
            <c:strRef>
              <c:f>Анализ2!$T$310</c:f>
              <c:strCache>
                <c:ptCount val="1"/>
                <c:pt idx="0">
                  <c:v>Всего</c:v>
                </c:pt>
              </c:strCache>
            </c:strRef>
          </c:tx>
          <c:spPr>
            <a:gradFill>
              <a:gsLst>
                <a:gs pos="0">
                  <a:srgbClr val="C00000"/>
                </a:gs>
                <a:gs pos="50000">
                  <a:schemeClr val="accent2"/>
                </a:gs>
                <a:gs pos="100000">
                  <a:srgbClr val="0070C0"/>
                </a:gs>
              </a:gsLst>
              <a:lin ang="18900000" scaled="1"/>
            </a:gradFill>
          </c:spPr>
          <c:invertIfNegative val="0"/>
          <c:dLbls>
            <c:showLegendKey val="0"/>
            <c:showVal val="1"/>
            <c:showCatName val="0"/>
            <c:showSerName val="0"/>
            <c:showPercent val="0"/>
            <c:showBubbleSize val="0"/>
            <c:showLeaderLines val="0"/>
          </c:dLbls>
          <c:cat>
            <c:strRef>
              <c:f>Анализ2!$P$311:$P$316</c:f>
              <c:strCache>
                <c:ptCount val="6"/>
                <c:pt idx="0">
                  <c:v>по рассмотрению обращений предпринимателей</c:v>
                </c:pt>
                <c:pt idx="1">
                  <c:v>по организации ярмарочной деятельности</c:v>
                </c:pt>
                <c:pt idx="2">
                  <c:v>по пресечению несанкционированной торговли</c:v>
                </c:pt>
                <c:pt idx="3">
                  <c:v>по предоставлению согласований / разрешений</c:v>
                </c:pt>
                <c:pt idx="4">
                  <c:v>по информационному или иному содействию предпринимательству</c:v>
                </c:pt>
                <c:pt idx="5">
                  <c:v>по другим вопросам</c:v>
                </c:pt>
              </c:strCache>
            </c:strRef>
          </c:cat>
          <c:val>
            <c:numRef>
              <c:f>Анализ2!$T$311:$T$316</c:f>
              <c:numCache>
                <c:formatCode>0.0</c:formatCode>
                <c:ptCount val="6"/>
                <c:pt idx="0">
                  <c:v>3.2437810945273631</c:v>
                </c:pt>
                <c:pt idx="1">
                  <c:v>3.6568265682656818</c:v>
                </c:pt>
                <c:pt idx="2">
                  <c:v>3.3717105263157903</c:v>
                </c:pt>
                <c:pt idx="3">
                  <c:v>3.2817869415807577</c:v>
                </c:pt>
                <c:pt idx="4">
                  <c:v>3.2228116710875336</c:v>
                </c:pt>
                <c:pt idx="5">
                  <c:v>2.4390243902439024</c:v>
                </c:pt>
              </c:numCache>
            </c:numRef>
          </c:val>
        </c:ser>
        <c:dLbls>
          <c:showLegendKey val="0"/>
          <c:showVal val="0"/>
          <c:showCatName val="0"/>
          <c:showSerName val="0"/>
          <c:showPercent val="0"/>
          <c:showBubbleSize val="0"/>
        </c:dLbls>
        <c:gapWidth val="150"/>
        <c:axId val="435155712"/>
        <c:axId val="435157248"/>
      </c:barChart>
      <c:catAx>
        <c:axId val="435155712"/>
        <c:scaling>
          <c:orientation val="maxMin"/>
        </c:scaling>
        <c:delete val="0"/>
        <c:axPos val="l"/>
        <c:majorTickMark val="out"/>
        <c:minorTickMark val="none"/>
        <c:tickLblPos val="nextTo"/>
        <c:crossAx val="435157248"/>
        <c:crosses val="autoZero"/>
        <c:auto val="1"/>
        <c:lblAlgn val="ctr"/>
        <c:lblOffset val="100"/>
        <c:noMultiLvlLbl val="0"/>
      </c:catAx>
      <c:valAx>
        <c:axId val="435157248"/>
        <c:scaling>
          <c:orientation val="minMax"/>
        </c:scaling>
        <c:delete val="1"/>
        <c:axPos val="t"/>
        <c:numFmt formatCode="0.0" sourceLinked="1"/>
        <c:majorTickMark val="out"/>
        <c:minorTickMark val="none"/>
        <c:tickLblPos val="nextTo"/>
        <c:crossAx val="435155712"/>
        <c:crosses val="autoZero"/>
        <c:crossBetween val="between"/>
      </c:valAx>
    </c:plotArea>
    <c:legend>
      <c:legendPos val="b"/>
      <c:layout>
        <c:manualLayout>
          <c:xMode val="edge"/>
          <c:yMode val="edge"/>
          <c:x val="2.3139222981742667E-2"/>
          <c:y val="0.91580574167359519"/>
          <c:w val="0.94151154182650243"/>
          <c:h val="7.1771898077957641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А. По рассмотрению обращений предпринимателей</a:t>
            </a:r>
          </a:p>
        </c:rich>
      </c:tx>
      <c:overlay val="0"/>
    </c:title>
    <c:autoTitleDeleted val="0"/>
    <c:plotArea>
      <c:layout/>
      <c:barChart>
        <c:barDir val="bar"/>
        <c:grouping val="clustered"/>
        <c:varyColors val="0"/>
        <c:ser>
          <c:idx val="0"/>
          <c:order val="0"/>
          <c:tx>
            <c:strRef>
              <c:f>Анализ2!$AE$388</c:f>
              <c:strCache>
                <c:ptCount val="1"/>
                <c:pt idx="0">
                  <c:v>по рассмотрению обращений предпринимателей</c:v>
                </c:pt>
              </c:strCache>
            </c:strRef>
          </c:tx>
          <c:spPr>
            <a:solidFill>
              <a:schemeClr val="accent6">
                <a:lumMod val="40000"/>
                <a:lumOff val="60000"/>
              </a:schemeClr>
            </a:solidFill>
          </c:spPr>
          <c:invertIfNegative val="0"/>
          <c:dLbls>
            <c:showLegendKey val="0"/>
            <c:showVal val="1"/>
            <c:showCatName val="0"/>
            <c:showSerName val="0"/>
            <c:showPercent val="0"/>
            <c:showBubbleSize val="0"/>
            <c:showLeaderLines val="0"/>
          </c:dLbls>
          <c:cat>
            <c:strRef>
              <c:f>Анализ2!$AD$389:$AD$406</c:f>
              <c:strCache>
                <c:ptCount val="18"/>
                <c:pt idx="0">
                  <c:v>Кронштадтский</c:v>
                </c:pt>
                <c:pt idx="1">
                  <c:v>Пушкинский</c:v>
                </c:pt>
                <c:pt idx="2">
                  <c:v>Петроградский</c:v>
                </c:pt>
                <c:pt idx="3">
                  <c:v>Колпинский</c:v>
                </c:pt>
                <c:pt idx="4">
                  <c:v>Фрунзенский</c:v>
                </c:pt>
                <c:pt idx="5">
                  <c:v>Красносельский</c:v>
                </c:pt>
                <c:pt idx="6">
                  <c:v>Калининский</c:v>
                </c:pt>
                <c:pt idx="7">
                  <c:v>Приморский</c:v>
                </c:pt>
                <c:pt idx="8">
                  <c:v>Василеостровский</c:v>
                </c:pt>
                <c:pt idx="9">
                  <c:v>Красногвардейский</c:v>
                </c:pt>
                <c:pt idx="10">
                  <c:v>Центральный</c:v>
                </c:pt>
                <c:pt idx="11">
                  <c:v>Невский</c:v>
                </c:pt>
                <c:pt idx="12">
                  <c:v>Адмиралтейский</c:v>
                </c:pt>
                <c:pt idx="13">
                  <c:v>Кировский</c:v>
                </c:pt>
                <c:pt idx="14">
                  <c:v>Московский</c:v>
                </c:pt>
                <c:pt idx="15">
                  <c:v>Выборгский</c:v>
                </c:pt>
                <c:pt idx="16">
                  <c:v>Курортный</c:v>
                </c:pt>
                <c:pt idx="17">
                  <c:v>Петродворцовый</c:v>
                </c:pt>
              </c:strCache>
            </c:strRef>
          </c:cat>
          <c:val>
            <c:numRef>
              <c:f>Анализ2!$AE$389:$AE$406</c:f>
              <c:numCache>
                <c:formatCode>0.0</c:formatCode>
                <c:ptCount val="18"/>
                <c:pt idx="0">
                  <c:v>2.6666666666666665</c:v>
                </c:pt>
                <c:pt idx="1">
                  <c:v>2.7142857142857144</c:v>
                </c:pt>
                <c:pt idx="2">
                  <c:v>2.7142857142857144</c:v>
                </c:pt>
                <c:pt idx="3">
                  <c:v>2.8</c:v>
                </c:pt>
                <c:pt idx="4">
                  <c:v>3</c:v>
                </c:pt>
                <c:pt idx="5">
                  <c:v>3</c:v>
                </c:pt>
                <c:pt idx="6">
                  <c:v>3.1764705882352939</c:v>
                </c:pt>
                <c:pt idx="7">
                  <c:v>3.2222222222222219</c:v>
                </c:pt>
                <c:pt idx="8">
                  <c:v>3.25</c:v>
                </c:pt>
                <c:pt idx="9">
                  <c:v>3.2500000000000004</c:v>
                </c:pt>
                <c:pt idx="10">
                  <c:v>3.263157894736842</c:v>
                </c:pt>
                <c:pt idx="11">
                  <c:v>3.2777777777777777</c:v>
                </c:pt>
                <c:pt idx="12">
                  <c:v>3.3</c:v>
                </c:pt>
                <c:pt idx="13">
                  <c:v>3.3000000000000003</c:v>
                </c:pt>
                <c:pt idx="14">
                  <c:v>3.375</c:v>
                </c:pt>
                <c:pt idx="15">
                  <c:v>3.666666666666667</c:v>
                </c:pt>
                <c:pt idx="16">
                  <c:v>3.75</c:v>
                </c:pt>
                <c:pt idx="17">
                  <c:v>4</c:v>
                </c:pt>
              </c:numCache>
            </c:numRef>
          </c:val>
        </c:ser>
        <c:dLbls>
          <c:showLegendKey val="0"/>
          <c:showVal val="0"/>
          <c:showCatName val="0"/>
          <c:showSerName val="0"/>
          <c:showPercent val="0"/>
          <c:showBubbleSize val="0"/>
        </c:dLbls>
        <c:gapWidth val="150"/>
        <c:axId val="437541120"/>
        <c:axId val="437547008"/>
      </c:barChart>
      <c:catAx>
        <c:axId val="437541120"/>
        <c:scaling>
          <c:orientation val="maxMin"/>
        </c:scaling>
        <c:delete val="0"/>
        <c:axPos val="l"/>
        <c:majorTickMark val="out"/>
        <c:minorTickMark val="none"/>
        <c:tickLblPos val="nextTo"/>
        <c:crossAx val="437547008"/>
        <c:crosses val="autoZero"/>
        <c:auto val="1"/>
        <c:lblAlgn val="ctr"/>
        <c:lblOffset val="100"/>
        <c:noMultiLvlLbl val="0"/>
      </c:catAx>
      <c:valAx>
        <c:axId val="437547008"/>
        <c:scaling>
          <c:orientation val="minMax"/>
          <c:max val="5"/>
          <c:min val="0"/>
        </c:scaling>
        <c:delete val="1"/>
        <c:axPos val="t"/>
        <c:numFmt formatCode="0.0" sourceLinked="1"/>
        <c:majorTickMark val="out"/>
        <c:minorTickMark val="none"/>
        <c:tickLblPos val="nextTo"/>
        <c:crossAx val="437541120"/>
        <c:crosses val="autoZero"/>
        <c:crossBetween val="between"/>
        <c:maj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Б. По организации ярмарочной деятельности</a:t>
            </a:r>
          </a:p>
        </c:rich>
      </c:tx>
      <c:overlay val="0"/>
    </c:title>
    <c:autoTitleDeleted val="0"/>
    <c:plotArea>
      <c:layout/>
      <c:barChart>
        <c:barDir val="bar"/>
        <c:grouping val="clustered"/>
        <c:varyColors val="0"/>
        <c:ser>
          <c:idx val="0"/>
          <c:order val="0"/>
          <c:tx>
            <c:strRef>
              <c:f>Анализ2!$AE$410</c:f>
              <c:strCache>
                <c:ptCount val="1"/>
                <c:pt idx="0">
                  <c:v>по организации ярмарочной деятельности</c:v>
                </c:pt>
              </c:strCache>
            </c:strRef>
          </c:tx>
          <c:spPr>
            <a:solidFill>
              <a:schemeClr val="accent6">
                <a:lumMod val="40000"/>
                <a:lumOff val="60000"/>
              </a:schemeClr>
            </a:solidFill>
          </c:spPr>
          <c:invertIfNegative val="0"/>
          <c:dLbls>
            <c:showLegendKey val="0"/>
            <c:showVal val="1"/>
            <c:showCatName val="0"/>
            <c:showSerName val="0"/>
            <c:showPercent val="0"/>
            <c:showBubbleSize val="0"/>
            <c:showLeaderLines val="0"/>
          </c:dLbls>
          <c:cat>
            <c:strRef>
              <c:f>Анализ2!$AD$411:$AD$428</c:f>
              <c:strCache>
                <c:ptCount val="18"/>
                <c:pt idx="0">
                  <c:v>Петроградский</c:v>
                </c:pt>
                <c:pt idx="1">
                  <c:v>Пушкинский</c:v>
                </c:pt>
                <c:pt idx="2">
                  <c:v>Приморский</c:v>
                </c:pt>
                <c:pt idx="3">
                  <c:v>Красногвардейский</c:v>
                </c:pt>
                <c:pt idx="4">
                  <c:v>Фрунзенский</c:v>
                </c:pt>
                <c:pt idx="5">
                  <c:v>Центральный</c:v>
                </c:pt>
                <c:pt idx="6">
                  <c:v>Калининский</c:v>
                </c:pt>
                <c:pt idx="7">
                  <c:v>Василеостровский</c:v>
                </c:pt>
                <c:pt idx="8">
                  <c:v>Кировский</c:v>
                </c:pt>
                <c:pt idx="9">
                  <c:v>Колпинский</c:v>
                </c:pt>
                <c:pt idx="10">
                  <c:v>Московский</c:v>
                </c:pt>
                <c:pt idx="11">
                  <c:v>Адмиралтейский</c:v>
                </c:pt>
                <c:pt idx="12">
                  <c:v>Невский</c:v>
                </c:pt>
                <c:pt idx="13">
                  <c:v>Красносельский</c:v>
                </c:pt>
                <c:pt idx="14">
                  <c:v>Выборгский</c:v>
                </c:pt>
                <c:pt idx="15">
                  <c:v>Петродворцовый</c:v>
                </c:pt>
                <c:pt idx="16">
                  <c:v>Кронштадтский</c:v>
                </c:pt>
                <c:pt idx="17">
                  <c:v>Курортный</c:v>
                </c:pt>
              </c:strCache>
            </c:strRef>
          </c:cat>
          <c:val>
            <c:numRef>
              <c:f>Анализ2!$AE$411:$AE$428</c:f>
              <c:numCache>
                <c:formatCode>0.0</c:formatCode>
                <c:ptCount val="18"/>
                <c:pt idx="0">
                  <c:v>2.916666666666667</c:v>
                </c:pt>
                <c:pt idx="1">
                  <c:v>3.3333333333333335</c:v>
                </c:pt>
                <c:pt idx="2">
                  <c:v>3.464285714285714</c:v>
                </c:pt>
                <c:pt idx="3">
                  <c:v>3.5263157894736841</c:v>
                </c:pt>
                <c:pt idx="4">
                  <c:v>3.5333333333333337</c:v>
                </c:pt>
                <c:pt idx="5">
                  <c:v>3.5625</c:v>
                </c:pt>
                <c:pt idx="6">
                  <c:v>3.6153846153846154</c:v>
                </c:pt>
                <c:pt idx="7">
                  <c:v>3.6842105263157894</c:v>
                </c:pt>
                <c:pt idx="8">
                  <c:v>3.6923076923076921</c:v>
                </c:pt>
                <c:pt idx="9">
                  <c:v>3.75</c:v>
                </c:pt>
                <c:pt idx="10">
                  <c:v>3.8</c:v>
                </c:pt>
                <c:pt idx="11">
                  <c:v>3.833333333333333</c:v>
                </c:pt>
                <c:pt idx="12">
                  <c:v>3.85</c:v>
                </c:pt>
                <c:pt idx="13">
                  <c:v>3.8888888888888888</c:v>
                </c:pt>
                <c:pt idx="14">
                  <c:v>3.9545454545454546</c:v>
                </c:pt>
                <c:pt idx="15">
                  <c:v>4</c:v>
                </c:pt>
                <c:pt idx="16">
                  <c:v>4.25</c:v>
                </c:pt>
                <c:pt idx="17">
                  <c:v>4.3333333333333339</c:v>
                </c:pt>
              </c:numCache>
            </c:numRef>
          </c:val>
        </c:ser>
        <c:dLbls>
          <c:showLegendKey val="0"/>
          <c:showVal val="0"/>
          <c:showCatName val="0"/>
          <c:showSerName val="0"/>
          <c:showPercent val="0"/>
          <c:showBubbleSize val="0"/>
        </c:dLbls>
        <c:gapWidth val="150"/>
        <c:axId val="437563392"/>
        <c:axId val="437564928"/>
      </c:barChart>
      <c:catAx>
        <c:axId val="437563392"/>
        <c:scaling>
          <c:orientation val="maxMin"/>
        </c:scaling>
        <c:delete val="0"/>
        <c:axPos val="l"/>
        <c:majorTickMark val="out"/>
        <c:minorTickMark val="none"/>
        <c:tickLblPos val="nextTo"/>
        <c:crossAx val="437564928"/>
        <c:crosses val="autoZero"/>
        <c:auto val="1"/>
        <c:lblAlgn val="ctr"/>
        <c:lblOffset val="100"/>
        <c:noMultiLvlLbl val="0"/>
      </c:catAx>
      <c:valAx>
        <c:axId val="437564928"/>
        <c:scaling>
          <c:orientation val="minMax"/>
          <c:max val="5"/>
          <c:min val="0"/>
        </c:scaling>
        <c:delete val="1"/>
        <c:axPos val="t"/>
        <c:numFmt formatCode="0.0" sourceLinked="1"/>
        <c:majorTickMark val="out"/>
        <c:minorTickMark val="none"/>
        <c:tickLblPos val="nextTo"/>
        <c:crossAx val="437563392"/>
        <c:crosses val="autoZero"/>
        <c:crossBetween val="between"/>
        <c:maj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В. По пресечению несанкционированной торговли</a:t>
            </a:r>
          </a:p>
        </c:rich>
      </c:tx>
      <c:overlay val="0"/>
    </c:title>
    <c:autoTitleDeleted val="0"/>
    <c:plotArea>
      <c:layout/>
      <c:barChart>
        <c:barDir val="bar"/>
        <c:grouping val="clustered"/>
        <c:varyColors val="0"/>
        <c:ser>
          <c:idx val="0"/>
          <c:order val="0"/>
          <c:tx>
            <c:strRef>
              <c:f>Анализ2!$AE$431</c:f>
              <c:strCache>
                <c:ptCount val="1"/>
                <c:pt idx="0">
                  <c:v>по пресечению несанкционированной торговли</c:v>
                </c:pt>
              </c:strCache>
            </c:strRef>
          </c:tx>
          <c:spPr>
            <a:solidFill>
              <a:schemeClr val="accent6">
                <a:lumMod val="40000"/>
                <a:lumOff val="60000"/>
              </a:schemeClr>
            </a:solidFill>
          </c:spPr>
          <c:invertIfNegative val="0"/>
          <c:dLbls>
            <c:showLegendKey val="0"/>
            <c:showVal val="1"/>
            <c:showCatName val="0"/>
            <c:showSerName val="0"/>
            <c:showPercent val="0"/>
            <c:showBubbleSize val="0"/>
            <c:showLeaderLines val="0"/>
          </c:dLbls>
          <c:cat>
            <c:strRef>
              <c:f>Анализ2!$AD$432:$AD$449</c:f>
              <c:strCache>
                <c:ptCount val="18"/>
                <c:pt idx="0">
                  <c:v>Кронштадтский</c:v>
                </c:pt>
                <c:pt idx="1">
                  <c:v>Красносельский</c:v>
                </c:pt>
                <c:pt idx="2">
                  <c:v>Колпинский</c:v>
                </c:pt>
                <c:pt idx="3">
                  <c:v>Фрунзенский</c:v>
                </c:pt>
                <c:pt idx="4">
                  <c:v>Выборгский</c:v>
                </c:pt>
                <c:pt idx="5">
                  <c:v>Невский</c:v>
                </c:pt>
                <c:pt idx="6">
                  <c:v>Петроградский</c:v>
                </c:pt>
                <c:pt idx="7">
                  <c:v>Василеостровский</c:v>
                </c:pt>
                <c:pt idx="8">
                  <c:v>Приморский</c:v>
                </c:pt>
                <c:pt idx="9">
                  <c:v>Центральный</c:v>
                </c:pt>
                <c:pt idx="10">
                  <c:v>Московский</c:v>
                </c:pt>
                <c:pt idx="11">
                  <c:v>Красногвардейский</c:v>
                </c:pt>
                <c:pt idx="12">
                  <c:v>Пушкинский</c:v>
                </c:pt>
                <c:pt idx="13">
                  <c:v>Адмиралтейский</c:v>
                </c:pt>
                <c:pt idx="14">
                  <c:v>Кировский</c:v>
                </c:pt>
                <c:pt idx="15">
                  <c:v>Калининский</c:v>
                </c:pt>
                <c:pt idx="16">
                  <c:v>Курортный</c:v>
                </c:pt>
                <c:pt idx="17">
                  <c:v>Петродворцовый</c:v>
                </c:pt>
              </c:strCache>
            </c:strRef>
          </c:cat>
          <c:val>
            <c:numRef>
              <c:f>Анализ2!$AE$432:$AE$449</c:f>
              <c:numCache>
                <c:formatCode>0.0</c:formatCode>
                <c:ptCount val="18"/>
                <c:pt idx="0">
                  <c:v>1.6666666666666667</c:v>
                </c:pt>
                <c:pt idx="1">
                  <c:v>2.8181818181818179</c:v>
                </c:pt>
                <c:pt idx="2">
                  <c:v>3</c:v>
                </c:pt>
                <c:pt idx="3">
                  <c:v>3.1052631578947367</c:v>
                </c:pt>
                <c:pt idx="4">
                  <c:v>3.1071428571428568</c:v>
                </c:pt>
                <c:pt idx="5">
                  <c:v>3.1428571428571428</c:v>
                </c:pt>
                <c:pt idx="6">
                  <c:v>3.1999999999999997</c:v>
                </c:pt>
                <c:pt idx="7">
                  <c:v>3.2222222222222219</c:v>
                </c:pt>
                <c:pt idx="8">
                  <c:v>3.32258064516129</c:v>
                </c:pt>
                <c:pt idx="9">
                  <c:v>3.4047619047619042</c:v>
                </c:pt>
                <c:pt idx="10">
                  <c:v>3.5416666666666665</c:v>
                </c:pt>
                <c:pt idx="11">
                  <c:v>3.5499999999999994</c:v>
                </c:pt>
                <c:pt idx="12">
                  <c:v>3.5555555555555554</c:v>
                </c:pt>
                <c:pt idx="13">
                  <c:v>3.6</c:v>
                </c:pt>
                <c:pt idx="14">
                  <c:v>3.6470588235294117</c:v>
                </c:pt>
                <c:pt idx="15">
                  <c:v>3.772727272727272</c:v>
                </c:pt>
                <c:pt idx="16">
                  <c:v>4</c:v>
                </c:pt>
                <c:pt idx="17">
                  <c:v>4.2</c:v>
                </c:pt>
              </c:numCache>
            </c:numRef>
          </c:val>
        </c:ser>
        <c:dLbls>
          <c:showLegendKey val="0"/>
          <c:showVal val="0"/>
          <c:showCatName val="0"/>
          <c:showSerName val="0"/>
          <c:showPercent val="0"/>
          <c:showBubbleSize val="0"/>
        </c:dLbls>
        <c:gapWidth val="150"/>
        <c:axId val="437614080"/>
        <c:axId val="437615616"/>
      </c:barChart>
      <c:catAx>
        <c:axId val="437614080"/>
        <c:scaling>
          <c:orientation val="maxMin"/>
        </c:scaling>
        <c:delete val="0"/>
        <c:axPos val="l"/>
        <c:majorTickMark val="out"/>
        <c:minorTickMark val="none"/>
        <c:tickLblPos val="nextTo"/>
        <c:crossAx val="437615616"/>
        <c:crosses val="autoZero"/>
        <c:auto val="1"/>
        <c:lblAlgn val="ctr"/>
        <c:lblOffset val="100"/>
        <c:noMultiLvlLbl val="0"/>
      </c:catAx>
      <c:valAx>
        <c:axId val="437615616"/>
        <c:scaling>
          <c:orientation val="minMax"/>
          <c:max val="5"/>
          <c:min val="0"/>
        </c:scaling>
        <c:delete val="1"/>
        <c:axPos val="t"/>
        <c:numFmt formatCode="0.0" sourceLinked="1"/>
        <c:majorTickMark val="out"/>
        <c:minorTickMark val="none"/>
        <c:tickLblPos val="nextTo"/>
        <c:crossAx val="437614080"/>
        <c:crosses val="autoZero"/>
        <c:crossBetween val="between"/>
        <c:maj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Г. По предоставлению согласований / разрешений</a:t>
            </a:r>
          </a:p>
        </c:rich>
      </c:tx>
      <c:overlay val="0"/>
    </c:title>
    <c:autoTitleDeleted val="0"/>
    <c:plotArea>
      <c:layout/>
      <c:barChart>
        <c:barDir val="bar"/>
        <c:grouping val="clustered"/>
        <c:varyColors val="0"/>
        <c:ser>
          <c:idx val="0"/>
          <c:order val="0"/>
          <c:tx>
            <c:strRef>
              <c:f>Анализ2!$AE$453</c:f>
              <c:strCache>
                <c:ptCount val="1"/>
                <c:pt idx="0">
                  <c:v>по предоставлению согласований / разрешений</c:v>
                </c:pt>
              </c:strCache>
            </c:strRef>
          </c:tx>
          <c:spPr>
            <a:solidFill>
              <a:schemeClr val="accent6">
                <a:lumMod val="40000"/>
                <a:lumOff val="60000"/>
              </a:schemeClr>
            </a:solidFill>
          </c:spPr>
          <c:invertIfNegative val="0"/>
          <c:dLbls>
            <c:showLegendKey val="0"/>
            <c:showVal val="1"/>
            <c:showCatName val="0"/>
            <c:showSerName val="0"/>
            <c:showPercent val="0"/>
            <c:showBubbleSize val="0"/>
            <c:showLeaderLines val="0"/>
          </c:dLbls>
          <c:cat>
            <c:strRef>
              <c:f>Анализ2!$AD$454:$AD$471</c:f>
              <c:strCache>
                <c:ptCount val="18"/>
                <c:pt idx="0">
                  <c:v>Кронштадтский</c:v>
                </c:pt>
                <c:pt idx="1">
                  <c:v>Колпинский</c:v>
                </c:pt>
                <c:pt idx="2">
                  <c:v>Петроградский</c:v>
                </c:pt>
                <c:pt idx="3">
                  <c:v>Невский</c:v>
                </c:pt>
                <c:pt idx="4">
                  <c:v>Кировский</c:v>
                </c:pt>
                <c:pt idx="5">
                  <c:v>Пушкинский</c:v>
                </c:pt>
                <c:pt idx="6">
                  <c:v>Калининский</c:v>
                </c:pt>
                <c:pt idx="7">
                  <c:v>Приморский</c:v>
                </c:pt>
                <c:pt idx="8">
                  <c:v>Фрунзенский</c:v>
                </c:pt>
                <c:pt idx="9">
                  <c:v>Красногвардейский</c:v>
                </c:pt>
                <c:pt idx="10">
                  <c:v>Красносельский</c:v>
                </c:pt>
                <c:pt idx="11">
                  <c:v>Выборгский</c:v>
                </c:pt>
                <c:pt idx="12">
                  <c:v>Центральный</c:v>
                </c:pt>
                <c:pt idx="13">
                  <c:v>Московский</c:v>
                </c:pt>
                <c:pt idx="14">
                  <c:v>Адмиралтейский</c:v>
                </c:pt>
                <c:pt idx="15">
                  <c:v>Петродворцовый</c:v>
                </c:pt>
                <c:pt idx="16">
                  <c:v>Василеостровский</c:v>
                </c:pt>
                <c:pt idx="17">
                  <c:v>Курортный</c:v>
                </c:pt>
              </c:strCache>
            </c:strRef>
          </c:cat>
          <c:val>
            <c:numRef>
              <c:f>Анализ2!$AE$454:$AE$471</c:f>
              <c:numCache>
                <c:formatCode>0.0</c:formatCode>
                <c:ptCount val="18"/>
                <c:pt idx="0">
                  <c:v>2.3333333333333335</c:v>
                </c:pt>
                <c:pt idx="1">
                  <c:v>2.5</c:v>
                </c:pt>
                <c:pt idx="2">
                  <c:v>2.5833333333333335</c:v>
                </c:pt>
                <c:pt idx="3">
                  <c:v>3.0416666666666665</c:v>
                </c:pt>
                <c:pt idx="4">
                  <c:v>3.0666666666666669</c:v>
                </c:pt>
                <c:pt idx="5">
                  <c:v>3.0909090909090913</c:v>
                </c:pt>
                <c:pt idx="6">
                  <c:v>3.24</c:v>
                </c:pt>
                <c:pt idx="7">
                  <c:v>3.2499999999999996</c:v>
                </c:pt>
                <c:pt idx="8">
                  <c:v>3.3124999999999996</c:v>
                </c:pt>
                <c:pt idx="9">
                  <c:v>3.3636363636363633</c:v>
                </c:pt>
                <c:pt idx="10">
                  <c:v>3.375</c:v>
                </c:pt>
                <c:pt idx="11">
                  <c:v>3.4</c:v>
                </c:pt>
                <c:pt idx="12">
                  <c:v>3.4166666666666665</c:v>
                </c:pt>
                <c:pt idx="13">
                  <c:v>3.4347826086956523</c:v>
                </c:pt>
                <c:pt idx="14">
                  <c:v>3.4375</c:v>
                </c:pt>
                <c:pt idx="15">
                  <c:v>3.5</c:v>
                </c:pt>
                <c:pt idx="16">
                  <c:v>3.5555555555555558</c:v>
                </c:pt>
                <c:pt idx="17">
                  <c:v>4.2</c:v>
                </c:pt>
              </c:numCache>
            </c:numRef>
          </c:val>
        </c:ser>
        <c:dLbls>
          <c:showLegendKey val="0"/>
          <c:showVal val="0"/>
          <c:showCatName val="0"/>
          <c:showSerName val="0"/>
          <c:showPercent val="0"/>
          <c:showBubbleSize val="0"/>
        </c:dLbls>
        <c:gapWidth val="150"/>
        <c:axId val="437632000"/>
        <c:axId val="440812288"/>
      </c:barChart>
      <c:catAx>
        <c:axId val="437632000"/>
        <c:scaling>
          <c:orientation val="maxMin"/>
        </c:scaling>
        <c:delete val="0"/>
        <c:axPos val="l"/>
        <c:majorTickMark val="out"/>
        <c:minorTickMark val="none"/>
        <c:tickLblPos val="nextTo"/>
        <c:crossAx val="440812288"/>
        <c:crosses val="autoZero"/>
        <c:auto val="1"/>
        <c:lblAlgn val="ctr"/>
        <c:lblOffset val="100"/>
        <c:noMultiLvlLbl val="0"/>
      </c:catAx>
      <c:valAx>
        <c:axId val="440812288"/>
        <c:scaling>
          <c:orientation val="minMax"/>
          <c:max val="5"/>
          <c:min val="0"/>
        </c:scaling>
        <c:delete val="1"/>
        <c:axPos val="t"/>
        <c:numFmt formatCode="0.0" sourceLinked="1"/>
        <c:majorTickMark val="out"/>
        <c:minorTickMark val="none"/>
        <c:tickLblPos val="nextTo"/>
        <c:crossAx val="437632000"/>
        <c:crosses val="autoZero"/>
        <c:crossBetween val="between"/>
        <c:maj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Д. По информационному или иному содействию предпринимательству</a:t>
            </a:r>
          </a:p>
        </c:rich>
      </c:tx>
      <c:overlay val="0"/>
    </c:title>
    <c:autoTitleDeleted val="0"/>
    <c:plotArea>
      <c:layout/>
      <c:barChart>
        <c:barDir val="bar"/>
        <c:grouping val="clustered"/>
        <c:varyColors val="0"/>
        <c:ser>
          <c:idx val="0"/>
          <c:order val="0"/>
          <c:tx>
            <c:strRef>
              <c:f>Анализ2!$AE$476</c:f>
              <c:strCache>
                <c:ptCount val="1"/>
                <c:pt idx="0">
                  <c:v>по информационному или иному содействию предпринимательству</c:v>
                </c:pt>
              </c:strCache>
            </c:strRef>
          </c:tx>
          <c:spPr>
            <a:solidFill>
              <a:schemeClr val="accent6">
                <a:lumMod val="40000"/>
                <a:lumOff val="60000"/>
              </a:schemeClr>
            </a:solidFill>
          </c:spPr>
          <c:invertIfNegative val="0"/>
          <c:dLbls>
            <c:showLegendKey val="0"/>
            <c:showVal val="1"/>
            <c:showCatName val="0"/>
            <c:showSerName val="0"/>
            <c:showPercent val="0"/>
            <c:showBubbleSize val="0"/>
            <c:showLeaderLines val="0"/>
          </c:dLbls>
          <c:cat>
            <c:strRef>
              <c:f>Анализ2!$AD$477:$AD$494</c:f>
              <c:strCache>
                <c:ptCount val="18"/>
                <c:pt idx="0">
                  <c:v>Приморский</c:v>
                </c:pt>
                <c:pt idx="1">
                  <c:v>Пушкинский</c:v>
                </c:pt>
                <c:pt idx="2">
                  <c:v>Кронштадтский</c:v>
                </c:pt>
                <c:pt idx="3">
                  <c:v>Петроградский</c:v>
                </c:pt>
                <c:pt idx="4">
                  <c:v>Фрунзенский</c:v>
                </c:pt>
                <c:pt idx="5">
                  <c:v>Выборгский</c:v>
                </c:pt>
                <c:pt idx="6">
                  <c:v>Василеостровский</c:v>
                </c:pt>
                <c:pt idx="7">
                  <c:v>Адмиралтейский</c:v>
                </c:pt>
                <c:pt idx="8">
                  <c:v>Невский</c:v>
                </c:pt>
                <c:pt idx="9">
                  <c:v>Центральный</c:v>
                </c:pt>
                <c:pt idx="10">
                  <c:v>Колпинский</c:v>
                </c:pt>
                <c:pt idx="11">
                  <c:v>Московский</c:v>
                </c:pt>
                <c:pt idx="12">
                  <c:v>Калининский</c:v>
                </c:pt>
                <c:pt idx="13">
                  <c:v>Красногвардейский</c:v>
                </c:pt>
                <c:pt idx="14">
                  <c:v>Красносельский</c:v>
                </c:pt>
                <c:pt idx="15">
                  <c:v>Кировский</c:v>
                </c:pt>
                <c:pt idx="16">
                  <c:v>Курортный</c:v>
                </c:pt>
                <c:pt idx="17">
                  <c:v>Петродворцовый</c:v>
                </c:pt>
              </c:strCache>
            </c:strRef>
          </c:cat>
          <c:val>
            <c:numRef>
              <c:f>Анализ2!$AE$477:$AE$494</c:f>
              <c:numCache>
                <c:formatCode>0.0</c:formatCode>
                <c:ptCount val="18"/>
                <c:pt idx="0">
                  <c:v>2.8</c:v>
                </c:pt>
                <c:pt idx="1">
                  <c:v>3</c:v>
                </c:pt>
                <c:pt idx="2">
                  <c:v>3</c:v>
                </c:pt>
                <c:pt idx="3">
                  <c:v>3</c:v>
                </c:pt>
                <c:pt idx="4">
                  <c:v>3.0526315789473686</c:v>
                </c:pt>
                <c:pt idx="5">
                  <c:v>3.1142857142857139</c:v>
                </c:pt>
                <c:pt idx="6">
                  <c:v>3.115384615384615</c:v>
                </c:pt>
                <c:pt idx="7">
                  <c:v>3.1666666666666665</c:v>
                </c:pt>
                <c:pt idx="8">
                  <c:v>3.2142857142857144</c:v>
                </c:pt>
                <c:pt idx="9">
                  <c:v>3.2249999999999996</c:v>
                </c:pt>
                <c:pt idx="10">
                  <c:v>3.25</c:v>
                </c:pt>
                <c:pt idx="11">
                  <c:v>3.2777777777777777</c:v>
                </c:pt>
                <c:pt idx="12">
                  <c:v>3.4375000000000004</c:v>
                </c:pt>
                <c:pt idx="13">
                  <c:v>3.4444444444444442</c:v>
                </c:pt>
                <c:pt idx="14">
                  <c:v>3.5</c:v>
                </c:pt>
                <c:pt idx="15">
                  <c:v>3.6470588235294117</c:v>
                </c:pt>
                <c:pt idx="16">
                  <c:v>3.8333333333333335</c:v>
                </c:pt>
                <c:pt idx="17">
                  <c:v>4</c:v>
                </c:pt>
              </c:numCache>
            </c:numRef>
          </c:val>
        </c:ser>
        <c:dLbls>
          <c:showLegendKey val="0"/>
          <c:showVal val="0"/>
          <c:showCatName val="0"/>
          <c:showSerName val="0"/>
          <c:showPercent val="0"/>
          <c:showBubbleSize val="0"/>
        </c:dLbls>
        <c:gapWidth val="150"/>
        <c:axId val="440828672"/>
        <c:axId val="440830208"/>
      </c:barChart>
      <c:catAx>
        <c:axId val="440828672"/>
        <c:scaling>
          <c:orientation val="maxMin"/>
        </c:scaling>
        <c:delete val="0"/>
        <c:axPos val="l"/>
        <c:majorTickMark val="out"/>
        <c:minorTickMark val="none"/>
        <c:tickLblPos val="nextTo"/>
        <c:crossAx val="440830208"/>
        <c:crosses val="autoZero"/>
        <c:auto val="1"/>
        <c:lblAlgn val="ctr"/>
        <c:lblOffset val="100"/>
        <c:noMultiLvlLbl val="0"/>
      </c:catAx>
      <c:valAx>
        <c:axId val="440830208"/>
        <c:scaling>
          <c:orientation val="minMax"/>
          <c:max val="5"/>
          <c:min val="0"/>
        </c:scaling>
        <c:delete val="1"/>
        <c:axPos val="t"/>
        <c:numFmt formatCode="0.0" sourceLinked="1"/>
        <c:majorTickMark val="out"/>
        <c:minorTickMark val="none"/>
        <c:tickLblPos val="nextTo"/>
        <c:crossAx val="440828672"/>
        <c:crosses val="autoZero"/>
        <c:crossBetween val="between"/>
        <c:maj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894781144781149E-2"/>
          <c:y val="8.2371759259259256E-2"/>
          <c:w val="0.30534949494949498"/>
          <c:h val="0.83971111111111119"/>
        </c:manualLayout>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4"/>
              <c:layout>
                <c:manualLayout>
                  <c:x val="-2.1380471380471399E-2"/>
                  <c:y val="-0.13988149382648998"/>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6.4141414141414138E-3"/>
                  <c:y val="-0.13505799403936963"/>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2.1380471380471399E-2"/>
                  <c:y val="-0.13023449425224928"/>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2.1380471380471381E-3"/>
                  <c:y val="-0.14952849340073068"/>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'Средние по ОКВЭД'!$A$2:$A$7</c:f>
              <c:strCache>
                <c:ptCount val="6"/>
                <c:pt idx="0">
                  <c:v>оптовая и розничная торговля, ремонт автотранспортных средств, мотоциклов, бытовых изделий и предметов личного пользования</c:v>
                </c:pt>
                <c:pt idx="1">
                  <c:v>обрабатывающие производства</c:v>
                </c:pt>
                <c:pt idx="2">
                  <c:v>операции с недвижимым имуществом, аренда и предоставление услуг</c:v>
                </c:pt>
                <c:pt idx="3">
                  <c:v>строительство</c:v>
                </c:pt>
                <c:pt idx="4">
                  <c:v>транспорт и связь</c:v>
                </c:pt>
                <c:pt idx="5">
                  <c:v>прочие виды деятельности</c:v>
                </c:pt>
              </c:strCache>
            </c:strRef>
          </c:cat>
          <c:val>
            <c:numRef>
              <c:f>'Средние по ОКВЭД'!$B$2:$B$7</c:f>
              <c:numCache>
                <c:formatCode>General</c:formatCode>
                <c:ptCount val="6"/>
                <c:pt idx="0">
                  <c:v>41.1</c:v>
                </c:pt>
                <c:pt idx="1">
                  <c:v>27.3</c:v>
                </c:pt>
                <c:pt idx="2">
                  <c:v>12.6</c:v>
                </c:pt>
                <c:pt idx="3">
                  <c:v>11.5</c:v>
                </c:pt>
                <c:pt idx="4">
                  <c:v>3.7</c:v>
                </c:pt>
                <c:pt idx="5">
                  <c:v>3.8</c:v>
                </c:pt>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b"/>
      <c:layout>
        <c:manualLayout>
          <c:xMode val="edge"/>
          <c:yMode val="edge"/>
          <c:x val="0.42617861952861952"/>
          <c:y val="2.032917760279963E-2"/>
          <c:w val="0.56242390572390577"/>
          <c:h val="0.9796708223972003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Е. По другим вопросам, относящимся к сфере предпринимательской деятельности</a:t>
            </a:r>
          </a:p>
        </c:rich>
      </c:tx>
      <c:overlay val="0"/>
    </c:title>
    <c:autoTitleDeleted val="0"/>
    <c:plotArea>
      <c:layout/>
      <c:barChart>
        <c:barDir val="bar"/>
        <c:grouping val="clustered"/>
        <c:varyColors val="0"/>
        <c:ser>
          <c:idx val="0"/>
          <c:order val="0"/>
          <c:tx>
            <c:strRef>
              <c:f>Анализ2!$AE$500</c:f>
              <c:strCache>
                <c:ptCount val="1"/>
                <c:pt idx="0">
                  <c:v>по другим вопросам</c:v>
                </c:pt>
              </c:strCache>
            </c:strRef>
          </c:tx>
          <c:spPr>
            <a:solidFill>
              <a:schemeClr val="accent6">
                <a:lumMod val="40000"/>
                <a:lumOff val="60000"/>
              </a:schemeClr>
            </a:solidFill>
          </c:spPr>
          <c:invertIfNegative val="0"/>
          <c:dLbls>
            <c:showLegendKey val="0"/>
            <c:showVal val="1"/>
            <c:showCatName val="0"/>
            <c:showSerName val="0"/>
            <c:showPercent val="0"/>
            <c:showBubbleSize val="0"/>
            <c:showLeaderLines val="0"/>
          </c:dLbls>
          <c:cat>
            <c:strRef>
              <c:f>Анализ2!$AD$501:$AD$518</c:f>
              <c:strCache>
                <c:ptCount val="18"/>
                <c:pt idx="0">
                  <c:v>Пушкинский</c:v>
                </c:pt>
                <c:pt idx="1">
                  <c:v>Фрунзенский</c:v>
                </c:pt>
                <c:pt idx="2">
                  <c:v>Приморский</c:v>
                </c:pt>
                <c:pt idx="3">
                  <c:v>Колпинский</c:v>
                </c:pt>
                <c:pt idx="4">
                  <c:v>Невский</c:v>
                </c:pt>
                <c:pt idx="5">
                  <c:v>Центральный</c:v>
                </c:pt>
                <c:pt idx="6">
                  <c:v>Красногвардейский</c:v>
                </c:pt>
                <c:pt idx="7">
                  <c:v>Адмиралтейский</c:v>
                </c:pt>
                <c:pt idx="8">
                  <c:v>Калининский</c:v>
                </c:pt>
                <c:pt idx="9">
                  <c:v>Красносельский</c:v>
                </c:pt>
                <c:pt idx="10">
                  <c:v>Выборгский</c:v>
                </c:pt>
                <c:pt idx="11">
                  <c:v>Московский</c:v>
                </c:pt>
                <c:pt idx="12">
                  <c:v>Василеостровский</c:v>
                </c:pt>
                <c:pt idx="13">
                  <c:v>Петроградский</c:v>
                </c:pt>
                <c:pt idx="14">
                  <c:v>Курортный</c:v>
                </c:pt>
                <c:pt idx="15">
                  <c:v>Кировский</c:v>
                </c:pt>
                <c:pt idx="16">
                  <c:v>Кронштадтский</c:v>
                </c:pt>
                <c:pt idx="17">
                  <c:v>Петродворцовый</c:v>
                </c:pt>
              </c:strCache>
            </c:strRef>
          </c:cat>
          <c:val>
            <c:numRef>
              <c:f>Анализ2!$AE$501:$AE$518</c:f>
              <c:numCache>
                <c:formatCode>0.0</c:formatCode>
                <c:ptCount val="18"/>
                <c:pt idx="0">
                  <c:v>1</c:v>
                </c:pt>
                <c:pt idx="1">
                  <c:v>1</c:v>
                </c:pt>
                <c:pt idx="2">
                  <c:v>1</c:v>
                </c:pt>
                <c:pt idx="3">
                  <c:v>2</c:v>
                </c:pt>
                <c:pt idx="4">
                  <c:v>2</c:v>
                </c:pt>
                <c:pt idx="5">
                  <c:v>2</c:v>
                </c:pt>
                <c:pt idx="6">
                  <c:v>2</c:v>
                </c:pt>
                <c:pt idx="7">
                  <c:v>2.3333333333333335</c:v>
                </c:pt>
                <c:pt idx="8">
                  <c:v>2.5</c:v>
                </c:pt>
                <c:pt idx="9">
                  <c:v>3</c:v>
                </c:pt>
                <c:pt idx="10">
                  <c:v>3</c:v>
                </c:pt>
                <c:pt idx="11">
                  <c:v>3</c:v>
                </c:pt>
                <c:pt idx="12">
                  <c:v>3.2</c:v>
                </c:pt>
                <c:pt idx="13">
                  <c:v>4</c:v>
                </c:pt>
                <c:pt idx="14">
                  <c:v>4</c:v>
                </c:pt>
                <c:pt idx="15">
                  <c:v>5</c:v>
                </c:pt>
              </c:numCache>
            </c:numRef>
          </c:val>
        </c:ser>
        <c:dLbls>
          <c:showLegendKey val="0"/>
          <c:showVal val="0"/>
          <c:showCatName val="0"/>
          <c:showSerName val="0"/>
          <c:showPercent val="0"/>
          <c:showBubbleSize val="0"/>
        </c:dLbls>
        <c:gapWidth val="150"/>
        <c:axId val="441137408"/>
        <c:axId val="441151488"/>
      </c:barChart>
      <c:catAx>
        <c:axId val="441137408"/>
        <c:scaling>
          <c:orientation val="maxMin"/>
        </c:scaling>
        <c:delete val="0"/>
        <c:axPos val="l"/>
        <c:majorTickMark val="out"/>
        <c:minorTickMark val="none"/>
        <c:tickLblPos val="nextTo"/>
        <c:crossAx val="441151488"/>
        <c:crosses val="autoZero"/>
        <c:auto val="1"/>
        <c:lblAlgn val="ctr"/>
        <c:lblOffset val="100"/>
        <c:noMultiLvlLbl val="0"/>
      </c:catAx>
      <c:valAx>
        <c:axId val="441151488"/>
        <c:scaling>
          <c:orientation val="minMax"/>
          <c:max val="5"/>
          <c:min val="0"/>
        </c:scaling>
        <c:delete val="1"/>
        <c:axPos val="t"/>
        <c:numFmt formatCode="0.0" sourceLinked="1"/>
        <c:majorTickMark val="out"/>
        <c:minorTickMark val="none"/>
        <c:tickLblPos val="nextTo"/>
        <c:crossAx val="441137408"/>
        <c:crosses val="autoZero"/>
        <c:crossBetween val="between"/>
        <c:maj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Ж. Средний балл</a:t>
            </a:r>
          </a:p>
        </c:rich>
      </c:tx>
      <c:overlay val="0"/>
    </c:title>
    <c:autoTitleDeleted val="0"/>
    <c:plotArea>
      <c:layout/>
      <c:barChart>
        <c:barDir val="bar"/>
        <c:grouping val="clustered"/>
        <c:varyColors val="0"/>
        <c:ser>
          <c:idx val="0"/>
          <c:order val="0"/>
          <c:tx>
            <c:strRef>
              <c:f>Анализ2!$AE$366</c:f>
              <c:strCache>
                <c:ptCount val="1"/>
                <c:pt idx="0">
                  <c:v>средний балл</c:v>
                </c:pt>
              </c:strCache>
            </c:strRef>
          </c:tx>
          <c:spPr>
            <a:solidFill>
              <a:schemeClr val="bg1">
                <a:lumMod val="75000"/>
              </a:schemeClr>
            </a:solidFill>
          </c:spPr>
          <c:invertIfNegative val="0"/>
          <c:dLbls>
            <c:showLegendKey val="0"/>
            <c:showVal val="1"/>
            <c:showCatName val="0"/>
            <c:showSerName val="0"/>
            <c:showPercent val="0"/>
            <c:showBubbleSize val="0"/>
            <c:showLeaderLines val="0"/>
          </c:dLbls>
          <c:cat>
            <c:strRef>
              <c:f>Анализ2!$AD$367:$AD$384</c:f>
              <c:strCache>
                <c:ptCount val="18"/>
                <c:pt idx="0">
                  <c:v>Пушкинский</c:v>
                </c:pt>
                <c:pt idx="1">
                  <c:v>Кронштадтский</c:v>
                </c:pt>
                <c:pt idx="2">
                  <c:v>Фрунзенский</c:v>
                </c:pt>
                <c:pt idx="3">
                  <c:v>Приморский</c:v>
                </c:pt>
                <c:pt idx="4">
                  <c:v>Колпинский</c:v>
                </c:pt>
                <c:pt idx="5">
                  <c:v>Петроградский</c:v>
                </c:pt>
                <c:pt idx="6">
                  <c:v>Невский</c:v>
                </c:pt>
                <c:pt idx="7">
                  <c:v>Центральный</c:v>
                </c:pt>
                <c:pt idx="8">
                  <c:v>Красногвардейский</c:v>
                </c:pt>
                <c:pt idx="9">
                  <c:v>Красносельский</c:v>
                </c:pt>
                <c:pt idx="10">
                  <c:v>Адмиралтейский</c:v>
                </c:pt>
                <c:pt idx="11">
                  <c:v>Калининский</c:v>
                </c:pt>
                <c:pt idx="12">
                  <c:v>Василеостровский</c:v>
                </c:pt>
                <c:pt idx="13">
                  <c:v>Выборгский</c:v>
                </c:pt>
                <c:pt idx="14">
                  <c:v>Московский</c:v>
                </c:pt>
                <c:pt idx="15">
                  <c:v>Кировский</c:v>
                </c:pt>
                <c:pt idx="16">
                  <c:v>Петродворцовый</c:v>
                </c:pt>
                <c:pt idx="17">
                  <c:v>Курортный</c:v>
                </c:pt>
              </c:strCache>
            </c:strRef>
          </c:cat>
          <c:val>
            <c:numRef>
              <c:f>Анализ2!$AE$367:$AE$384</c:f>
              <c:numCache>
                <c:formatCode>0.0</c:formatCode>
                <c:ptCount val="18"/>
                <c:pt idx="0">
                  <c:v>2.7823472823472826</c:v>
                </c:pt>
                <c:pt idx="1">
                  <c:v>2.7833333333333332</c:v>
                </c:pt>
                <c:pt idx="2">
                  <c:v>2.8339546783625731</c:v>
                </c:pt>
                <c:pt idx="3">
                  <c:v>2.8431814302782041</c:v>
                </c:pt>
                <c:pt idx="4">
                  <c:v>2.8833333333333333</c:v>
                </c:pt>
                <c:pt idx="5">
                  <c:v>3.0690476190476192</c:v>
                </c:pt>
                <c:pt idx="6">
                  <c:v>3.0877645502645503</c:v>
                </c:pt>
                <c:pt idx="7">
                  <c:v>3.1453477443609024</c:v>
                </c:pt>
                <c:pt idx="8">
                  <c:v>3.1890660995924152</c:v>
                </c:pt>
                <c:pt idx="9">
                  <c:v>3.2636784511784511</c:v>
                </c:pt>
                <c:pt idx="10">
                  <c:v>3.2784722222222218</c:v>
                </c:pt>
                <c:pt idx="11">
                  <c:v>3.2903470793911969</c:v>
                </c:pt>
                <c:pt idx="12">
                  <c:v>3.3378954865796966</c:v>
                </c:pt>
                <c:pt idx="13">
                  <c:v>3.3737734487734485</c:v>
                </c:pt>
                <c:pt idx="14">
                  <c:v>3.4048711755233492</c:v>
                </c:pt>
                <c:pt idx="15">
                  <c:v>3.7255153343388638</c:v>
                </c:pt>
                <c:pt idx="16">
                  <c:v>3.94</c:v>
                </c:pt>
                <c:pt idx="17">
                  <c:v>4.0194444444444448</c:v>
                </c:pt>
              </c:numCache>
            </c:numRef>
          </c:val>
        </c:ser>
        <c:dLbls>
          <c:showLegendKey val="0"/>
          <c:showVal val="0"/>
          <c:showCatName val="0"/>
          <c:showSerName val="0"/>
          <c:showPercent val="0"/>
          <c:showBubbleSize val="0"/>
        </c:dLbls>
        <c:gapWidth val="150"/>
        <c:axId val="441208832"/>
        <c:axId val="441210368"/>
      </c:barChart>
      <c:catAx>
        <c:axId val="441208832"/>
        <c:scaling>
          <c:orientation val="maxMin"/>
        </c:scaling>
        <c:delete val="0"/>
        <c:axPos val="l"/>
        <c:majorTickMark val="out"/>
        <c:minorTickMark val="none"/>
        <c:tickLblPos val="nextTo"/>
        <c:crossAx val="441210368"/>
        <c:crosses val="autoZero"/>
        <c:auto val="1"/>
        <c:lblAlgn val="ctr"/>
        <c:lblOffset val="100"/>
        <c:noMultiLvlLbl val="0"/>
      </c:catAx>
      <c:valAx>
        <c:axId val="441210368"/>
        <c:scaling>
          <c:orientation val="minMax"/>
          <c:max val="5"/>
          <c:min val="0"/>
        </c:scaling>
        <c:delete val="1"/>
        <c:axPos val="t"/>
        <c:numFmt formatCode="0.0" sourceLinked="1"/>
        <c:majorTickMark val="out"/>
        <c:minorTickMark val="none"/>
        <c:tickLblPos val="nextTo"/>
        <c:crossAx val="441208832"/>
        <c:crosses val="autoZero"/>
        <c:crossBetween val="between"/>
        <c:maj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294622532373029"/>
          <c:y val="4.0968354658676716E-2"/>
          <c:w val="0.55751191053724924"/>
          <c:h val="0.91806329068264658"/>
        </c:manualLayout>
      </c:layout>
      <c:barChart>
        <c:barDir val="bar"/>
        <c:grouping val="clustered"/>
        <c:varyColors val="0"/>
        <c:ser>
          <c:idx val="0"/>
          <c:order val="0"/>
          <c:spPr>
            <a:solidFill>
              <a:srgbClr val="00B050"/>
            </a:solidFill>
          </c:spPr>
          <c:invertIfNegative val="0"/>
          <c:dLbls>
            <c:showLegendKey val="0"/>
            <c:showVal val="1"/>
            <c:showCatName val="0"/>
            <c:showSerName val="0"/>
            <c:showPercent val="0"/>
            <c:showBubbleSize val="0"/>
            <c:showLeaderLines val="0"/>
          </c:dLbls>
          <c:cat>
            <c:strRef>
              <c:f>Анализ2!$AC$98:$AC$115</c:f>
              <c:strCache>
                <c:ptCount val="18"/>
                <c:pt idx="0">
                  <c:v>Курортный</c:v>
                </c:pt>
                <c:pt idx="1">
                  <c:v>Петродворцовый</c:v>
                </c:pt>
                <c:pt idx="2">
                  <c:v>Красногвардейский</c:v>
                </c:pt>
                <c:pt idx="3">
                  <c:v>Невский</c:v>
                </c:pt>
                <c:pt idx="4">
                  <c:v>Калининский</c:v>
                </c:pt>
                <c:pt idx="5">
                  <c:v>Московский</c:v>
                </c:pt>
                <c:pt idx="6">
                  <c:v>Василеостровский</c:v>
                </c:pt>
                <c:pt idx="7">
                  <c:v>Кировский</c:v>
                </c:pt>
                <c:pt idx="8">
                  <c:v>Выборгский</c:v>
                </c:pt>
                <c:pt idx="9">
                  <c:v>Красносельский</c:v>
                </c:pt>
                <c:pt idx="10">
                  <c:v>Петроградский</c:v>
                </c:pt>
                <c:pt idx="11">
                  <c:v>Колпинский</c:v>
                </c:pt>
                <c:pt idx="12">
                  <c:v>Центральный</c:v>
                </c:pt>
                <c:pt idx="13">
                  <c:v>Адмиралтейский</c:v>
                </c:pt>
                <c:pt idx="14">
                  <c:v>Приморский</c:v>
                </c:pt>
                <c:pt idx="15">
                  <c:v>Пушкинский</c:v>
                </c:pt>
                <c:pt idx="16">
                  <c:v>Фрунзенский</c:v>
                </c:pt>
                <c:pt idx="17">
                  <c:v>Кронштадтский</c:v>
                </c:pt>
              </c:strCache>
            </c:strRef>
          </c:cat>
          <c:val>
            <c:numRef>
              <c:f>Анализ2!$AD$98:$AD$115</c:f>
              <c:numCache>
                <c:formatCode>###0.0%</c:formatCode>
                <c:ptCount val="18"/>
                <c:pt idx="0">
                  <c:v>0.33941975308641981</c:v>
                </c:pt>
                <c:pt idx="1">
                  <c:v>0.31042424242424238</c:v>
                </c:pt>
                <c:pt idx="2">
                  <c:v>0.18653028129691485</c:v>
                </c:pt>
                <c:pt idx="3">
                  <c:v>0.16337378572828307</c:v>
                </c:pt>
                <c:pt idx="4">
                  <c:v>0.16129152349956849</c:v>
                </c:pt>
                <c:pt idx="5">
                  <c:v>0.15857428197742546</c:v>
                </c:pt>
                <c:pt idx="6">
                  <c:v>0.15497371901977161</c:v>
                </c:pt>
                <c:pt idx="7">
                  <c:v>0.15365022385686802</c:v>
                </c:pt>
                <c:pt idx="8">
                  <c:v>0.15296465924799255</c:v>
                </c:pt>
                <c:pt idx="9">
                  <c:v>0.15157399921480949</c:v>
                </c:pt>
                <c:pt idx="10">
                  <c:v>0.14180026965741252</c:v>
                </c:pt>
                <c:pt idx="11">
                  <c:v>0.13882716049382715</c:v>
                </c:pt>
                <c:pt idx="12">
                  <c:v>0.13822083002267876</c:v>
                </c:pt>
                <c:pt idx="13">
                  <c:v>0.12188202614379083</c:v>
                </c:pt>
                <c:pt idx="14">
                  <c:v>0.11915792494355758</c:v>
                </c:pt>
                <c:pt idx="15">
                  <c:v>0.11290684624017959</c:v>
                </c:pt>
                <c:pt idx="16">
                  <c:v>0.1051593245430137</c:v>
                </c:pt>
                <c:pt idx="17">
                  <c:v>5.5666666666666663E-2</c:v>
                </c:pt>
              </c:numCache>
            </c:numRef>
          </c:val>
        </c:ser>
        <c:dLbls>
          <c:showLegendKey val="0"/>
          <c:showVal val="0"/>
          <c:showCatName val="0"/>
          <c:showSerName val="0"/>
          <c:showPercent val="0"/>
          <c:showBubbleSize val="0"/>
        </c:dLbls>
        <c:gapWidth val="150"/>
        <c:axId val="441251328"/>
        <c:axId val="441252864"/>
      </c:barChart>
      <c:catAx>
        <c:axId val="441251328"/>
        <c:scaling>
          <c:orientation val="maxMin"/>
        </c:scaling>
        <c:delete val="0"/>
        <c:axPos val="l"/>
        <c:majorTickMark val="out"/>
        <c:minorTickMark val="none"/>
        <c:tickLblPos val="nextTo"/>
        <c:crossAx val="441252864"/>
        <c:crosses val="autoZero"/>
        <c:auto val="1"/>
        <c:lblAlgn val="ctr"/>
        <c:lblOffset val="100"/>
        <c:noMultiLvlLbl val="0"/>
      </c:catAx>
      <c:valAx>
        <c:axId val="441252864"/>
        <c:scaling>
          <c:orientation val="minMax"/>
          <c:min val="0"/>
        </c:scaling>
        <c:delete val="1"/>
        <c:axPos val="t"/>
        <c:numFmt formatCode="###0.0%" sourceLinked="1"/>
        <c:majorTickMark val="out"/>
        <c:minorTickMark val="none"/>
        <c:tickLblPos val="nextTo"/>
        <c:crossAx val="441251328"/>
        <c:crosses val="autoZero"/>
        <c:crossBetween val="between"/>
        <c:majorUnit val="0.5"/>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894781144781149E-2"/>
          <c:y val="8.2371759259259256E-2"/>
          <c:w val="0.30534949494949498"/>
          <c:h val="0.83971111111111119"/>
        </c:manualLayout>
      </c:layout>
      <c:doughnut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Lbl>
              <c:idx val="4"/>
              <c:layout>
                <c:manualLayout>
                  <c:x val="-8.5521885521885714E-3"/>
                  <c:y val="-2.8168518518518492E-2"/>
                </c:manualLayout>
              </c:layout>
              <c:showLegendKey val="0"/>
              <c:showVal val="0"/>
              <c:showCatName val="0"/>
              <c:showSerName val="0"/>
              <c:showPercent val="1"/>
              <c:showBubbleSize val="0"/>
              <c:extLst>
                <c:ext xmlns:c15="http://schemas.microsoft.com/office/drawing/2012/chart" uri="{CE6537A1-D6FC-4f65-9D91-7224C49458BB}"/>
              </c:extLst>
            </c:dLbl>
            <c:dLbl>
              <c:idx val="5"/>
              <c:layout>
                <c:manualLayout>
                  <c:x val="-1.9598539028103503E-17"/>
                  <c:y val="-4.098379629629631E-2"/>
                </c:manualLayout>
              </c:layout>
              <c:showLegendKey val="0"/>
              <c:showVal val="0"/>
              <c:showCatName val="0"/>
              <c:showSerName val="0"/>
              <c:showPercent val="1"/>
              <c:showBubbleSize val="0"/>
              <c:extLst>
                <c:ext xmlns:c15="http://schemas.microsoft.com/office/drawing/2012/chart" uri="{CE6537A1-D6FC-4f65-9D91-7224C49458BB}"/>
              </c:extLst>
            </c:dLbl>
            <c:dLbl>
              <c:idx val="6"/>
              <c:layout>
                <c:manualLayout>
                  <c:x val="-2.1380471380471399E-2"/>
                  <c:y val="-0.13023449425224928"/>
                </c:manualLayout>
              </c:layout>
              <c:showLegendKey val="0"/>
              <c:showVal val="0"/>
              <c:showCatName val="0"/>
              <c:showSerName val="0"/>
              <c:showPercent val="1"/>
              <c:showBubbleSize val="0"/>
              <c:extLst>
                <c:ext xmlns:c15="http://schemas.microsoft.com/office/drawing/2012/chart" uri="{CE6537A1-D6FC-4f65-9D91-7224C49458BB}"/>
              </c:extLst>
            </c:dLbl>
            <c:dLbl>
              <c:idx val="7"/>
              <c:layout>
                <c:manualLayout>
                  <c:x val="-2.1380471380471381E-3"/>
                  <c:y val="-0.14952849340073068"/>
                </c:manualLayout>
              </c:layout>
              <c:showLegendKey val="0"/>
              <c:showVal val="0"/>
              <c:showCatName val="0"/>
              <c:showSerName val="0"/>
              <c:showPercent val="1"/>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'Микро по ОКВЭД 2014'!$A$2:$A$7</c:f>
              <c:strCache>
                <c:ptCount val="6"/>
                <c:pt idx="0">
                  <c:v>оптовая и розничная торговля, ремонт автотранспортных средств, мотоциклов, бытовых изделий и предметов личного пользования</c:v>
                </c:pt>
                <c:pt idx="1">
                  <c:v>операции с недвижимым имуществом, аренда и предоставление услуг</c:v>
                </c:pt>
                <c:pt idx="2">
                  <c:v>строительство</c:v>
                </c:pt>
                <c:pt idx="3">
                  <c:v>транспорт и связь</c:v>
                </c:pt>
                <c:pt idx="4">
                  <c:v>обрабатывающие производства</c:v>
                </c:pt>
                <c:pt idx="5">
                  <c:v>прочие виды деятельности</c:v>
                </c:pt>
              </c:strCache>
            </c:strRef>
          </c:cat>
          <c:val>
            <c:numRef>
              <c:f>'Микро по ОКВЭД 2014'!$B$2:$B$7</c:f>
              <c:numCache>
                <c:formatCode>General</c:formatCode>
                <c:ptCount val="6"/>
                <c:pt idx="0">
                  <c:v>40.5</c:v>
                </c:pt>
                <c:pt idx="1">
                  <c:v>24.6</c:v>
                </c:pt>
                <c:pt idx="2">
                  <c:v>11.1</c:v>
                </c:pt>
                <c:pt idx="3">
                  <c:v>8.4</c:v>
                </c:pt>
                <c:pt idx="4">
                  <c:v>8.1999999999999993</c:v>
                </c:pt>
                <c:pt idx="5">
                  <c:v>7.2</c:v>
                </c:pt>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b"/>
      <c:layout>
        <c:manualLayout>
          <c:xMode val="edge"/>
          <c:yMode val="edge"/>
          <c:x val="0.42617861952861952"/>
          <c:y val="2.032917760279963E-2"/>
          <c:w val="0.56242390572390577"/>
          <c:h val="0.9796708223972003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523232323232328E-2"/>
          <c:y val="0.1214814814814815"/>
          <c:w val="0.53293670033670038"/>
          <c:h val="0.73439876543209881"/>
        </c:manualLayout>
      </c:layout>
      <c:barChart>
        <c:barDir val="col"/>
        <c:grouping val="clustered"/>
        <c:varyColors val="0"/>
        <c:ser>
          <c:idx val="0"/>
          <c:order val="0"/>
          <c:tx>
            <c:strRef>
              <c:f>'[Анализ статистики Санкт-Петербург 18012017.xlsx]1.5. Налоги динамика'!$A$3</c:f>
              <c:strCache>
                <c:ptCount val="1"/>
                <c:pt idx="0">
                  <c:v>млрд рублей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18012017.xlsx]1.5. Налоги динамика'!$B$2:$E$2</c:f>
              <c:strCache>
                <c:ptCount val="4"/>
                <c:pt idx="0">
                  <c:v>2013</c:v>
                </c:pt>
                <c:pt idx="1">
                  <c:v>2014</c:v>
                </c:pt>
                <c:pt idx="2">
                  <c:v>2015</c:v>
                </c:pt>
                <c:pt idx="3">
                  <c:v>2016 (9мес)</c:v>
                </c:pt>
              </c:strCache>
            </c:strRef>
          </c:cat>
          <c:val>
            <c:numRef>
              <c:f>'[Анализ статистики Санкт-Петербург 18012017.xlsx]1.5. Налоги динамика'!$B$3:$E$3</c:f>
              <c:numCache>
                <c:formatCode>0.0</c:formatCode>
                <c:ptCount val="4"/>
                <c:pt idx="0">
                  <c:v>564.39705600000002</c:v>
                </c:pt>
                <c:pt idx="1">
                  <c:v>669.75721599999997</c:v>
                </c:pt>
                <c:pt idx="2">
                  <c:v>734.48645799999997</c:v>
                </c:pt>
                <c:pt idx="3">
                  <c:v>661.44007099999999</c:v>
                </c:pt>
              </c:numCache>
            </c:numRef>
          </c:val>
        </c:ser>
        <c:dLbls>
          <c:showLegendKey val="0"/>
          <c:showVal val="0"/>
          <c:showCatName val="0"/>
          <c:showSerName val="0"/>
          <c:showPercent val="0"/>
          <c:showBubbleSize val="0"/>
        </c:dLbls>
        <c:gapWidth val="50"/>
        <c:axId val="423452672"/>
        <c:axId val="423454208"/>
      </c:barChart>
      <c:lineChart>
        <c:grouping val="standard"/>
        <c:varyColors val="0"/>
        <c:ser>
          <c:idx val="1"/>
          <c:order val="1"/>
          <c:tx>
            <c:strRef>
              <c:f>'[Анализ статистики Санкт-Петербург 18012017.xlsx]1.5. Налоги динамика'!$A$4</c:f>
              <c:strCache>
                <c:ptCount val="1"/>
                <c:pt idx="0">
                  <c:v>% к соответствующему периоду прошлого года</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18012017.xlsx]1.5. Налоги динамика'!$B$2:$E$2</c:f>
              <c:strCache>
                <c:ptCount val="4"/>
                <c:pt idx="0">
                  <c:v>2013</c:v>
                </c:pt>
                <c:pt idx="1">
                  <c:v>2014</c:v>
                </c:pt>
                <c:pt idx="2">
                  <c:v>2015</c:v>
                </c:pt>
                <c:pt idx="3">
                  <c:v>2016 (9мес)</c:v>
                </c:pt>
              </c:strCache>
            </c:strRef>
          </c:cat>
          <c:val>
            <c:numRef>
              <c:f>'[Анализ статистики Санкт-Петербург 18012017.xlsx]1.5. Налоги динамика'!$B$4:$E$4</c:f>
              <c:numCache>
                <c:formatCode>0.0</c:formatCode>
                <c:ptCount val="4"/>
                <c:pt idx="0">
                  <c:v>124.4885286905934</c:v>
                </c:pt>
                <c:pt idx="1">
                  <c:v>118.66773734553284</c:v>
                </c:pt>
                <c:pt idx="2">
                  <c:v>109.66458299420547</c:v>
                </c:pt>
                <c:pt idx="3">
                  <c:v>121.50661689466367</c:v>
                </c:pt>
              </c:numCache>
            </c:numRef>
          </c:val>
          <c:smooth val="0"/>
        </c:ser>
        <c:dLbls>
          <c:showLegendKey val="0"/>
          <c:showVal val="0"/>
          <c:showCatName val="0"/>
          <c:showSerName val="0"/>
          <c:showPercent val="0"/>
          <c:showBubbleSize val="0"/>
        </c:dLbls>
        <c:marker val="1"/>
        <c:smooth val="0"/>
        <c:axId val="423461632"/>
        <c:axId val="423455744"/>
      </c:lineChart>
      <c:catAx>
        <c:axId val="42345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454208"/>
        <c:crosses val="autoZero"/>
        <c:auto val="1"/>
        <c:lblAlgn val="ctr"/>
        <c:lblOffset val="100"/>
        <c:noMultiLvlLbl val="0"/>
      </c:catAx>
      <c:valAx>
        <c:axId val="423454208"/>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ru-RU"/>
          </a:p>
        </c:txPr>
        <c:crossAx val="423452672"/>
        <c:crosses val="autoZero"/>
        <c:crossBetween val="between"/>
      </c:valAx>
      <c:valAx>
        <c:axId val="423455744"/>
        <c:scaling>
          <c:orientation val="minMax"/>
          <c:max val="160"/>
          <c:min val="100"/>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ru-RU"/>
          </a:p>
        </c:txPr>
        <c:crossAx val="423461632"/>
        <c:crosses val="max"/>
        <c:crossBetween val="between"/>
      </c:valAx>
      <c:catAx>
        <c:axId val="423461632"/>
        <c:scaling>
          <c:orientation val="minMax"/>
        </c:scaling>
        <c:delete val="1"/>
        <c:axPos val="b"/>
        <c:numFmt formatCode="General" sourceLinked="1"/>
        <c:majorTickMark val="out"/>
        <c:minorTickMark val="none"/>
        <c:tickLblPos val="nextTo"/>
        <c:crossAx val="423455744"/>
        <c:crosses val="autoZero"/>
        <c:auto val="1"/>
        <c:lblAlgn val="ctr"/>
        <c:lblOffset val="100"/>
        <c:noMultiLvlLbl val="0"/>
      </c:catAx>
      <c:spPr>
        <a:noFill/>
        <a:ln>
          <a:noFill/>
        </a:ln>
        <a:effectLst/>
      </c:spPr>
    </c:plotArea>
    <c:legend>
      <c:legendPos val="b"/>
      <c:layout>
        <c:manualLayout>
          <c:xMode val="edge"/>
          <c:yMode val="edge"/>
          <c:x val="0.62983282828282816"/>
          <c:y val="4.9326698745990119E-2"/>
          <c:w val="0.35609175084175082"/>
          <c:h val="0.501152083333333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695286195286188E-3"/>
          <c:y val="0.10790190288713911"/>
          <c:w val="0.52943871967862577"/>
          <c:h val="0.79206786651668548"/>
        </c:manualLayout>
      </c:layout>
      <c:barChart>
        <c:barDir val="col"/>
        <c:grouping val="stacked"/>
        <c:varyColors val="0"/>
        <c:ser>
          <c:idx val="0"/>
          <c:order val="0"/>
          <c:tx>
            <c:strRef>
              <c:f>'[Анализ статистики Санкт-Петербург 18012017.xlsx]1.6. Налоги структура'!$B$1</c:f>
              <c:strCache>
                <c:ptCount val="1"/>
                <c:pt idx="0">
                  <c:v>налог на прибыль организаций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структура'!$B$2:$B$5</c:f>
              <c:numCache>
                <c:formatCode>#\ ##0.0</c:formatCode>
                <c:ptCount val="4"/>
                <c:pt idx="0">
                  <c:v>126.91150399999999</c:v>
                </c:pt>
                <c:pt idx="1">
                  <c:v>145.253276</c:v>
                </c:pt>
                <c:pt idx="2">
                  <c:v>156.81104099999999</c:v>
                </c:pt>
                <c:pt idx="3">
                  <c:v>136.80341999999999</c:v>
                </c:pt>
              </c:numCache>
            </c:numRef>
          </c:val>
        </c:ser>
        <c:ser>
          <c:idx val="1"/>
          <c:order val="1"/>
          <c:tx>
            <c:strRef>
              <c:f>'[Анализ статистики Санкт-Петербург 18012017.xlsx]1.6. Налоги структура'!$C$1</c:f>
              <c:strCache>
                <c:ptCount val="1"/>
                <c:pt idx="0">
                  <c:v>налог на доходы физических лиц</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структура'!$C$2:$C$5</c:f>
              <c:numCache>
                <c:formatCode>#\ ##0.0</c:formatCode>
                <c:ptCount val="4"/>
                <c:pt idx="0">
                  <c:v>149.496904</c:v>
                </c:pt>
                <c:pt idx="1">
                  <c:v>165.10870199999999</c:v>
                </c:pt>
                <c:pt idx="2">
                  <c:v>181.01498699999999</c:v>
                </c:pt>
                <c:pt idx="3">
                  <c:v>141.137584</c:v>
                </c:pt>
              </c:numCache>
            </c:numRef>
          </c:val>
        </c:ser>
        <c:ser>
          <c:idx val="2"/>
          <c:order val="2"/>
          <c:tx>
            <c:strRef>
              <c:f>'[Анализ статистики Санкт-Петербург 18012017.xlsx]1.6. Налоги структура'!$D$1</c:f>
              <c:strCache>
                <c:ptCount val="1"/>
                <c:pt idx="0">
                  <c:v>налог на добавленную стоимость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структура'!$D$2:$D$5</c:f>
              <c:numCache>
                <c:formatCode>#\ ##0.0</c:formatCode>
                <c:ptCount val="4"/>
                <c:pt idx="0">
                  <c:v>126.45528400000001</c:v>
                </c:pt>
                <c:pt idx="1">
                  <c:v>171.13061500000001</c:v>
                </c:pt>
                <c:pt idx="2">
                  <c:v>189.370914</c:v>
                </c:pt>
                <c:pt idx="3">
                  <c:v>174.71651800000001</c:v>
                </c:pt>
              </c:numCache>
            </c:numRef>
          </c:val>
        </c:ser>
        <c:ser>
          <c:idx val="3"/>
          <c:order val="3"/>
          <c:tx>
            <c:strRef>
              <c:f>'[Анализ статистики Санкт-Петербург 18012017.xlsx]1.6. Налоги структура'!$E$1</c:f>
              <c:strCache>
                <c:ptCount val="1"/>
                <c:pt idx="0">
                  <c:v>акцизы по подакцизным товарам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структура'!$E$2:$E$5</c:f>
              <c:numCache>
                <c:formatCode>#\ ##0.0</c:formatCode>
                <c:ptCount val="4"/>
                <c:pt idx="0">
                  <c:v>101.768176</c:v>
                </c:pt>
                <c:pt idx="1">
                  <c:v>126.783804</c:v>
                </c:pt>
                <c:pt idx="2">
                  <c:v>141.00859700000001</c:v>
                </c:pt>
                <c:pt idx="3">
                  <c:v>157.93859800000001</c:v>
                </c:pt>
              </c:numCache>
            </c:numRef>
          </c:val>
        </c:ser>
        <c:ser>
          <c:idx val="4"/>
          <c:order val="4"/>
          <c:tx>
            <c:strRef>
              <c:f>'[Анализ статистики Санкт-Петербург 18012017.xlsx]1.6. Налоги структура'!$F$1</c:f>
              <c:strCache>
                <c:ptCount val="1"/>
                <c:pt idx="0">
                  <c:v>налоги и сборы за пользование природными ресурсами </c:v>
                </c:pt>
              </c:strCache>
            </c:strRef>
          </c:tx>
          <c:spPr>
            <a:solidFill>
              <a:schemeClr val="accent5"/>
            </a:solidFill>
            <a:ln>
              <a:noFill/>
            </a:ln>
            <a:effectLst/>
          </c:spPr>
          <c:invertIfNegative val="0"/>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структура'!$F$2:$F$5</c:f>
              <c:numCache>
                <c:formatCode>#\ ##0.0</c:formatCode>
                <c:ptCount val="4"/>
                <c:pt idx="0">
                  <c:v>2.682E-2</c:v>
                </c:pt>
                <c:pt idx="1">
                  <c:v>8.4569999999999992E-3</c:v>
                </c:pt>
                <c:pt idx="2">
                  <c:v>9.0449999999999992E-3</c:v>
                </c:pt>
                <c:pt idx="3">
                  <c:v>2.1335799999999998</c:v>
                </c:pt>
              </c:numCache>
            </c:numRef>
          </c:val>
        </c:ser>
        <c:ser>
          <c:idx val="5"/>
          <c:order val="5"/>
          <c:tx>
            <c:strRef>
              <c:f>'[Анализ статистики Санкт-Петербург 18012017.xlsx]1.6. Налоги структура'!$G$1</c:f>
              <c:strCache>
                <c:ptCount val="1"/>
                <c:pt idx="0">
                  <c:v>остальные федеральные налоги и сборы</c:v>
                </c:pt>
              </c:strCache>
            </c:strRef>
          </c:tx>
          <c:spPr>
            <a:solidFill>
              <a:schemeClr val="accent6"/>
            </a:solidFill>
            <a:ln>
              <a:noFill/>
            </a:ln>
            <a:effectLst/>
          </c:spPr>
          <c:invertIfNegative val="0"/>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структура'!$G$2:$G$5</c:f>
              <c:numCache>
                <c:formatCode>#\ ##0.0</c:formatCode>
                <c:ptCount val="4"/>
                <c:pt idx="0">
                  <c:v>1.2993600000000001</c:v>
                </c:pt>
                <c:pt idx="1">
                  <c:v>1.510996</c:v>
                </c:pt>
                <c:pt idx="2">
                  <c:v>1.9030750000000001</c:v>
                </c:pt>
                <c:pt idx="3">
                  <c:v>1.377105</c:v>
                </c:pt>
              </c:numCache>
            </c:numRef>
          </c:val>
        </c:ser>
        <c:ser>
          <c:idx val="6"/>
          <c:order val="6"/>
          <c:tx>
            <c:strRef>
              <c:f>'[Анализ статистики Санкт-Петербург 18012017.xlsx]1.6. Налоги структура'!$H$1</c:f>
              <c:strCache>
                <c:ptCount val="1"/>
                <c:pt idx="0">
                  <c:v>налог на имущество организаций</c:v>
                </c:pt>
              </c:strCache>
            </c:strRef>
          </c:tx>
          <c:spPr>
            <a:solidFill>
              <a:schemeClr val="accent1">
                <a:lumMod val="60000"/>
              </a:schemeClr>
            </a:solidFill>
            <a:ln>
              <a:noFill/>
            </a:ln>
            <a:effectLst/>
          </c:spPr>
          <c:invertIfNegative val="0"/>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структура'!$H$2:$H$5</c:f>
              <c:numCache>
                <c:formatCode>#\ ##0.0</c:formatCode>
                <c:ptCount val="4"/>
                <c:pt idx="0">
                  <c:v>28.35352</c:v>
                </c:pt>
                <c:pt idx="1">
                  <c:v>27.534531999999999</c:v>
                </c:pt>
                <c:pt idx="2">
                  <c:v>29.417286000000001</c:v>
                </c:pt>
                <c:pt idx="3">
                  <c:v>23.375412000000001</c:v>
                </c:pt>
              </c:numCache>
            </c:numRef>
          </c:val>
        </c:ser>
        <c:ser>
          <c:idx val="7"/>
          <c:order val="7"/>
          <c:tx>
            <c:strRef>
              <c:f>'[Анализ статистики Санкт-Петербург 18012017.xlsx]1.6. Налоги структура'!$I$1</c:f>
              <c:strCache>
                <c:ptCount val="1"/>
                <c:pt idx="0">
                  <c:v>транспортный налог</c:v>
                </c:pt>
              </c:strCache>
            </c:strRef>
          </c:tx>
          <c:spPr>
            <a:solidFill>
              <a:schemeClr val="accent2">
                <a:lumMod val="60000"/>
              </a:schemeClr>
            </a:solidFill>
            <a:ln>
              <a:noFill/>
            </a:ln>
            <a:effectLst/>
          </c:spPr>
          <c:invertIfNegative val="0"/>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структура'!$I$2:$I$5</c:f>
              <c:numCache>
                <c:formatCode>#\ ##0.0</c:formatCode>
                <c:ptCount val="4"/>
                <c:pt idx="0">
                  <c:v>7.7356150000000001</c:v>
                </c:pt>
                <c:pt idx="1">
                  <c:v>8.4566719999999993</c:v>
                </c:pt>
                <c:pt idx="2">
                  <c:v>9.0798240000000003</c:v>
                </c:pt>
                <c:pt idx="3">
                  <c:v>3.2049720000000002</c:v>
                </c:pt>
              </c:numCache>
            </c:numRef>
          </c:val>
        </c:ser>
        <c:ser>
          <c:idx val="8"/>
          <c:order val="8"/>
          <c:tx>
            <c:strRef>
              <c:f>'[Анализ статистики Санкт-Петербург 18012017.xlsx]1.6. Налоги структура'!$J$1</c:f>
              <c:strCache>
                <c:ptCount val="1"/>
                <c:pt idx="0">
                  <c:v>местные налоги и сборы</c:v>
                </c:pt>
              </c:strCache>
            </c:strRef>
          </c:tx>
          <c:spPr>
            <a:solidFill>
              <a:schemeClr val="accent3">
                <a:lumMod val="60000"/>
              </a:schemeClr>
            </a:solidFill>
            <a:ln>
              <a:noFill/>
            </a:ln>
            <a:effectLst/>
          </c:spPr>
          <c:invertIfNegative val="0"/>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структура'!$J$2:$J$5</c:f>
              <c:numCache>
                <c:formatCode>#\ ##0.0</c:formatCode>
                <c:ptCount val="4"/>
                <c:pt idx="0">
                  <c:v>7.085</c:v>
                </c:pt>
                <c:pt idx="1">
                  <c:v>7.2082240000000004</c:v>
                </c:pt>
                <c:pt idx="2">
                  <c:v>7.1311359999999997</c:v>
                </c:pt>
                <c:pt idx="3">
                  <c:v>4.3613790000000003</c:v>
                </c:pt>
              </c:numCache>
            </c:numRef>
          </c:val>
        </c:ser>
        <c:ser>
          <c:idx val="9"/>
          <c:order val="9"/>
          <c:tx>
            <c:strRef>
              <c:f>'[Анализ статистики Санкт-Петербург 18012017.xlsx]1.6. Налоги структура'!$K$1</c:f>
              <c:strCache>
                <c:ptCount val="1"/>
                <c:pt idx="0">
                  <c:v>налоги по специальным налоговым режимам</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'[Анализ статистики Санкт-Петербург 18012017.xlsx]1.6. Налоги структура'!$A$2:$A$5</c:f>
              <c:strCache>
                <c:ptCount val="4"/>
                <c:pt idx="0">
                  <c:v>2013</c:v>
                </c:pt>
                <c:pt idx="1">
                  <c:v>2014</c:v>
                </c:pt>
                <c:pt idx="2">
                  <c:v>2015</c:v>
                </c:pt>
                <c:pt idx="3">
                  <c:v>2016 (9мес)</c:v>
                </c:pt>
              </c:strCache>
            </c:strRef>
          </c:cat>
          <c:val>
            <c:numRef>
              <c:f>'[Анализ статистики Санкт-Петербург 18012017.xlsx]1.6. Налоги структура'!$K$2:$K$5</c:f>
              <c:numCache>
                <c:formatCode>#\ ##0.0</c:formatCode>
                <c:ptCount val="4"/>
                <c:pt idx="0">
                  <c:v>15.240406999999999</c:v>
                </c:pt>
                <c:pt idx="1">
                  <c:v>16.741320999999999</c:v>
                </c:pt>
                <c:pt idx="2">
                  <c:v>18.719062999999998</c:v>
                </c:pt>
                <c:pt idx="3">
                  <c:v>16.37473</c:v>
                </c:pt>
              </c:numCache>
            </c:numRef>
          </c:val>
        </c:ser>
        <c:dLbls>
          <c:showLegendKey val="0"/>
          <c:showVal val="0"/>
          <c:showCatName val="0"/>
          <c:showSerName val="0"/>
          <c:showPercent val="0"/>
          <c:showBubbleSize val="0"/>
        </c:dLbls>
        <c:gapWidth val="50"/>
        <c:overlap val="100"/>
        <c:axId val="423835136"/>
        <c:axId val="423836672"/>
      </c:barChart>
      <c:catAx>
        <c:axId val="42383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836672"/>
        <c:crosses val="autoZero"/>
        <c:auto val="1"/>
        <c:lblAlgn val="ctr"/>
        <c:lblOffset val="100"/>
        <c:noMultiLvlLbl val="0"/>
      </c:catAx>
      <c:valAx>
        <c:axId val="423836672"/>
        <c:scaling>
          <c:orientation val="minMax"/>
        </c:scaling>
        <c:delete val="1"/>
        <c:axPos val="l"/>
        <c:numFmt formatCode="#\ ##0.0" sourceLinked="1"/>
        <c:majorTickMark val="none"/>
        <c:minorTickMark val="none"/>
        <c:tickLblPos val="nextTo"/>
        <c:crossAx val="423835136"/>
        <c:crosses val="autoZero"/>
        <c:crossBetween val="between"/>
      </c:valAx>
      <c:spPr>
        <a:noFill/>
        <a:ln>
          <a:noFill/>
        </a:ln>
        <a:effectLst/>
      </c:spPr>
    </c:plotArea>
    <c:legend>
      <c:legendPos val="b"/>
      <c:layout>
        <c:manualLayout>
          <c:xMode val="edge"/>
          <c:yMode val="edge"/>
          <c:x val="0.52922351370019027"/>
          <c:y val="1.2306194125159643E-2"/>
          <c:w val="0.45926011715317344"/>
          <c:h val="0.9876938058748403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0.73716</cdr:x>
      <cdr:y>0.71257</cdr:y>
    </cdr:from>
    <cdr:to>
      <cdr:x>0.88124</cdr:x>
      <cdr:y>0.85508</cdr:y>
    </cdr:to>
    <cdr:sp macro="" textlink="">
      <cdr:nvSpPr>
        <cdr:cNvPr id="2" name="Надпись 1"/>
        <cdr:cNvSpPr txBox="1"/>
      </cdr:nvSpPr>
      <cdr:spPr>
        <a:xfrm xmlns:a="http://schemas.openxmlformats.org/drawingml/2006/main">
          <a:off x="4378569" y="1025770"/>
          <a:ext cx="855785" cy="2051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800" b="1">
              <a:solidFill>
                <a:schemeClr val="tx1">
                  <a:lumMod val="65000"/>
                  <a:lumOff val="35000"/>
                </a:schemeClr>
              </a:solidFill>
              <a:latin typeface="Calibri Light" panose="020F0302020204030204" pitchFamily="34" charset="0"/>
              <a:cs typeface="Calibri Light" panose="020F0302020204030204" pitchFamily="34" charset="0"/>
            </a:rPr>
            <a:t>*прогзноз</a:t>
          </a:r>
        </a:p>
      </cdr:txBody>
    </cdr:sp>
  </cdr:relSizeAnchor>
</c:userShapes>
</file>

<file path=word/drawings/drawing2.xml><?xml version="1.0" encoding="utf-8"?>
<c:userShapes xmlns:c="http://schemas.openxmlformats.org/drawingml/2006/chart">
  <cdr:relSizeAnchor xmlns:cdr="http://schemas.openxmlformats.org/drawingml/2006/chartDrawing">
    <cdr:from>
      <cdr:x>0.24036</cdr:x>
      <cdr:y>0.0599</cdr:y>
    </cdr:from>
    <cdr:to>
      <cdr:x>0.3943</cdr:x>
      <cdr:y>0.24811</cdr:y>
    </cdr:to>
    <cdr:sp macro="" textlink="">
      <cdr:nvSpPr>
        <cdr:cNvPr id="2" name="TextBox 1"/>
        <cdr:cNvSpPr txBox="1"/>
      </cdr:nvSpPr>
      <cdr:spPr>
        <a:xfrm xmlns:a="http://schemas.openxmlformats.org/drawingml/2006/main">
          <a:off x="1427829" y="189761"/>
          <a:ext cx="914467" cy="5962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50"/>
            <a:t>2014</a:t>
          </a:r>
          <a:endParaRPr lang="en-US" sz="1050"/>
        </a:p>
        <a:p xmlns:a="http://schemas.openxmlformats.org/drawingml/2006/main">
          <a:endParaRPr lang="ru-RU" sz="1200"/>
        </a:p>
        <a:p xmlns:a="http://schemas.openxmlformats.org/drawingml/2006/main">
          <a:r>
            <a:rPr lang="ru-RU" sz="1050"/>
            <a:t>2010</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4DBD-5EFA-4CC7-8B41-52B549A4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276</Pages>
  <Words>56408</Words>
  <Characters>321531</Characters>
  <Application>Microsoft Office Word</Application>
  <DocSecurity>0</DocSecurity>
  <Lines>2679</Lines>
  <Paragraphs>754</Paragraphs>
  <ScaleCrop>false</ScaleCrop>
  <HeadingPairs>
    <vt:vector size="2" baseType="variant">
      <vt:variant>
        <vt:lpstr>Название</vt:lpstr>
      </vt:variant>
      <vt:variant>
        <vt:i4>1</vt:i4>
      </vt:variant>
    </vt:vector>
  </HeadingPairs>
  <TitlesOfParts>
    <vt:vector size="1" baseType="lpstr">
      <vt:lpstr>В разделе будут:</vt:lpstr>
    </vt:vector>
  </TitlesOfParts>
  <Company>Hewlett-Packard Company</Company>
  <LinksUpToDate>false</LinksUpToDate>
  <CharactersWithSpaces>377185</CharactersWithSpaces>
  <SharedDoc>false</SharedDoc>
  <HLinks>
    <vt:vector size="132" baseType="variant">
      <vt:variant>
        <vt:i4>917521</vt:i4>
      </vt:variant>
      <vt:variant>
        <vt:i4>108</vt:i4>
      </vt:variant>
      <vt:variant>
        <vt:i4>0</vt:i4>
      </vt:variant>
      <vt:variant>
        <vt:i4>5</vt:i4>
      </vt:variant>
      <vt:variant>
        <vt:lpwstr>http://www.nisse.ru/</vt:lpwstr>
      </vt:variant>
      <vt:variant>
        <vt:lpwstr/>
      </vt:variant>
      <vt:variant>
        <vt:i4>7667715</vt:i4>
      </vt:variant>
      <vt:variant>
        <vt:i4>105</vt:i4>
      </vt:variant>
      <vt:variant>
        <vt:i4>0</vt:i4>
      </vt:variant>
      <vt:variant>
        <vt:i4>5</vt:i4>
      </vt:variant>
      <vt:variant>
        <vt:lpwstr>http://nisse.ru/articles/details.php?ELEMENT_ID=132310</vt:lpwstr>
      </vt:variant>
      <vt:variant>
        <vt:lpwstr/>
      </vt:variant>
      <vt:variant>
        <vt:i4>1966143</vt:i4>
      </vt:variant>
      <vt:variant>
        <vt:i4>98</vt:i4>
      </vt:variant>
      <vt:variant>
        <vt:i4>0</vt:i4>
      </vt:variant>
      <vt:variant>
        <vt:i4>5</vt:i4>
      </vt:variant>
      <vt:variant>
        <vt:lpwstr/>
      </vt:variant>
      <vt:variant>
        <vt:lpwstr>_Toc470538830</vt:lpwstr>
      </vt:variant>
      <vt:variant>
        <vt:i4>2031679</vt:i4>
      </vt:variant>
      <vt:variant>
        <vt:i4>92</vt:i4>
      </vt:variant>
      <vt:variant>
        <vt:i4>0</vt:i4>
      </vt:variant>
      <vt:variant>
        <vt:i4>5</vt:i4>
      </vt:variant>
      <vt:variant>
        <vt:lpwstr/>
      </vt:variant>
      <vt:variant>
        <vt:lpwstr>_Toc470538829</vt:lpwstr>
      </vt:variant>
      <vt:variant>
        <vt:i4>2031679</vt:i4>
      </vt:variant>
      <vt:variant>
        <vt:i4>86</vt:i4>
      </vt:variant>
      <vt:variant>
        <vt:i4>0</vt:i4>
      </vt:variant>
      <vt:variant>
        <vt:i4>5</vt:i4>
      </vt:variant>
      <vt:variant>
        <vt:lpwstr/>
      </vt:variant>
      <vt:variant>
        <vt:lpwstr>_Toc470538828</vt:lpwstr>
      </vt:variant>
      <vt:variant>
        <vt:i4>2031679</vt:i4>
      </vt:variant>
      <vt:variant>
        <vt:i4>80</vt:i4>
      </vt:variant>
      <vt:variant>
        <vt:i4>0</vt:i4>
      </vt:variant>
      <vt:variant>
        <vt:i4>5</vt:i4>
      </vt:variant>
      <vt:variant>
        <vt:lpwstr/>
      </vt:variant>
      <vt:variant>
        <vt:lpwstr>_Toc470538827</vt:lpwstr>
      </vt:variant>
      <vt:variant>
        <vt:i4>2031679</vt:i4>
      </vt:variant>
      <vt:variant>
        <vt:i4>74</vt:i4>
      </vt:variant>
      <vt:variant>
        <vt:i4>0</vt:i4>
      </vt:variant>
      <vt:variant>
        <vt:i4>5</vt:i4>
      </vt:variant>
      <vt:variant>
        <vt:lpwstr/>
      </vt:variant>
      <vt:variant>
        <vt:lpwstr>_Toc470538826</vt:lpwstr>
      </vt:variant>
      <vt:variant>
        <vt:i4>2031679</vt:i4>
      </vt:variant>
      <vt:variant>
        <vt:i4>68</vt:i4>
      </vt:variant>
      <vt:variant>
        <vt:i4>0</vt:i4>
      </vt:variant>
      <vt:variant>
        <vt:i4>5</vt:i4>
      </vt:variant>
      <vt:variant>
        <vt:lpwstr/>
      </vt:variant>
      <vt:variant>
        <vt:lpwstr>_Toc470538825</vt:lpwstr>
      </vt:variant>
      <vt:variant>
        <vt:i4>2031679</vt:i4>
      </vt:variant>
      <vt:variant>
        <vt:i4>62</vt:i4>
      </vt:variant>
      <vt:variant>
        <vt:i4>0</vt:i4>
      </vt:variant>
      <vt:variant>
        <vt:i4>5</vt:i4>
      </vt:variant>
      <vt:variant>
        <vt:lpwstr/>
      </vt:variant>
      <vt:variant>
        <vt:lpwstr>_Toc470538824</vt:lpwstr>
      </vt:variant>
      <vt:variant>
        <vt:i4>2031679</vt:i4>
      </vt:variant>
      <vt:variant>
        <vt:i4>56</vt:i4>
      </vt:variant>
      <vt:variant>
        <vt:i4>0</vt:i4>
      </vt:variant>
      <vt:variant>
        <vt:i4>5</vt:i4>
      </vt:variant>
      <vt:variant>
        <vt:lpwstr/>
      </vt:variant>
      <vt:variant>
        <vt:lpwstr>_Toc470538823</vt:lpwstr>
      </vt:variant>
      <vt:variant>
        <vt:i4>2031679</vt:i4>
      </vt:variant>
      <vt:variant>
        <vt:i4>50</vt:i4>
      </vt:variant>
      <vt:variant>
        <vt:i4>0</vt:i4>
      </vt:variant>
      <vt:variant>
        <vt:i4>5</vt:i4>
      </vt:variant>
      <vt:variant>
        <vt:lpwstr/>
      </vt:variant>
      <vt:variant>
        <vt:lpwstr>_Toc470538822</vt:lpwstr>
      </vt:variant>
      <vt:variant>
        <vt:i4>2031679</vt:i4>
      </vt:variant>
      <vt:variant>
        <vt:i4>44</vt:i4>
      </vt:variant>
      <vt:variant>
        <vt:i4>0</vt:i4>
      </vt:variant>
      <vt:variant>
        <vt:i4>5</vt:i4>
      </vt:variant>
      <vt:variant>
        <vt:lpwstr/>
      </vt:variant>
      <vt:variant>
        <vt:lpwstr>_Toc470538821</vt:lpwstr>
      </vt:variant>
      <vt:variant>
        <vt:i4>2031679</vt:i4>
      </vt:variant>
      <vt:variant>
        <vt:i4>38</vt:i4>
      </vt:variant>
      <vt:variant>
        <vt:i4>0</vt:i4>
      </vt:variant>
      <vt:variant>
        <vt:i4>5</vt:i4>
      </vt:variant>
      <vt:variant>
        <vt:lpwstr/>
      </vt:variant>
      <vt:variant>
        <vt:lpwstr>_Toc470538820</vt:lpwstr>
      </vt:variant>
      <vt:variant>
        <vt:i4>1835071</vt:i4>
      </vt:variant>
      <vt:variant>
        <vt:i4>32</vt:i4>
      </vt:variant>
      <vt:variant>
        <vt:i4>0</vt:i4>
      </vt:variant>
      <vt:variant>
        <vt:i4>5</vt:i4>
      </vt:variant>
      <vt:variant>
        <vt:lpwstr/>
      </vt:variant>
      <vt:variant>
        <vt:lpwstr>_Toc470538819</vt:lpwstr>
      </vt:variant>
      <vt:variant>
        <vt:i4>1835071</vt:i4>
      </vt:variant>
      <vt:variant>
        <vt:i4>26</vt:i4>
      </vt:variant>
      <vt:variant>
        <vt:i4>0</vt:i4>
      </vt:variant>
      <vt:variant>
        <vt:i4>5</vt:i4>
      </vt:variant>
      <vt:variant>
        <vt:lpwstr/>
      </vt:variant>
      <vt:variant>
        <vt:lpwstr>_Toc470538818</vt:lpwstr>
      </vt:variant>
      <vt:variant>
        <vt:i4>1835071</vt:i4>
      </vt:variant>
      <vt:variant>
        <vt:i4>20</vt:i4>
      </vt:variant>
      <vt:variant>
        <vt:i4>0</vt:i4>
      </vt:variant>
      <vt:variant>
        <vt:i4>5</vt:i4>
      </vt:variant>
      <vt:variant>
        <vt:lpwstr/>
      </vt:variant>
      <vt:variant>
        <vt:lpwstr>_Toc470538817</vt:lpwstr>
      </vt:variant>
      <vt:variant>
        <vt:i4>1835071</vt:i4>
      </vt:variant>
      <vt:variant>
        <vt:i4>14</vt:i4>
      </vt:variant>
      <vt:variant>
        <vt:i4>0</vt:i4>
      </vt:variant>
      <vt:variant>
        <vt:i4>5</vt:i4>
      </vt:variant>
      <vt:variant>
        <vt:lpwstr/>
      </vt:variant>
      <vt:variant>
        <vt:lpwstr>_Toc470538816</vt:lpwstr>
      </vt:variant>
      <vt:variant>
        <vt:i4>1835071</vt:i4>
      </vt:variant>
      <vt:variant>
        <vt:i4>8</vt:i4>
      </vt:variant>
      <vt:variant>
        <vt:i4>0</vt:i4>
      </vt:variant>
      <vt:variant>
        <vt:i4>5</vt:i4>
      </vt:variant>
      <vt:variant>
        <vt:lpwstr/>
      </vt:variant>
      <vt:variant>
        <vt:lpwstr>_Toc470538815</vt:lpwstr>
      </vt:variant>
      <vt:variant>
        <vt:i4>1835071</vt:i4>
      </vt:variant>
      <vt:variant>
        <vt:i4>2</vt:i4>
      </vt:variant>
      <vt:variant>
        <vt:i4>0</vt:i4>
      </vt:variant>
      <vt:variant>
        <vt:i4>5</vt:i4>
      </vt:variant>
      <vt:variant>
        <vt:lpwstr/>
      </vt:variant>
      <vt:variant>
        <vt:lpwstr>_Toc470538814</vt:lpwstr>
      </vt:variant>
      <vt:variant>
        <vt:i4>3407930</vt:i4>
      </vt:variant>
      <vt:variant>
        <vt:i4>6</vt:i4>
      </vt:variant>
      <vt:variant>
        <vt:i4>0</vt:i4>
      </vt:variant>
      <vt:variant>
        <vt:i4>5</vt:i4>
      </vt:variant>
      <vt:variant>
        <vt:lpwstr>https://rmsp.nalog.ru/</vt:lpwstr>
      </vt:variant>
      <vt:variant>
        <vt:lpwstr/>
      </vt:variant>
      <vt:variant>
        <vt:i4>7536677</vt:i4>
      </vt:variant>
      <vt:variant>
        <vt:i4>3</vt:i4>
      </vt:variant>
      <vt:variant>
        <vt:i4>0</vt:i4>
      </vt:variant>
      <vt:variant>
        <vt:i4>5</vt:i4>
      </vt:variant>
      <vt:variant>
        <vt:lpwstr>http://cedipt.spb.ru/monitoring-pokazatelej/prognoz-socialno-ekonomicheskogo-razvitiya/</vt:lpwstr>
      </vt:variant>
      <vt:variant>
        <vt:lpwstr/>
      </vt:variant>
      <vt:variant>
        <vt:i4>75104313</vt:i4>
      </vt:variant>
      <vt:variant>
        <vt:i4>0</vt:i4>
      </vt:variant>
      <vt:variant>
        <vt:i4>0</vt:i4>
      </vt:variant>
      <vt:variant>
        <vt:i4>5</vt:i4>
      </vt:variant>
      <vt:variant>
        <vt:lpwstr>http://cedipt.spb.ru/media/uploads/userfiles/2016/11/21/2П.pdf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разделе будут:</dc:title>
  <dc:creator>Kryuchkova</dc:creator>
  <cp:lastModifiedBy>Смирнов Николай</cp:lastModifiedBy>
  <cp:revision>58</cp:revision>
  <cp:lastPrinted>2016-12-12T12:08:00Z</cp:lastPrinted>
  <dcterms:created xsi:type="dcterms:W3CDTF">2017-02-02T11:15:00Z</dcterms:created>
  <dcterms:modified xsi:type="dcterms:W3CDTF">2017-02-21T03:31:00Z</dcterms:modified>
</cp:coreProperties>
</file>